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nts/text-Regular.odttf" ContentType="application/vnd.openxmlformats-officedocument.obfuscatedFont"/>
  <Override PartName="/word/fonts/text-Bold.odttf" ContentType="application/vnd.openxmlformats-officedocument.obfuscatedFont"/>
  <Override PartName="/word/fonts/text-Italic.odttf" ContentType="application/vnd.openxmlformats-officedocument.obfuscatedFont"/>
  <Override PartName="/word/fonts/text-BoldItalic.odttf" ContentType="application/vnd.openxmlformats-officedocument.obfuscatedFont"/>
  <Override PartName="/word/fonts/title-Regular.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560"/>
        <w:jc w:val="center"/>
      </w:pPr>
      <w:r>
        <w:rPr>
          <w:rFonts w:ascii="Newsreader Resume Title" w:hAnsi="Newsreader Resume Title" w:cs="Newsreader Resume Title"/>
          <w:b w:val="0"/>
          <w:i w:val="0"/>
          <w:sz w:val="40"/>
          <w:spacing w:val="-6"/>
          <w14:ligatures w14:val="standardContextual"/>
        </w:rPr>
        <w:t>Kartavya Jharwal</w:t>
      </w:r>
    </w:p>
    <w:p>
      <w:pPr>
        <w:spacing w:before="140" w:after="140" w:lineRule="exact" w:line="280"/>
        <w:jc w:val="center"/>
      </w:pPr>
      <w:r>
        <w:rPr>
          <w:rFonts w:ascii="Newsreader Resume Text" w:hAnsi="Newsreader Resume Text" w:cs="Newsreader Resume Text"/>
          <w:b w:val="0"/>
          <w:i w:val="0"/>
          <w:sz w:val="22"/>
          <w14:ligatures w14:val="standardContextual"/>
          <w14:numForm w14:val="lining"/>
          <w14:numSpacing w14:val="tabular"/>
        </w:rPr>
        <w:t>London, UK | +44 7762 941472 | Kartavyajharwal@gmail.com | kartavya.tech | https://linkedin.com/in/kartavyajharwal | https://github.com/Kartavya-Jharwal</w:t>
      </w:r>
    </w:p>
    <w:p>
      <w:pPr>
        <w:keepNext/>
        <w:spacing w:before="0" w:after="140" w:lineRule="exact" w:line="280"/>
        <w:pBdr>
          <w:bottom w:val="single" w:sz="4" w:space="7" w:color="8C8C8C"/>
        </w:pBdr>
      </w:pPr>
      <w:r>
        <w:rPr>
          <w:rFonts w:ascii="Newsreader Resume Text" w:hAnsi="Newsreader Resume Text" w:cs="Newsreader Resume Text"/>
          <w:b w:val="0"/>
          <w:i w:val="0"/>
          <w:sz w:val="22"/>
          <w:spacing w:val="13"/>
          <w14:ligatures w14:val="standardContextual"/>
        </w:rPr>
        <w:t>REAL ASSETS PROFILE</w:t>
      </w:r>
    </w:p>
    <w:p>
      <w:pPr>
        <w:spacing w:lineRule="exact" w:line="280" w:after="70"/>
      </w:pPr>
      <w:r>
        <w:rPr>
          <w:rFonts w:ascii="Newsreader Resume Text" w:hAnsi="Newsreader Resume Text" w:cs="Newsreader Resume Text"/>
          <w:b w:val="0"/>
          <w:i w:val="0"/>
          <w:sz w:val="22"/>
          <w14:ligatures w14:val="standardContextual"/>
          <w14:numForm w14:val="oldstyle"/>
          <w14:numSpacing w14:val="proportional"/>
        </w:rPr>
        <w:t>Hospitality asset managers need pricing grounded in operations, not comps alone. I combine leased-hotel turnaround evidence, revenue models, and capex assumptions for investment committees.</w:t>
      </w:r>
    </w:p>
    <w:p>
      <w:pPr>
        <w:keepNext/>
        <w:spacing w:before="126" w:after="140" w:lineRule="exact" w:line="280"/>
        <w:pBdr>
          <w:bottom w:val="single" w:sz="4" w:space="7" w:color="8C8C8C"/>
        </w:pBdr>
      </w:pPr>
      <w:r>
        <w:rPr>
          <w:rFonts w:ascii="Newsreader Resume Text" w:hAnsi="Newsreader Resume Text" w:cs="Newsreader Resume Text"/>
          <w:b w:val="0"/>
          <w:i w:val="0"/>
          <w:sz w:val="22"/>
          <w:spacing w:val="13"/>
          <w14:ligatures w14:val="standardContextual"/>
        </w:rPr>
        <w:t>RELEVANT EXPERIENCE</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Savi Hotels &amp; Resorts</w:t>
            </w:r>
            <w:r>
              <w:rPr>
                <w:rFonts w:ascii="Newsreader Resume Text" w:hAnsi="Newsreader Resume Text" w:cs="Newsreader Resume Text"/>
                <w:b w:val="0"/>
                <w:i w:val="0"/>
                <w:sz w:val="22"/>
                <w14:ligatures w14:val="standardContextual"/>
              </w:rPr>
              <w:t xml:space="preserve"> </w:t>
            </w:r>
            <w:r>
              <w:t xml:space="preserve"> </w:t>
            </w:r>
            <w:r>
              <w:rPr>
                <w:rFonts w:ascii="Newsreader Resume Text" w:hAnsi="Newsreader Resume Text" w:cs="Newsreader Resume Text"/>
                <w:b w:val="0"/>
                <w:i/>
                <w:sz w:val="22"/>
                <w14:ligatures w14:val="standardContextual"/>
              </w:rPr>
              <w:t>Operational Lead, Jaipur, India</w:t>
            </w:r>
          </w:p>
        </w:tc>
        <w:tc>
          <w:tcPr>
            <w:tcW w:type="dxa" w:w="2100"/>
          </w:tcPr>
          <w:p>
            <w:pPr>
              <w:spacing w:lineRule="exact" w:line="280"/>
              <w:jc w:val="right"/>
            </w:pPr>
            <w:r>
              <w:rPr>
                <w:rFonts w:ascii="Newsreader Resume Text" w:hAnsi="Newsreader Resume Text" w:cs="Newsreader Resume Text"/>
                <w:b w:val="0"/>
                <w:i w:val="0"/>
                <w:sz w:val="22"/>
                <w14:ligatures w14:val="standardContextual"/>
                <w14:numForm w14:val="lining"/>
                <w14:numSpacing w14:val="tabular"/>
              </w:rPr>
              <w:t>Jan 2021–Jul 2026</w:t>
            </w:r>
          </w:p>
        </w:tc>
      </w:tr>
    </w:tbl>
    <w:p>
      <w:pPr>
        <w:spacing w:before="0" w:after="0" w:lineRule="exact" w:line="2"/>
      </w:pP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Completed property handover by running site analysis, verifying room and F&amp;B inventory, and formulating operating agreements - then fitted the meeting room and banquet spaces to a bookable standard before the first guest weeks.</w:t>
      </w: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Grew weekly rooms from four room-nights at takeover to a peak week of five full-property sell-out days - market timing helped, but the ramp held only after corporate MICE banquets ran morning to evening and walk-in family lunches shared the same kitchen and service spine.</w:t>
      </w:r>
    </w:p>
    <w:p>
      <w:pPr>
        <w:spacing w:before="0" w:after="140" w:lineRule="exact" w:line="2"/>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Family Real Estate Business</w:t>
            </w:r>
            <w:r>
              <w:rPr>
                <w:rFonts w:ascii="Newsreader Resume Text" w:hAnsi="Newsreader Resume Text" w:cs="Newsreader Resume Text"/>
                <w:b w:val="0"/>
                <w:i w:val="0"/>
                <w:sz w:val="22"/>
                <w14:ligatures w14:val="standardContextual"/>
              </w:rPr>
              <w:t xml:space="preserve"> </w:t>
            </w:r>
            <w:r>
              <w:t xml:space="preserve"> </w:t>
            </w:r>
            <w:r>
              <w:rPr>
                <w:rFonts w:ascii="Newsreader Resume Text" w:hAnsi="Newsreader Resume Text" w:cs="Newsreader Resume Text"/>
                <w:b w:val="0"/>
                <w:i/>
                <w:sz w:val="22"/>
                <w14:ligatures w14:val="standardContextual"/>
              </w:rPr>
              <w:t>Real Estate Operations Associate, Jaipur, India</w:t>
            </w:r>
          </w:p>
        </w:tc>
        <w:tc>
          <w:tcPr>
            <w:tcW w:type="dxa" w:w="2100"/>
          </w:tcPr>
          <w:p>
            <w:pPr>
              <w:spacing w:lineRule="exact" w:line="280"/>
              <w:jc w:val="right"/>
            </w:pPr>
            <w:r>
              <w:rPr>
                <w:rFonts w:ascii="Newsreader Resume Text" w:hAnsi="Newsreader Resume Text" w:cs="Newsreader Resume Text"/>
                <w:b w:val="0"/>
                <w:i w:val="0"/>
                <w:sz w:val="22"/>
                <w14:ligatures w14:val="standardContextual"/>
                <w14:numForm w14:val="lining"/>
                <w14:numSpacing w14:val="tabular"/>
              </w:rPr>
              <w:t>Jan 2021–Present</w:t>
            </w:r>
          </w:p>
        </w:tc>
      </w:tr>
    </w:tbl>
    <w:p>
      <w:pPr>
        <w:spacing w:before="0" w:after="0" w:lineRule="exact" w:line="2"/>
      </w:pP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Moved a 12-property portfolio - 8 apartments and 4 hostels - from construction coordination through commercial readiness into sales and leasing.</w:t>
      </w: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Closed signed leases and sales by sequencing pricing bands, qualified viewings, negotiation, and handover for monthly rents of GBP 800 to GBP 3,800 and penthouse sales of GBP 70,000 to GBP 90,000.</w:t>
      </w:r>
    </w:p>
    <w:p>
      <w:pPr>
        <w:keepNext/>
        <w:spacing w:before="126" w:after="140" w:lineRule="exact" w:line="280"/>
        <w:pBdr>
          <w:bottom w:val="single" w:sz="4" w:space="7" w:color="8C8C8C"/>
        </w:pBdr>
      </w:pPr>
      <w:r>
        <w:rPr>
          <w:rFonts w:ascii="Newsreader Resume Text" w:hAnsi="Newsreader Resume Text" w:cs="Newsreader Resume Text"/>
          <w:b w:val="0"/>
          <w:i w:val="0"/>
          <w:sz w:val="22"/>
          <w:spacing w:val="13"/>
          <w14:ligatures w14:val="standardContextual"/>
        </w:rPr>
        <w:t>RELATED PROJECTS</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Leased Hotel Turnaround and Operating Model Strategy</w:t>
            </w:r>
          </w:p>
        </w:tc>
        <w:tc>
          <w:tcPr>
            <w:tcW w:type="dxa" w:w="2100"/>
          </w:tcPr>
          <w:p>
            <w:pPr>
              <w:spacing w:lineRule="exact" w:line="280"/>
              <w:jc w:val="right"/>
            </w:pPr>
            <w:r>
              <w:rPr>
                <w:rFonts w:ascii="Newsreader Resume Text" w:hAnsi="Newsreader Resume Text" w:cs="Newsreader Resume Text"/>
                <w:b w:val="0"/>
                <w:i w:val="0"/>
                <w:sz w:val="22"/>
                <w14:ligatures w14:val="standardContextual"/>
                <w14:numForm w14:val="lining"/>
                <w14:numSpacing w14:val="tabular"/>
              </w:rPr>
              <w:t>Jan 2021–Jul 2026</w:t>
            </w:r>
          </w:p>
        </w:tc>
      </w:tr>
    </w:tbl>
    <w:p>
      <w:pPr>
        <w:spacing w:before="0" w:after="0" w:lineRule="exact" w:line="2"/>
      </w:pP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Produced a month-one lease-decision baseline by mapping RevPAR, room occupancy, staffing, guest satisfaction, asset condition, and service friction into one diagnostic packet for the same property under operating control.</w:t>
      </w: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Designed month-two mobile-first front-desk and staff workflow architecture as the implementation layer of the ETA case - separate from daily service shifts but built for the same property’s operating reality.</w:t>
      </w:r>
    </w:p>
    <w:p>
      <w:pPr>
        <w:spacing w:before="0" w:after="140" w:lineRule="exact" w:line="2"/>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London Airbnb Pricing and Regression Models</w:t>
            </w:r>
          </w:p>
        </w:tc>
        <w:tc>
          <w:tcPr>
            <w:tcW w:type="dxa" w:w="2100"/>
          </w:tcPr>
          <w:p>
            <w:pPr>
              <w:spacing w:lineRule="exact" w:line="280"/>
              <w:jc w:val="right"/>
            </w:pPr>
            <w:r>
              <w:rPr>
                <w:rFonts w:ascii="Newsreader Resume Text" w:hAnsi="Newsreader Resume Text" w:cs="Newsreader Resume Text"/>
                <w:b w:val="0"/>
                <w:i w:val="0"/>
                <w:sz w:val="22"/>
                <w14:ligatures w14:val="standardContextual"/>
                <w14:numForm w14:val="lining"/>
                <w14:numSpacing w14:val="tabular"/>
              </w:rPr>
              <w:t>May 2025–Dec 2025</w:t>
            </w:r>
          </w:p>
        </w:tc>
      </w:tr>
    </w:tbl>
    <w:p>
      <w:pPr>
        <w:spacing w:before="0" w:after="0" w:lineRule="exact" w:line="2"/>
      </w:pP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Led as primary developer and designer, owning the analytical workflow from data preparation and log-linear model design through interpretation and presentation.</w:t>
      </w: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Quantified key price effects, including 44% lower prices for private rooms, 58% lower for shared rooms, 12% higher per additional guest, and 8% higher per bedroom.</w:t>
      </w:r>
    </w:p>
    <w:p>
      <w:pPr>
        <w:keepNext/>
        <w:spacing w:before="126" w:after="140" w:lineRule="exact" w:line="280"/>
        <w:pBdr>
          <w:bottom w:val="single" w:sz="4" w:space="7" w:color="8C8C8C"/>
        </w:pBdr>
      </w:pPr>
      <w:r>
        <w:rPr>
          <w:rFonts w:ascii="Newsreader Resume Text" w:hAnsi="Newsreader Resume Text" w:cs="Newsreader Resume Text"/>
          <w:b w:val="0"/>
          <w:i w:val="0"/>
          <w:sz w:val="22"/>
          <w:spacing w:val="13"/>
          <w14:ligatures w14:val="standardContextual"/>
        </w:rPr>
        <w:t>EDUCATION</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Hult International Business School | London, UK</w:t>
            </w:r>
          </w:p>
        </w:tc>
        <w:tc>
          <w:tcPr>
            <w:tcW w:type="dxa" w:w="2100"/>
          </w:tcPr>
          <w:p>
            <w:pPr>
              <w:spacing w:lineRule="exact" w:line="280"/>
              <w:jc w:val="right"/>
            </w:pPr>
            <w:r>
              <w:rPr>
                <w:rFonts w:ascii="Newsreader Resume Text" w:hAnsi="Newsreader Resume Text" w:cs="Newsreader Resume Text"/>
                <w:b w:val="0"/>
                <w:i/>
                <w:sz w:val="22"/>
                <w14:ligatures w14:val="standardContextual"/>
                <w14:numForm w14:val="lining"/>
                <w14:numSpacing w14:val="tabular"/>
              </w:rPr>
              <w:t>Expected May 2027</w:t>
            </w:r>
          </w:p>
        </w:tc>
      </w:tr>
    </w:tbl>
    <w:p>
      <w:pPr>
        <w:spacing w:before="0" w:after="0" w:lineRule="exact" w:line="2"/>
      </w:pPr>
    </w:p>
    <w:p>
      <w:pPr>
        <w:spacing w:lineRule="exact" w:line="280" w:after="0"/>
      </w:pPr>
      <w:r>
        <w:rPr>
          <w:rFonts w:ascii="Newsreader Resume Text" w:hAnsi="Newsreader Resume Text" w:cs="Newsreader Resume Text"/>
          <w:b w:val="0"/>
          <w:i w:val="0"/>
          <w:sz w:val="22"/>
          <w14:ligatures w14:val="standardContextual"/>
          <w14:numForm w14:val="oldstyle"/>
          <w14:numSpacing w14:val="proportional"/>
        </w:rPr>
        <w:t>Triple Crown Business School | Bachelor of Business Administration</w:t>
      </w:r>
    </w:p>
    <w:p>
      <w:pPr>
        <w:spacing w:lineRule="exact" w:line="280"/>
        <w:ind w:left="140"/>
      </w:pPr>
      <w:r>
        <w:rPr>
          <w:rFonts w:ascii="Newsreader Resume Text" w:hAnsi="Newsreader Resume Text" w:cs="Newsreader Resume Text"/>
          <w:b w:val="0"/>
          <w:i/>
          <w:sz w:val="22"/>
          <w14:ligatures w14:val="standardContextual"/>
        </w:rPr>
        <w:t>Double Major:</w:t>
      </w:r>
      <w:r>
        <w:rPr>
          <w:rFonts w:ascii="Newsreader Resume Text" w:hAnsi="Newsreader Resume Text" w:cs="Newsreader Resume Text"/>
          <w:b w:val="0"/>
          <w:i w:val="0"/>
          <w:sz w:val="22"/>
          <w14:ligatures w14:val="standardContextual"/>
        </w:rPr>
        <w:t xml:space="preserve"> </w:t>
      </w:r>
      <w:r>
        <w:rPr>
          <w:rFonts w:ascii="Newsreader Resume Text" w:hAnsi="Newsreader Resume Text" w:cs="Newsreader Resume Text"/>
          <w:b w:val="0"/>
          <w:i w:val="0"/>
          <w:sz w:val="22"/>
          <w14:ligatures w14:val="standardContextual"/>
          <w14:numForm w14:val="oldstyle"/>
          <w14:numSpacing w14:val="proportional"/>
        </w:rPr>
        <w:t>Entrepreneurship and Design (Double Major)</w:t>
      </w:r>
    </w:p>
    <w:p>
      <w:pPr>
        <w:spacing w:lineRule="exact" w:line="280"/>
        <w:ind w:left="140"/>
      </w:pPr>
      <w:r>
        <w:rPr>
          <w:rFonts w:ascii="Newsreader Resume Text" w:hAnsi="Newsreader Resume Text" w:cs="Newsreader Resume Text"/>
          <w:b/>
          <w:i/>
          <w:sz w:val="22"/>
          <w14:ligatures w14:val="standardContextual"/>
        </w:rPr>
        <w:t>GPA:</w:t>
      </w:r>
      <w:r>
        <w:rPr>
          <w:rFonts w:ascii="Newsreader Resume Text" w:hAnsi="Newsreader Resume Text" w:cs="Newsreader Resume Text"/>
          <w:b w:val="0"/>
          <w:i w:val="0"/>
          <w:sz w:val="22"/>
          <w14:ligatures w14:val="standardContextual"/>
        </w:rPr>
        <w:t xml:space="preserve"> </w:t>
      </w:r>
      <w:r>
        <w:rPr>
          <w:rFonts w:ascii="Newsreader Resume Text" w:hAnsi="Newsreader Resume Text" w:cs="Newsreader Resume Text"/>
          <w:b/>
          <w:i w:val="0"/>
          <w:sz w:val="22"/>
          <w14:ligatures w14:val="standardContextual"/>
          <w14:numForm w14:val="oldstyle"/>
          <w14:numSpacing w14:val="proportional"/>
        </w:rPr>
        <w:t>3.76/4.00 | UK Firsts honors</w:t>
      </w:r>
    </w:p>
    <w:p>
      <w:pPr>
        <w:spacing w:lineRule="exact" w:line="280"/>
        <w:ind w:left="140"/>
      </w:pPr>
      <w:r>
        <w:rPr>
          <w:rFonts w:ascii="Newsreader Resume Text" w:hAnsi="Newsreader Resume Text" w:cs="Newsreader Resume Text"/>
          <w:b w:val="0"/>
          <w:i/>
          <w:sz w:val="22"/>
          <w14:ligatures w14:val="standardContextual"/>
        </w:rPr>
        <w:t>Honors:</w:t>
      </w:r>
      <w:r>
        <w:rPr>
          <w:rFonts w:ascii="Newsreader Resume Text" w:hAnsi="Newsreader Resume Text" w:cs="Newsreader Resume Text"/>
          <w:b w:val="0"/>
          <w:i w:val="0"/>
          <w:sz w:val="22"/>
          <w14:ligatures w14:val="standardContextual"/>
        </w:rPr>
        <w:t xml:space="preserve"> </w:t>
      </w:r>
      <w:r>
        <w:rPr>
          <w:rFonts w:ascii="Newsreader Resume Text" w:hAnsi="Newsreader Resume Text" w:cs="Newsreader Resume Text"/>
          <w:b w:val="0"/>
          <w:i w:val="0"/>
          <w:sz w:val="22"/>
          <w14:ligatures w14:val="standardContextual"/>
          <w14:numForm w14:val="oldstyle"/>
          <w14:numSpacing w14:val="proportional"/>
        </w:rPr>
        <w:t>Dean’s List for consecutive terms; Academic Excellence Scholarship; Social Impact Award; Full-Ride Master’s Grant</w:t>
      </w:r>
    </w:p>
    <w:p>
      <w:pPr>
        <w:spacing w:lineRule="exact" w:line="280"/>
        <w:ind w:left="140"/>
      </w:pPr>
      <w:r>
        <w:rPr>
          <w:rFonts w:ascii="Newsreader Resume Text" w:hAnsi="Newsreader Resume Text" w:cs="Newsreader Resume Text"/>
          <w:b w:val="0"/>
          <w:i/>
          <w:sz w:val="22"/>
          <w14:ligatures w14:val="standardContextual"/>
        </w:rPr>
        <w:t>Relevant Coursework:</w:t>
      </w:r>
      <w:r>
        <w:rPr>
          <w:rFonts w:ascii="Newsreader Resume Text" w:hAnsi="Newsreader Resume Text" w:cs="Newsreader Resume Text"/>
          <w:b w:val="0"/>
          <w:i w:val="0"/>
          <w:sz w:val="22"/>
          <w14:ligatures w14:val="standardContextual"/>
        </w:rPr>
        <w:t xml:space="preserve"> </w:t>
      </w:r>
      <w:r>
        <w:rPr>
          <w:rFonts w:ascii="Newsreader Resume Text" w:hAnsi="Newsreader Resume Text" w:cs="Newsreader Resume Text"/>
          <w:b w:val="0"/>
          <w:i w:val="0"/>
          <w:sz w:val="22"/>
          <w14:ligatures w14:val="standardContextual"/>
          <w14:numForm w14:val="oldstyle"/>
          <w14:numSpacing w14:val="proportional"/>
        </w:rPr>
        <w:t>Business Strategy; Design Thinking in Practice; Fundamentals of Business Analytics; Design Thinking in Web Design; Design 1</w:t>
      </w:r>
    </w:p>
    <w:sectPr w:rsidR="00FC693F" w:rsidRPr="0006063C" w:rsidSect="00034616">
      <w:pgSz w:w="11906" w:h="16838"/>
      <w:pgMar w:top="656" w:right="850" w:bottom="1749"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ewsreader Resume Text">
    <w:embedRegular r:id="rId1" w:fontKey="{79D02E5B-76E1-460D-808A-67AF19AF338A}"/>
    <w:embedBold r:id="rId2" w:fontKey="{250E314C-D2D1-47EB-A48C-968D18919E00}"/>
    <w:embedItalic r:id="rId3" w:fontKey="{640076DA-27A9-4AE1-B0B1-74F12E723CA7}"/>
    <w:embedBoldItalic r:id="rId4" w:fontKey="{4263CF5E-FDF5-4F9E-8D0F-A8258AC2C2FB}"/>
  </w:font>
  <w:font w:name="Newsreader Resume Title">
    <w:embedRegular r:id="rId5" w:fontKey="{E4FC70FA-3A07-4CA5-8D37-6E17EB0331CA}"/>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embedSystem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280" w:before="0" w:after="0"/>
    </w:pPr>
    <w:rPr>
      <w:rFonts w:ascii="Newsreader Resume Text" w:hAnsi="Newsreader Resume Tex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fontTable.xml.rels><?xml version='1.0' encoding='utf-8'?>
<Relationships xmlns="http://schemas.openxmlformats.org/package/2006/relationships"><Relationship Id="rId1" Type="http://schemas.openxmlformats.org/officeDocument/2006/relationships/font" Target="fonts/text-Regular.odttf"/><Relationship Id="rId2" Type="http://schemas.openxmlformats.org/officeDocument/2006/relationships/font" Target="fonts/text-Bold.odttf"/><Relationship Id="rId3" Type="http://schemas.openxmlformats.org/officeDocument/2006/relationships/font" Target="fonts/text-Italic.odttf"/><Relationship Id="rId4" Type="http://schemas.openxmlformats.org/officeDocument/2006/relationships/font" Target="fonts/text-BoldItalic.odttf"/><Relationship Id="rId5" Type="http://schemas.openxmlformats.org/officeDocument/2006/relationships/font" Target="fonts/title-Regular.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