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TECHNICAL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I test ambiguous R&amp;D problems through prototypes, iterative experiments, literature synthesis, and working demonstrations.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Margadarshaka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Technical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Interviewed six-plus practitioners on AI-assisted career guidance and translated findings into product and positioning choices.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Tested demand, delivery economics, and human-review cost before authorising each build tranche.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Siya The Restaurant, SRBS Group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2025–Jan 2026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Menu Engineering Consultant, Jaipur, India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Redesigned and repriced a 191-item menu using margin and sales velocity to guide assortment, placement, pruning, and print layout.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OCR-digitised two years of kitchen registers into SKU data for par levels, preparation forecasts, and stock-variance checks.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Independent Healthcare Venture (Client Anonymised)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Jun 2024–Aug 2024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Technology and Strategy Consultant Intern, London, UK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Turned stakeholder interviews into a market report and phased entry plan grounded in customer segments and product thesis.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Advanced launch readiness in two months with an MVP website, information architecture, and implementation roadmap.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Software Engineering and Systems Projects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2014–Present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CRM, ecommerce, revenue-management, and library systems with Flask, Django, and FastAPI, from data models and APIs through deployment.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Developed low-level Linux systems fluency across seven distributions through network routing, firewall, SSH deployment, and OSI-stack diagnostics.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PACA Applied Food Science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2024–May 2025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Compared ingredients and fermentation conditions using Monte Carlo analysis of controlled small-batch culinary data.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Translated model results into a test matrix for physical preparation and fermentation trials.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Corporate Entrepreneurship; Design Thinking in Practice; Fundamentals of Business Analytics; Future Proofing Challenge; Building Next-Generation Startups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17631406-7783-4040-95AD-6A6A8DC0A581}"/>
    <w:embedBold r:id="rId2" w:fontKey="{20C7024C-CA1D-485A-B752-2547E310D283}"/>
    <w:embedItalic r:id="rId3" w:fontKey="{63459D84-73EE-4710-862A-51DE0B49EA34}"/>
    <w:embedBoldItalic r:id="rId4" w:fontKey="{9EDAD9FD-EE69-4266-9576-459AA3906AE0}"/>
  </w:font>
  <w:font w:name="Newsreader Resume Title">
    <w:embedRegular r:id="rId5" w:fontKey="{C3B5E032-E6C1-4EDD-83C1-7D57E78EB513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