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s/text-Regular.odttf" ContentType="application/vnd.openxmlformats-officedocument.obfuscatedFont"/>
  <Override PartName="/word/fonts/text-Bold.odttf" ContentType="application/vnd.openxmlformats-officedocument.obfuscatedFont"/>
  <Override PartName="/word/fonts/text-Italic.odttf" ContentType="application/vnd.openxmlformats-officedocument.obfuscatedFont"/>
  <Override PartName="/word/fonts/text-BoldItalic.odttf" ContentType="application/vnd.openxmlformats-officedocument.obfuscatedFont"/>
  <Override PartName="/word/fonts/title-Regular.odttf" ContentType="application/vnd.openxmlformats-officedocument.obfuscatedFont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Rule="exact" w:line="560"/>
        <w:jc w:val="center"/>
      </w:pPr>
      <w:r>
        <w:rPr>
          <w:rFonts w:ascii="Newsreader Resume Title" w:hAnsi="Newsreader Resume Title" w:cs="Newsreader Resume Title"/>
          <w:b w:val="0"/>
          <w:i w:val="0"/>
          <w:sz w:val="40"/>
          <w:spacing w:val="-6"/>
          <w14:ligatures w14:val="standardContextual"/>
        </w:rPr>
        <w:t>Kartavya Jharwal</w:t>
      </w:r>
    </w:p>
    <w:p>
      <w:pPr>
        <w:spacing w:before="140" w:after="140" w:lineRule="exact" w:line="280"/>
        <w:jc w:val="center"/>
      </w:pP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lining"/>
          <w14:numSpacing w14:val="tabular"/>
        </w:rPr>
        <w:t>London, UK | +44 7762 941472 | Kartavyajharwal@gmail.com | kartavya.tech | https://linkedin.com/in/kartavyajharwal | https://github.com/Kartavya-Jharwal</w:t>
      </w:r>
    </w:p>
    <w:p>
      <w:pPr>
        <w:keepNext/>
        <w:spacing w:before="0" w:after="140" w:lineRule="exact" w:line="280"/>
        <w:pBdr>
          <w:bottom w:val="single" w:sz="4" w:space="7" w:color="8C8C8C"/>
        </w:pBdr>
      </w:pPr>
      <w:r>
        <w:rPr>
          <w:rFonts w:ascii="Newsreader Resume Text" w:hAnsi="Newsreader Resume Text" w:cs="Newsreader Resume Text"/>
          <w:b w:val="0"/>
          <w:i w:val="0"/>
          <w:sz w:val="22"/>
          <w:spacing w:val="13"/>
          <w14:ligatures w14:val="standardContextual"/>
        </w:rPr>
        <w:t>GOVERNANCE PROFILE</w:t>
      </w:r>
    </w:p>
    <w:p>
      <w:pPr>
        <w:spacing w:lineRule="exact" w:line="280" w:after="70"/>
      </w:pP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oldstyle"/>
          <w14:numSpacing w14:val="proportional"/>
        </w:rPr>
        <w:t>I document human oversight, risk controls, and safeguarding for scrutiny by MedTech clinical and regulatory reviewers.</w:t>
      </w:r>
    </w:p>
    <w:p>
      <w:pPr>
        <w:keepNext/>
        <w:spacing w:before="126" w:after="140" w:lineRule="exact" w:line="280"/>
        <w:pBdr>
          <w:bottom w:val="single" w:sz="4" w:space="7" w:color="8C8C8C"/>
        </w:pBdr>
      </w:pPr>
      <w:r>
        <w:rPr>
          <w:rFonts w:ascii="Newsreader Resume Text" w:hAnsi="Newsreader Resume Text" w:cs="Newsreader Resume Text"/>
          <w:b w:val="0"/>
          <w:i w:val="0"/>
          <w:sz w:val="22"/>
          <w:spacing w:val="13"/>
          <w14:ligatures w14:val="standardContextual"/>
        </w:rPr>
        <w:t>RELEVANT EXPERIENCE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3"/>
        <w:gridCol w:w="5103"/>
      </w:tblGrid>
      <w:tr>
        <w:tc>
          <w:tcPr>
            <w:tcW w:type="dxa" w:w="7965"/>
          </w:tcPr>
          <w:p>
            <w:pPr>
              <w:spacing w:lineRule="exact" w:line="280"/>
            </w:pPr>
            <w:r>
              <w:rPr>
                <w:rFonts w:ascii="Newsreader Resume Text" w:hAnsi="Newsreader Resume Text" w:cs="Newsreader Resume Text"/>
                <w:b/>
                <w:i w:val="0"/>
                <w:sz w:val="22"/>
                <w14:ligatures w14:val="standardContextual"/>
              </w:rPr>
              <w:t>Margadarshaka</w:t>
            </w:r>
            <w:r>
              <w:rPr>
                <w:rFonts w:ascii="Newsreader Resume Text" w:hAnsi="Newsreader Resume Text" w:cs="Newsreader Resume Text"/>
                <w:b w:val="0"/>
                <w:i w:val="0"/>
                <w:sz w:val="22"/>
                <w14:ligatures w14:val="standardContextual"/>
              </w:rPr>
              <w:t xml:space="preserve"> </w:t>
            </w:r>
            <w:r>
              <w:t xml:space="preserve"> </w:t>
            </w:r>
            <w:r>
              <w:rPr>
                <w:rFonts w:ascii="Newsreader Resume Text" w:hAnsi="Newsreader Resume Text" w:cs="Newsreader Resume Text"/>
                <w:b w:val="0"/>
                <w:i/>
                <w:sz w:val="22"/>
                <w14:ligatures w14:val="standardContextual"/>
              </w:rPr>
              <w:t>Co-Founder and Technical Lead, Remote</w:t>
            </w:r>
          </w:p>
        </w:tc>
        <w:tc>
          <w:tcPr>
            <w:tcW w:type="dxa" w:w="2100"/>
          </w:tcPr>
          <w:p>
            <w:pPr>
              <w:spacing w:lineRule="exact" w:line="280"/>
              <w:jc w:val="right"/>
            </w:pPr>
            <w:r>
              <w:rPr>
                <w:rFonts w:ascii="Newsreader Resume Text" w:hAnsi="Newsreader Resume Text" w:cs="Newsreader Resume Text"/>
                <w:b w:val="0"/>
                <w:i w:val="0"/>
                <w:sz w:val="22"/>
                <w14:ligatures w14:val="standardContextual"/>
                <w14:numForm w14:val="lining"/>
                <w14:numSpacing w14:val="tabular"/>
              </w:rPr>
              <w:t>Jan 2025–Present</w:t>
            </w:r>
          </w:p>
        </w:tc>
      </w:tr>
    </w:tbl>
    <w:p>
      <w:pPr>
        <w:spacing w:before="0" w:after="0" w:lineRule="exact" w:line="2"/>
      </w:pPr>
    </w:p>
    <w:p>
      <w:pPr>
        <w:spacing w:before="0" w:after="50" w:lineRule="exact" w:line="260"/>
        <w:ind w:left="200" w:hanging="10"/>
      </w:pP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</w:rPr>
        <w:t>•</w:t>
      </w:r>
      <w:r>
        <w:t xml:space="preserve"> 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oldstyle"/>
          <w14:numSpacing w14:val="proportional"/>
        </w:rPr>
        <w:t>Required human review after every AI-handled call; prohibited unattended counselling and automated safeguarding judgments.</w:t>
      </w:r>
    </w:p>
    <w:p>
      <w:pPr>
        <w:spacing w:before="0" w:after="50" w:lineRule="exact" w:line="260"/>
        <w:ind w:left="200" w:hanging="10"/>
      </w:pP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</w:rPr>
        <w:t>•</w:t>
      </w:r>
      <w:r>
        <w:t xml:space="preserve"> 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oldstyle"/>
          <w14:numSpacing w14:val="proportional"/>
        </w:rPr>
        <w:t>Tested an affordable, SDG-aligned regional-language counselling model while protecting safeguarding spend.</w:t>
      </w:r>
    </w:p>
    <w:p>
      <w:pPr>
        <w:spacing w:before="0" w:after="140" w:lineRule="exact" w:line="2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3"/>
        <w:gridCol w:w="5103"/>
      </w:tblGrid>
      <w:tr>
        <w:tc>
          <w:tcPr>
            <w:tcW w:type="dxa" w:w="7965"/>
          </w:tcPr>
          <w:p>
            <w:pPr>
              <w:spacing w:lineRule="exact" w:line="280"/>
            </w:pPr>
            <w:r>
              <w:rPr>
                <w:rFonts w:ascii="Newsreader Resume Text" w:hAnsi="Newsreader Resume Text" w:cs="Newsreader Resume Text"/>
                <w:b/>
                <w:i w:val="0"/>
                <w:sz w:val="22"/>
                <w14:ligatures w14:val="standardContextual"/>
              </w:rPr>
              <w:t>SRBS Group</w:t>
            </w:r>
            <w:r>
              <w:rPr>
                <w:rFonts w:ascii="Newsreader Resume Text" w:hAnsi="Newsreader Resume Text" w:cs="Newsreader Resume Text"/>
                <w:b w:val="0"/>
                <w:i w:val="0"/>
                <w:sz w:val="22"/>
                <w14:ligatures w14:val="standardContextual"/>
              </w:rPr>
              <w:t xml:space="preserve"> </w:t>
            </w:r>
            <w:r>
              <w:t xml:space="preserve"> </w:t>
            </w:r>
            <w:r>
              <w:rPr>
                <w:rFonts w:ascii="Newsreader Resume Text" w:hAnsi="Newsreader Resume Text" w:cs="Newsreader Resume Text"/>
                <w:b w:val="0"/>
                <w:i/>
                <w:sz w:val="22"/>
                <w14:ligatures w14:val="standardContextual"/>
              </w:rPr>
              <w:t>Associate to the Managing Director, Jaipur, India</w:t>
            </w:r>
          </w:p>
        </w:tc>
        <w:tc>
          <w:tcPr>
            <w:tcW w:type="dxa" w:w="2100"/>
          </w:tcPr>
          <w:p>
            <w:pPr>
              <w:spacing w:lineRule="exact" w:line="280"/>
              <w:jc w:val="right"/>
            </w:pPr>
            <w:r>
              <w:rPr>
                <w:rFonts w:ascii="Newsreader Resume Text" w:hAnsi="Newsreader Resume Text" w:cs="Newsreader Resume Text"/>
                <w:b w:val="0"/>
                <w:i w:val="0"/>
                <w:sz w:val="22"/>
                <w14:ligatures w14:val="standardContextual"/>
                <w14:numForm w14:val="lining"/>
                <w14:numSpacing w14:val="tabular"/>
              </w:rPr>
              <w:t>Jan 2021–Jul 2026</w:t>
            </w:r>
          </w:p>
        </w:tc>
      </w:tr>
    </w:tbl>
    <w:p>
      <w:pPr>
        <w:spacing w:before="0" w:after="0" w:lineRule="exact" w:line="2"/>
      </w:pPr>
    </w:p>
    <w:p>
      <w:pPr>
        <w:spacing w:before="0" w:after="50" w:lineRule="exact" w:line="260"/>
        <w:ind w:left="200" w:hanging="10"/>
      </w:pP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</w:rPr>
        <w:t>•</w:t>
      </w:r>
      <w:r>
        <w:t xml:space="preserve"> 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oldstyle"/>
          <w14:numSpacing w14:val="proportional"/>
        </w:rPr>
        <w:t>Recommended and helped execute an approximately GBP 40,000 Shimla hotel lease, assessing markets, books, asset quality, downside, operating fit, and valuation.</w:t>
      </w:r>
    </w:p>
    <w:p>
      <w:pPr>
        <w:spacing w:before="0" w:after="50" w:lineRule="exact" w:line="260"/>
        <w:ind w:left="200" w:hanging="10"/>
      </w:pP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</w:rPr>
        <w:t>•</w:t>
      </w:r>
      <w:r>
        <w:t xml:space="preserve"> 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oldstyle"/>
          <w14:numSpacing w14:val="proportional"/>
        </w:rPr>
        <w:t>Executed the 8-day Shimla takeover through property and inventory checks, tenancy review, risk logs, stakeholder coordination, and documented handover.</w:t>
      </w:r>
    </w:p>
    <w:p>
      <w:pPr>
        <w:spacing w:before="0" w:after="140" w:lineRule="exact" w:line="2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3"/>
        <w:gridCol w:w="5103"/>
      </w:tblGrid>
      <w:tr>
        <w:tc>
          <w:tcPr>
            <w:tcW w:type="dxa" w:w="7965"/>
          </w:tcPr>
          <w:p>
            <w:pPr>
              <w:spacing w:lineRule="exact" w:line="280"/>
            </w:pPr>
            <w:r>
              <w:rPr>
                <w:rFonts w:ascii="Newsreader Resume Text" w:hAnsi="Newsreader Resume Text" w:cs="Newsreader Resume Text"/>
                <w:b/>
                <w:i w:val="0"/>
                <w:sz w:val="22"/>
                <w14:ligatures w14:val="standardContextual"/>
              </w:rPr>
              <w:t>Independent Healthcare Venture (Client Anonymised)</w:t>
            </w:r>
          </w:p>
        </w:tc>
        <w:tc>
          <w:tcPr>
            <w:tcW w:type="dxa" w:w="2100"/>
          </w:tcPr>
          <w:p>
            <w:pPr>
              <w:spacing w:lineRule="exact" w:line="280"/>
              <w:jc w:val="right"/>
            </w:pPr>
            <w:r>
              <w:rPr>
                <w:rFonts w:ascii="Newsreader Resume Text" w:hAnsi="Newsreader Resume Text" w:cs="Newsreader Resume Text"/>
                <w:b w:val="0"/>
                <w:i w:val="0"/>
                <w:sz w:val="22"/>
                <w14:ligatures w14:val="standardContextual"/>
                <w14:numForm w14:val="lining"/>
                <w14:numSpacing w14:val="tabular"/>
              </w:rPr>
              <w:t>Jun 2024–Aug 2024</w:t>
            </w:r>
          </w:p>
        </w:tc>
      </w:tr>
      <w:tr>
        <w:tc>
          <w:tcPr>
            <w:tcW w:type="dxa" w:w="7965"/>
          </w:tcPr>
          <w:p>
            <w:pPr>
              <w:spacing w:lineRule="exact" w:line="280"/>
            </w:pPr>
            <w:r>
              <w:rPr>
                <w:rFonts w:ascii="Newsreader Resume Text" w:hAnsi="Newsreader Resume Text" w:cs="Newsreader Resume Text"/>
                <w:b w:val="0"/>
                <w:i/>
                <w:sz w:val="22"/>
                <w14:ligatures w14:val="standardContextual"/>
              </w:rPr>
              <w:t>Technology and Strategy Consultant Intern, London, UK</w:t>
            </w:r>
          </w:p>
        </w:tc>
        <w:tc>
          <w:tcPr>
            <w:tcW w:type="dxa" w:w="2100"/>
          </w:tcPr>
          <w:p/>
        </w:tc>
      </w:tr>
    </w:tbl>
    <w:p>
      <w:pPr>
        <w:spacing w:before="0" w:after="0" w:lineRule="exact" w:line="2"/>
      </w:pPr>
    </w:p>
    <w:p>
      <w:pPr>
        <w:spacing w:before="0" w:after="50" w:lineRule="exact" w:line="260"/>
        <w:ind w:left="200" w:hanging="10"/>
      </w:pP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</w:rPr>
        <w:t>•</w:t>
      </w:r>
      <w:r>
        <w:t xml:space="preserve"> 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oldstyle"/>
          <w14:numSpacing w14:val="proportional"/>
        </w:rPr>
        <w:t>Turned stakeholder interviews into a market report and phased entry plan grounded in customer segments and product thesis.</w:t>
      </w:r>
    </w:p>
    <w:p>
      <w:pPr>
        <w:spacing w:before="0" w:after="50" w:lineRule="exact" w:line="260"/>
        <w:ind w:left="200" w:hanging="10"/>
      </w:pP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</w:rPr>
        <w:t>•</w:t>
      </w:r>
      <w:r>
        <w:t xml:space="preserve"> 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oldstyle"/>
          <w14:numSpacing w14:val="proportional"/>
        </w:rPr>
        <w:t>Advanced launch readiness in two months with an MVP website, information architecture, and implementation roadmap.</w:t>
      </w:r>
    </w:p>
    <w:p>
      <w:pPr>
        <w:keepNext/>
        <w:spacing w:before="126" w:after="140" w:lineRule="exact" w:line="280"/>
        <w:pBdr>
          <w:bottom w:val="single" w:sz="4" w:space="7" w:color="8C8C8C"/>
        </w:pBdr>
      </w:pPr>
      <w:r>
        <w:rPr>
          <w:rFonts w:ascii="Newsreader Resume Text" w:hAnsi="Newsreader Resume Text" w:cs="Newsreader Resume Text"/>
          <w:b w:val="0"/>
          <w:i w:val="0"/>
          <w:sz w:val="22"/>
          <w:spacing w:val="13"/>
          <w14:ligatures w14:val="standardContextual"/>
        </w:rPr>
        <w:t>RELATED PROJECTS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3"/>
        <w:gridCol w:w="5103"/>
      </w:tblGrid>
      <w:tr>
        <w:tc>
          <w:tcPr>
            <w:tcW w:type="dxa" w:w="7965"/>
          </w:tcPr>
          <w:p>
            <w:pPr>
              <w:spacing w:lineRule="exact" w:line="280"/>
            </w:pPr>
            <w:r>
              <w:rPr>
                <w:rFonts w:ascii="Newsreader Resume Text" w:hAnsi="Newsreader Resume Text" w:cs="Newsreader Resume Text"/>
                <w:b/>
                <w:i w:val="0"/>
                <w:sz w:val="22"/>
                <w14:ligatures w14:val="standardContextual"/>
              </w:rPr>
              <w:t>Amanuensis: Hindi Speech Recognition</w:t>
            </w:r>
          </w:p>
        </w:tc>
        <w:tc>
          <w:tcPr>
            <w:tcW w:type="dxa" w:w="2100"/>
          </w:tcPr>
          <w:p>
            <w:pPr>
              <w:spacing w:lineRule="exact" w:line="280"/>
              <w:jc w:val="right"/>
            </w:pPr>
            <w:r>
              <w:rPr>
                <w:rFonts w:ascii="Newsreader Resume Text" w:hAnsi="Newsreader Resume Text" w:cs="Newsreader Resume Text"/>
                <w:b w:val="0"/>
                <w:i w:val="0"/>
                <w:sz w:val="22"/>
                <w14:ligatures w14:val="standardContextual"/>
                <w14:numForm w14:val="lining"/>
                <w14:numSpacing w14:val="tabular"/>
              </w:rPr>
              <w:t>Jan 2025–Dec 2025</w:t>
            </w:r>
          </w:p>
        </w:tc>
      </w:tr>
    </w:tbl>
    <w:p>
      <w:pPr>
        <w:spacing w:before="0" w:after="0" w:lineRule="exact" w:line="2"/>
      </w:pPr>
    </w:p>
    <w:p>
      <w:pPr>
        <w:spacing w:before="0" w:after="50" w:lineRule="exact" w:line="260"/>
        <w:ind w:left="200" w:hanging="10"/>
      </w:pP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</w:rPr>
        <w:t>•</w:t>
      </w:r>
      <w:r>
        <w:t xml:space="preserve"> 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oldstyle"/>
          <w14:numSpacing w14:val="proportional"/>
        </w:rPr>
        <w:t>Built and evaluated a Whisper workflow for Hindi and code-switched speech, carrying raw audio through preprocessing and fine-tuning into prerecorded inference.</w:t>
      </w:r>
    </w:p>
    <w:p>
      <w:pPr>
        <w:spacing w:before="0" w:after="50" w:lineRule="exact" w:line="260"/>
        <w:ind w:left="200" w:hanging="10"/>
      </w:pP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</w:rPr>
        <w:t>•</w:t>
      </w:r>
      <w:r>
        <w:t xml:space="preserve"> 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oldstyle"/>
          <w14:numSpacing w14:val="proportional"/>
        </w:rPr>
        <w:t>Stopped further training on evidence rather than sunk cost after benchmarking model quality and compute demand against the limits of local hardware.</w:t>
      </w:r>
    </w:p>
    <w:p>
      <w:pPr>
        <w:spacing w:before="0" w:after="140" w:lineRule="exact" w:line="2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3"/>
        <w:gridCol w:w="5103"/>
      </w:tblGrid>
      <w:tr>
        <w:tc>
          <w:tcPr>
            <w:tcW w:type="dxa" w:w="7965"/>
          </w:tcPr>
          <w:p>
            <w:pPr>
              <w:spacing w:lineRule="exact" w:line="280"/>
            </w:pPr>
            <w:r>
              <w:rPr>
                <w:rFonts w:ascii="Newsreader Resume Text" w:hAnsi="Newsreader Resume Text" w:cs="Newsreader Resume Text"/>
                <w:b/>
                <w:i w:val="0"/>
                <w:sz w:val="22"/>
                <w14:ligatures w14:val="standardContextual"/>
              </w:rPr>
              <w:t>Independent Risk Modelling and Control Design</w:t>
            </w:r>
          </w:p>
        </w:tc>
        <w:tc>
          <w:tcPr>
            <w:tcW w:type="dxa" w:w="2100"/>
          </w:tcPr>
          <w:p>
            <w:pPr>
              <w:spacing w:lineRule="exact" w:line="280"/>
              <w:jc w:val="right"/>
            </w:pPr>
            <w:r>
              <w:rPr>
                <w:rFonts w:ascii="Newsreader Resume Text" w:hAnsi="Newsreader Resume Text" w:cs="Newsreader Resume Text"/>
                <w:b w:val="0"/>
                <w:i w:val="0"/>
                <w:sz w:val="22"/>
                <w14:ligatures w14:val="standardContextual"/>
                <w14:numForm w14:val="lining"/>
                <w14:numSpacing w14:val="tabular"/>
              </w:rPr>
              <w:t>Jan 2025–May 2025</w:t>
            </w:r>
          </w:p>
        </w:tc>
      </w:tr>
    </w:tbl>
    <w:p>
      <w:pPr>
        <w:spacing w:before="0" w:after="0" w:lineRule="exact" w:line="2"/>
      </w:pPr>
    </w:p>
    <w:p>
      <w:pPr>
        <w:spacing w:before="0" w:after="50" w:lineRule="exact" w:line="260"/>
        <w:ind w:left="200" w:hanging="10"/>
      </w:pP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</w:rPr>
        <w:t>•</w:t>
      </w:r>
      <w:r>
        <w:t xml:space="preserve"> 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oldstyle"/>
          <w14:numSpacing w14:val="proportional"/>
        </w:rPr>
        <w:t>Built hotel FMEA and operational risk registers during the Savi turnaround - mapping service failure modes, kill gates, and control owners.</w:t>
      </w:r>
    </w:p>
    <w:p>
      <w:pPr>
        <w:spacing w:before="0" w:after="50" w:lineRule="exact" w:line="260"/>
        <w:ind w:left="200" w:hanging="10"/>
      </w:pP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</w:rPr>
        <w:t>•</w:t>
      </w:r>
      <w:r>
        <w:t xml:space="preserve"> 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oldstyle"/>
          <w14:numSpacing w14:val="proportional"/>
        </w:rPr>
        <w:t>Reapplied credit and portfolio-risk methods as independent modelling exercises with documented assumptions, stress trees, and control gates - without claiming regulated advice.</w:t>
      </w:r>
    </w:p>
    <w:p>
      <w:pPr>
        <w:keepNext/>
        <w:spacing w:before="126" w:after="140" w:lineRule="exact" w:line="280"/>
        <w:pBdr>
          <w:bottom w:val="single" w:sz="4" w:space="7" w:color="8C8C8C"/>
        </w:pBdr>
      </w:pPr>
      <w:r>
        <w:rPr>
          <w:rFonts w:ascii="Newsreader Resume Text" w:hAnsi="Newsreader Resume Text" w:cs="Newsreader Resume Text"/>
          <w:b w:val="0"/>
          <w:i w:val="0"/>
          <w:sz w:val="22"/>
          <w:spacing w:val="13"/>
          <w14:ligatures w14:val="standardContextual"/>
        </w:rPr>
        <w:t>EDUCATION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3"/>
        <w:gridCol w:w="5103"/>
      </w:tblGrid>
      <w:tr>
        <w:tc>
          <w:tcPr>
            <w:tcW w:type="dxa" w:w="7965"/>
          </w:tcPr>
          <w:p>
            <w:pPr>
              <w:spacing w:lineRule="exact" w:line="280"/>
            </w:pPr>
            <w:r>
              <w:rPr>
                <w:rFonts w:ascii="Newsreader Resume Text" w:hAnsi="Newsreader Resume Text" w:cs="Newsreader Resume Text"/>
                <w:b/>
                <w:i w:val="0"/>
                <w:sz w:val="22"/>
                <w14:ligatures w14:val="standardContextual"/>
              </w:rPr>
              <w:t>Hult International Business School | London, UK</w:t>
            </w:r>
          </w:p>
        </w:tc>
        <w:tc>
          <w:tcPr>
            <w:tcW w:type="dxa" w:w="2100"/>
          </w:tcPr>
          <w:p>
            <w:pPr>
              <w:spacing w:lineRule="exact" w:line="280"/>
              <w:jc w:val="right"/>
            </w:pPr>
            <w:r>
              <w:rPr>
                <w:rFonts w:ascii="Newsreader Resume Text" w:hAnsi="Newsreader Resume Text" w:cs="Newsreader Resume Text"/>
                <w:b w:val="0"/>
                <w:i/>
                <w:sz w:val="22"/>
                <w14:ligatures w14:val="standardContextual"/>
                <w14:numForm w14:val="lining"/>
                <w14:numSpacing w14:val="tabular"/>
              </w:rPr>
              <w:t>Expected May 2027</w:t>
            </w:r>
          </w:p>
        </w:tc>
      </w:tr>
    </w:tbl>
    <w:p>
      <w:pPr>
        <w:spacing w:before="0" w:after="0" w:lineRule="exact" w:line="2"/>
      </w:pPr>
    </w:p>
    <w:p>
      <w:pPr>
        <w:spacing w:lineRule="exact" w:line="280" w:after="0"/>
      </w:pP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oldstyle"/>
          <w14:numSpacing w14:val="proportional"/>
        </w:rPr>
        <w:t>Triple Crown Business School | Bachelor of Business Administration</w:t>
      </w:r>
    </w:p>
    <w:p>
      <w:pPr>
        <w:spacing w:lineRule="exact" w:line="280"/>
        <w:ind w:left="140"/>
      </w:pPr>
      <w:r>
        <w:rPr>
          <w:rFonts w:ascii="Newsreader Resume Text" w:hAnsi="Newsreader Resume Text" w:cs="Newsreader Resume Text"/>
          <w:b w:val="0"/>
          <w:i/>
          <w:sz w:val="22"/>
          <w14:ligatures w14:val="standardContextual"/>
        </w:rPr>
        <w:t>Double Major: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</w:rPr>
        <w:t xml:space="preserve"> 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oldstyle"/>
          <w14:numSpacing w14:val="proportional"/>
        </w:rPr>
        <w:t>Entrepreneurship and Design (Double Major)</w:t>
      </w:r>
    </w:p>
    <w:p>
      <w:pPr>
        <w:spacing w:lineRule="exact" w:line="280"/>
        <w:ind w:left="140"/>
      </w:pPr>
      <w:r>
        <w:rPr>
          <w:rFonts w:ascii="Newsreader Resume Text" w:hAnsi="Newsreader Resume Text" w:cs="Newsreader Resume Text"/>
          <w:b/>
          <w:i/>
          <w:sz w:val="22"/>
          <w14:ligatures w14:val="standardContextual"/>
        </w:rPr>
        <w:t>GPA: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</w:rPr>
        <w:t xml:space="preserve"> </w:t>
      </w:r>
      <w:r>
        <w:rPr>
          <w:rFonts w:ascii="Newsreader Resume Text" w:hAnsi="Newsreader Resume Text" w:cs="Newsreader Resume Text"/>
          <w:b/>
          <w:i w:val="0"/>
          <w:sz w:val="22"/>
          <w14:ligatures w14:val="standardContextual"/>
          <w14:numForm w14:val="oldstyle"/>
          <w14:numSpacing w14:val="proportional"/>
        </w:rPr>
        <w:t>3.76/4.00 | UK Firsts honors</w:t>
      </w:r>
    </w:p>
    <w:p>
      <w:pPr>
        <w:spacing w:lineRule="exact" w:line="280"/>
        <w:ind w:left="140"/>
      </w:pPr>
      <w:r>
        <w:rPr>
          <w:rFonts w:ascii="Newsreader Resume Text" w:hAnsi="Newsreader Resume Text" w:cs="Newsreader Resume Text"/>
          <w:b w:val="0"/>
          <w:i/>
          <w:sz w:val="22"/>
          <w14:ligatures w14:val="standardContextual"/>
        </w:rPr>
        <w:t>Honors: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</w:rPr>
        <w:t xml:space="preserve"> 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oldstyle"/>
          <w14:numSpacing w14:val="proportional"/>
        </w:rPr>
        <w:t>Dean’s List for consecutive terms; Academic Excellence Scholarship; Social Impact Award; Full-Ride Master’s Grant</w:t>
      </w:r>
    </w:p>
    <w:p>
      <w:pPr>
        <w:spacing w:lineRule="exact" w:line="280"/>
        <w:ind w:left="140"/>
      </w:pPr>
      <w:r>
        <w:rPr>
          <w:rFonts w:ascii="Newsreader Resume Text" w:hAnsi="Newsreader Resume Text" w:cs="Newsreader Resume Text"/>
          <w:b w:val="0"/>
          <w:i/>
          <w:sz w:val="22"/>
          <w14:ligatures w14:val="standardContextual"/>
        </w:rPr>
        <w:t>Relevant Coursework: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</w:rPr>
        <w:t xml:space="preserve"> 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oldstyle"/>
          <w14:numSpacing w14:val="proportional"/>
        </w:rPr>
        <w:t>Social Impact Challenge; Design Thinking in Practice; Future Proofing Challenge; Design Thinking in Web Design; Creativity</w:t>
      </w:r>
    </w:p>
    <w:sectPr w:rsidR="00FC693F" w:rsidRPr="0006063C" w:rsidSect="00034616">
      <w:pgSz w:w="11906" w:h="16838"/>
      <w:pgMar w:top="656" w:right="850" w:bottom="1749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Newsreader Resume Text">
    <w:embedRegular r:id="rId1" w:fontKey="{810EE601-BB14-45FC-9797-F3EAF8723AC7}"/>
    <w:embedBold r:id="rId2" w:fontKey="{F6DB1B27-03C9-45F7-A307-602C1EA3128D}"/>
    <w:embedItalic r:id="rId3" w:fontKey="{AD4AC6DA-3BA6-42EF-945D-C38F76E7AD73}"/>
    <w:embedBoldItalic r:id="rId4" w:fontKey="{7102FD40-2607-43C6-A65E-97476E8AB4CC}"/>
  </w:font>
  <w:font w:name="Newsreader Resume Title">
    <w:embedRegular r:id="rId5" w:fontKey="{0E406AB4-3A52-441C-8DB0-371E2808D7BD}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embedTrueTypeFonts/>
  <w:embedSystemFonts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Rule="exact" w:line="280" w:before="0" w:after="0"/>
    </w:pPr>
    <w:rPr>
      <w:rFonts w:ascii="Newsreader Resume Text" w:hAnsi="Newsreader Resume Text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_rels/fontTable.xml.rels><?xml version='1.0' encoding='utf-8'?>
<Relationships xmlns="http://schemas.openxmlformats.org/package/2006/relationships"><Relationship Id="rId1" Type="http://schemas.openxmlformats.org/officeDocument/2006/relationships/font" Target="fonts/text-Regular.odttf"/><Relationship Id="rId2" Type="http://schemas.openxmlformats.org/officeDocument/2006/relationships/font" Target="fonts/text-Bold.odttf"/><Relationship Id="rId3" Type="http://schemas.openxmlformats.org/officeDocument/2006/relationships/font" Target="fonts/text-Italic.odttf"/><Relationship Id="rId4" Type="http://schemas.openxmlformats.org/officeDocument/2006/relationships/font" Target="fonts/text-BoldItalic.odttf"/><Relationship Id="rId5" Type="http://schemas.openxmlformats.org/officeDocument/2006/relationships/font" Target="fonts/title-Regular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