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Savi Hotels &amp; Resorts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Operational Lead, Jaipur, India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2021–Jul 2026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Ran the property through the first operating weeks after handover - front desk, staffing, rooms product, and event-space readiness - while designing mobile-first workflows so paper completion did not become an empty building.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Completed property handover by running site analysis, verifying room and F&amp;B inventory, and formulating operating agreements - then fitted the meeting room and banquet spaces to a bookable standard before the first guest weeks.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SRBS Group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Associate to the Managing Director, Jaipur, India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2021–Jul 2026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Protected group continuity during an active operational disruption by restoring access and connectivity across visa-linked institutional accounts.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Recommended - and subsequently helped execute - the approximately GBP 40,000 Shimla hotel lease after integrating market conditions, prior operator books, asset quality, downside risk, operating fit, and valuation.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Restaurant Operations Platform for Independent Client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2025–Mar 2025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Mapped reservations, menu, POS, staff, and inventory requirements into a structured data model and executable workflows before development, reducing ambiguity across the build.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Delivered a full-stack restaurant platform that unified reservations, menu administration, point of sale, staff cashiering, and inventory control in one operating system.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Project GANET - Finance Digital Garden and Learning Collective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Enriched the vault with OpenBB, yield-curve series, market calendars, SEC EDGAR filings, news RSS, and macro sources while preserving provenance through Appwrite snapshots.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Design Thinking in Web Design; Design Thinking in Practice; Creativity; Fundamentals of Business Analytics; Future Proofing Challenge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2C1FF677-337B-42B3-A431-3B3A63F9D1F4}"/>
    <w:embedBold r:id="rId2" w:fontKey="{6C8A0846-13FC-4EFB-AC30-4262B569A37E}"/>
    <w:embedItalic r:id="rId3" w:fontKey="{C3A4E86F-BF22-457E-B281-F655CDCA6500}"/>
    <w:embedBoldItalic r:id="rId4" w:fontKey="{173B5153-FCD2-4551-835B-82EECFE4326D}"/>
  </w:font>
  <w:font w:name="Newsreader Resume Title">
    <w:embedRegular r:id="rId5" w:fontKey="{0EB948A4-5DAA-4ADC-A012-057C70ABD726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