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STRATEGIC DESIGN ENGINEER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 turn customer and operating insight into product architecture, service design, and working MVPs, supporting founders through launch.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Prototyped Whisper/C++ edge inference against an INR 50 per-call compute ceiling before committing to a full voice stack.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Ran two-week Scrum cycles with backlog grooming, design handoffs, and Kanban visibility for engineering and counselling teams.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Healthcare Venture (Client Anonymised)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Jun 2024–Aug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Technology and Strategy Consultant Intern, London, UK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stakeholder interviews into a market report and phased entry plan grounded in customer segments and product thesis.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Advanced launch readiness in two months with an MVP website, information architecture, and implementation roadmap.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Defined pricing and licensing for AstroPatshala’s packaged services, market entry, and delivery model.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two production codebases for acquisition, education, publishing, and operations, aligning deployments with licensing releases.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NIRMANA Design Capstone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Created NIRMANA through 4 brief iterations, building a design-learning system around 75 gamified questions that help practitioners recover observation, practice, repetition, and discourse.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2 companion interfaces - a public microsite and a Snaptrude spatial prototype - connecting the digital card system to its proposed physical exhibition environment.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Software Engineering and Systems Projects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2014–Present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CRM, ecommerce, revenue-management, and library systems with Flask, Django, and FastAPI, from data models and APIs through deployment.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more than 20 Python and JavaScript repositories spanning 15.8 GB and 367,000 files in apps, automation, analytics, and infrastructure.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Strategic Ambiguity; Building Next-Generation Startups; Design 1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FAA35FC4-4DCF-4B2F-A177-BCDB3F1A7DD6}"/>
    <w:embedBold r:id="rId2" w:fontKey="{67308CD5-E4B7-4964-9921-F6078CECF985}"/>
    <w:embedItalic r:id="rId3" w:fontKey="{23004C05-10BE-4039-968A-91B8094CA1D0}"/>
    <w:embedBoldItalic r:id="rId4" w:fontKey="{8B093C24-31F6-4484-8509-AF6C2FEF9E1F}"/>
  </w:font>
  <w:font w:name="Newsreader Resume Title">
    <w:embedRegular r:id="rId5" w:fontKey="{3863D5D6-4103-4E4C-A306-ACF198C57B5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