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EXECUTIVE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Technology conglomerates bridging legacy operations and venture bets need me to map digital workflows, automation ROI, and innovation diagnostics into a single executive narrative.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the property through the first operating weeks after handover - front desk, staffing, rooms product, and event-space readiness - while designing mobile-first workflows so paper completion did not become an empty building.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Automated cash and shift reconciliation with a 14-sheet OpenPyXL workbook, replacing manual cross-checks with an auditable front desk control process.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Prototyped a Whisper/C++ edge inference path to hold per-call compute inside the INR 50 ceiling - bounded automation before full voice-stack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 delivery in two-week Scrum cadences - backlog grooming, design handoffs, and Kanban visibility across engineering and counselling stakeholders.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Hospitality and Venture Operations Automation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Automated staff-attendance reminders and operational mail workflows across hotel properties with logged cron schedules and failure alerts.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Sketched REST integrations between ERP, POS, and PMS systems to reduce manual re-keying across property operations.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IHCL/Taj Hotels Corporate Innovation Diagnostic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Independent Strategic Teardown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Mapped Taj’s service-capacity constraint across 129 properties and the 150-property scaling threshold, then built Project Bifocal around that gap.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Generated the 20-slide executive deck programmatically from the end-to-end diagnostic, preserving analytical consistency across the board narrative.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Strategic Ambiguity; Design Thinking in Practice; Design Thinking in Web Design; Future Proofing Challenge; Creativity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EB6ABCEA-A634-4394-B610-1D1C440E53E5}"/>
    <w:embedBold r:id="rId2" w:fontKey="{5BF60D2F-7C72-409C-8C85-F6D6DD9D9561}"/>
    <w:embedItalic r:id="rId3" w:fontKey="{551B0C75-96CC-4EFE-B4FF-85905747CA1D}"/>
    <w:embedBoldItalic r:id="rId4" w:fontKey="{AE99E299-8A75-4090-9031-05891E5768E0}"/>
  </w:font>
  <w:font w:name="Newsreader Resume Title">
    <w:embedRegular r:id="rId5" w:fontKey="{BBDB48C6-4238-4C4D-96A1-197C2C81171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