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Kept a five-workstation, eleven-drive hotel IT estate live through the turnaround by running cabling, storage health checks, and downtime-window patches so front desk and back office did not drop during peak service.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Operated guest WiFi across property gateways with per-arrival password rotation instead of shared lobby credentials, then extended network topology when a new router was added so mesh routing stayed coherent for rooms and back office.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Took Hult’s student AI organisation from operating concept to public launch by building its programming calendar, outreach cadence, event delivery, treasury controls, and technical infrastructure.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Made HAC’s work reusable and publicly legible through kartavya.tech/HAC, centralising event records, technical resources, and treasury infrastructure in one operating hub.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Hospitality and Venture Operations Automation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Wrote weekly revenue ingestion scripts feeding the Excel and Power BI reporting layer that paired with front-desk reconciliation controls.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backup and data-sync scripts with recovery paths tested during planned downtime windows.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Software Engineering and Systems Projects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2014–Present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Developed low-level Linux systems fluency across seven distributions through network routing, firewall, SSH deployment, and OSI-stack diagnostics.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Restored and deployed small-scale infrastructure for individual users, school events, and institutional environments, translating low-level diagnostics into stable working setups.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Design 1; Business Strategy; Future Proofing Challenge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A604A756-C6D5-4BFD-BCA5-F60A76910DFB}"/>
    <w:embedBold r:id="rId2" w:fontKey="{38297A84-F10B-48D4-AB28-B7BF71EBDC26}"/>
    <w:embedItalic r:id="rId3" w:fontKey="{1C23EE14-89CD-4669-941C-50431D04628C}"/>
    <w:embedBoldItalic r:id="rId4" w:fontKey="{8F5BF50B-1B2C-4057-BF2E-62174CCF25B1}"/>
  </w:font>
  <w:font w:name="Newsreader Resume Title">
    <w:embedRegular r:id="rId5" w:fontKey="{01028B92-2412-47B8-81C9-DE798633B79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