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935CB" w14:textId="197DE27F" w:rsidR="00E30153" w:rsidRPr="003A1C62" w:rsidRDefault="00000000">
      <w:pPr>
        <w:jc w:val="center"/>
        <w:rPr>
          <w:sz w:val="28"/>
          <w:szCs w:val="28"/>
        </w:rPr>
      </w:pPr>
      <w:r w:rsidRPr="003A1C62">
        <w:rPr>
          <w:rFonts w:ascii="Arial" w:hAnsi="Arial"/>
          <w:b/>
          <w:sz w:val="24"/>
          <w:szCs w:val="28"/>
        </w:rPr>
        <w:t xml:space="preserve">Project Progress Report — Team 04 AI Copilot for Databases </w:t>
      </w:r>
      <w:r w:rsidR="003A1C62" w:rsidRPr="003A1C62">
        <w:rPr>
          <w:rFonts w:ascii="Arial" w:hAnsi="Arial"/>
          <w:b/>
          <w:sz w:val="24"/>
          <w:szCs w:val="28"/>
        </w:rPr>
        <w:br/>
      </w:r>
      <w:r w:rsidRPr="003A1C62">
        <w:rPr>
          <w:rFonts w:ascii="Arial" w:hAnsi="Arial"/>
          <w:b/>
          <w:sz w:val="24"/>
          <w:szCs w:val="28"/>
        </w:rPr>
        <w:t>(Text-/Voice-to-SQL with Safe Execution &amp; Explanations)</w:t>
      </w:r>
    </w:p>
    <w:p w14:paraId="47B16099" w14:textId="06CA39C1" w:rsidR="00E30153" w:rsidRDefault="00000000">
      <w:r>
        <w:rPr>
          <w:rFonts w:ascii="Arial" w:hAnsi="Arial"/>
          <w:sz w:val="20"/>
        </w:rPr>
        <w:t xml:space="preserve">Team Members: Kartavya (Architecture &amp; Ranking), Kanav (UX &amp; User Studies), Saarthak (PM &amp; Documentation) </w:t>
      </w:r>
    </w:p>
    <w:p w14:paraId="7AD39BBB" w14:textId="77777777" w:rsidR="00E30153" w:rsidRDefault="00000000">
      <w:r>
        <w:rPr>
          <w:rFonts w:ascii="Arial" w:hAnsi="Arial"/>
          <w:b/>
          <w:sz w:val="20"/>
        </w:rPr>
        <w:t>1. Problem Statement</w:t>
      </w:r>
    </w:p>
    <w:p w14:paraId="230A4015" w14:textId="40007878" w:rsidR="00E30153" w:rsidRDefault="00000000">
      <w:r>
        <w:rPr>
          <w:rFonts w:ascii="Arial" w:hAnsi="Arial"/>
          <w:sz w:val="20"/>
        </w:rPr>
        <w:t>Relational databases remain inaccessible to many non-technical users. Writing SQL requires remembering schema details and syntax, while existing AI tools often generate incorrect or unsafe queries. These issues slow decision-making and reduce trust in AI systems. Our project addresses the problem of making databases conversationally accessible through a safe, verifiable, and explainable text/voice interface.</w:t>
      </w:r>
      <w:r w:rsidR="003A1C62">
        <w:rPr>
          <w:rFonts w:ascii="Arial" w:hAnsi="Arial"/>
          <w:sz w:val="20"/>
        </w:rPr>
        <w:br/>
      </w:r>
      <w:r w:rsidR="003A1C62">
        <w:rPr>
          <w:rFonts w:ascii="Arial" w:hAnsi="Arial"/>
          <w:sz w:val="20"/>
        </w:rPr>
        <w:br/>
      </w:r>
    </w:p>
    <w:p w14:paraId="5B4935E0" w14:textId="77777777" w:rsidR="00E30153" w:rsidRDefault="00000000">
      <w:r>
        <w:rPr>
          <w:rFonts w:ascii="Arial" w:hAnsi="Arial"/>
          <w:b/>
          <w:sz w:val="20"/>
        </w:rPr>
        <w:t>2. Project Goal</w:t>
      </w:r>
    </w:p>
    <w:p w14:paraId="430B382F" w14:textId="77777777" w:rsidR="00B1467E" w:rsidRPr="00B1467E" w:rsidRDefault="00B1467E" w:rsidP="00B1467E">
      <w:pPr>
        <w:rPr>
          <w:rFonts w:ascii="Arial" w:hAnsi="Arial"/>
          <w:sz w:val="20"/>
        </w:rPr>
      </w:pPr>
      <w:r w:rsidRPr="00B1467E">
        <w:rPr>
          <w:rFonts w:ascii="Arial" w:hAnsi="Arial"/>
          <w:sz w:val="20"/>
        </w:rPr>
        <w:t>By the end of the semester, our goal is to deliver a working prototype that can:</w:t>
      </w:r>
    </w:p>
    <w:p w14:paraId="207745D5" w14:textId="77777777" w:rsidR="00B1467E" w:rsidRPr="00B1467E" w:rsidRDefault="00B1467E" w:rsidP="00B1467E">
      <w:pPr>
        <w:numPr>
          <w:ilvl w:val="0"/>
          <w:numId w:val="11"/>
        </w:numPr>
        <w:rPr>
          <w:rFonts w:ascii="Arial" w:hAnsi="Arial"/>
          <w:sz w:val="20"/>
        </w:rPr>
      </w:pPr>
      <w:r w:rsidRPr="00B1467E">
        <w:rPr>
          <w:rFonts w:ascii="Arial" w:hAnsi="Arial"/>
          <w:sz w:val="20"/>
        </w:rPr>
        <w:t>Connect securely to a user-specified SQL database (starting with PostgreSQL).</w:t>
      </w:r>
    </w:p>
    <w:p w14:paraId="1ABEBF4B" w14:textId="77777777" w:rsidR="00B1467E" w:rsidRPr="00B1467E" w:rsidRDefault="00B1467E" w:rsidP="00B1467E">
      <w:pPr>
        <w:numPr>
          <w:ilvl w:val="0"/>
          <w:numId w:val="11"/>
        </w:numPr>
        <w:rPr>
          <w:rFonts w:ascii="Arial" w:hAnsi="Arial"/>
          <w:sz w:val="20"/>
        </w:rPr>
      </w:pPr>
      <w:r w:rsidRPr="00B1467E">
        <w:rPr>
          <w:rFonts w:ascii="Arial" w:hAnsi="Arial"/>
          <w:sz w:val="20"/>
        </w:rPr>
        <w:t>Translate a text or voice query into SQL safely and accurately.</w:t>
      </w:r>
    </w:p>
    <w:p w14:paraId="22BD5B97" w14:textId="77777777" w:rsidR="00B1467E" w:rsidRPr="00B1467E" w:rsidRDefault="00B1467E" w:rsidP="00B1467E">
      <w:pPr>
        <w:numPr>
          <w:ilvl w:val="0"/>
          <w:numId w:val="11"/>
        </w:numPr>
        <w:rPr>
          <w:rFonts w:ascii="Arial" w:hAnsi="Arial"/>
          <w:sz w:val="20"/>
        </w:rPr>
      </w:pPr>
      <w:r w:rsidRPr="00B1467E">
        <w:rPr>
          <w:rFonts w:ascii="Arial" w:hAnsi="Arial"/>
          <w:sz w:val="20"/>
        </w:rPr>
        <w:t>Explain the query logic and display results in an intuitive interface.</w:t>
      </w:r>
    </w:p>
    <w:p w14:paraId="556F844C" w14:textId="2C1593C7" w:rsidR="00B1467E" w:rsidRPr="00B1467E" w:rsidRDefault="00B1467E" w:rsidP="00B1467E">
      <w:pPr>
        <w:numPr>
          <w:ilvl w:val="0"/>
          <w:numId w:val="11"/>
        </w:numPr>
        <w:rPr>
          <w:rFonts w:ascii="Arial" w:hAnsi="Arial"/>
          <w:sz w:val="20"/>
        </w:rPr>
      </w:pPr>
      <w:r w:rsidRPr="00B1467E">
        <w:rPr>
          <w:rFonts w:ascii="Arial" w:hAnsi="Arial"/>
          <w:sz w:val="20"/>
        </w:rPr>
        <w:t>Demonstrate at least 80–85% correctness on benchmark queries, and zero unsafe query generation.</w:t>
      </w:r>
      <w:r w:rsidR="003A1C62">
        <w:rPr>
          <w:rFonts w:ascii="Arial" w:hAnsi="Arial"/>
          <w:sz w:val="20"/>
        </w:rPr>
        <w:br/>
      </w:r>
      <w:r w:rsidR="003A1C62">
        <w:rPr>
          <w:rFonts w:ascii="Arial" w:hAnsi="Arial"/>
          <w:sz w:val="20"/>
        </w:rPr>
        <w:br/>
      </w:r>
    </w:p>
    <w:p w14:paraId="25860817" w14:textId="77777777" w:rsidR="00E30153" w:rsidRDefault="00000000">
      <w:r>
        <w:rPr>
          <w:rFonts w:ascii="Arial" w:hAnsi="Arial"/>
          <w:b/>
          <w:sz w:val="20"/>
        </w:rPr>
        <w:t>3. Current Status</w:t>
      </w:r>
    </w:p>
    <w:p w14:paraId="010F4C49" w14:textId="77777777" w:rsidR="000A6AAF" w:rsidRPr="000A6AAF" w:rsidRDefault="000A6AAF" w:rsidP="000A6AAF">
      <w:pPr>
        <w:rPr>
          <w:rFonts w:ascii="Arial" w:hAnsi="Arial"/>
          <w:sz w:val="20"/>
        </w:rPr>
      </w:pPr>
      <w:r w:rsidRPr="000A6AAF">
        <w:rPr>
          <w:rFonts w:ascii="Arial" w:hAnsi="Arial"/>
          <w:sz w:val="20"/>
        </w:rPr>
        <w:t xml:space="preserve">Although the full NLP-to-SQL system is not yet active, we have established the </w:t>
      </w:r>
      <w:r w:rsidRPr="000A6AAF">
        <w:rPr>
          <w:rFonts w:ascii="Arial" w:hAnsi="Arial"/>
          <w:b/>
          <w:bCs/>
          <w:sz w:val="20"/>
        </w:rPr>
        <w:t>technical foundation</w:t>
      </w:r>
      <w:r w:rsidRPr="000A6AAF">
        <w:rPr>
          <w:rFonts w:ascii="Arial" w:hAnsi="Arial"/>
          <w:sz w:val="20"/>
        </w:rPr>
        <w:t xml:space="preserve"> for it:</w:t>
      </w:r>
    </w:p>
    <w:p w14:paraId="42EE4DB5" w14:textId="77777777" w:rsidR="000A6AAF" w:rsidRPr="000A6AAF" w:rsidRDefault="000A6AAF" w:rsidP="000A6AAF">
      <w:pPr>
        <w:numPr>
          <w:ilvl w:val="0"/>
          <w:numId w:val="10"/>
        </w:numPr>
        <w:rPr>
          <w:rFonts w:ascii="Arial" w:hAnsi="Arial"/>
          <w:sz w:val="20"/>
        </w:rPr>
      </w:pPr>
      <w:r w:rsidRPr="000A6AAF">
        <w:rPr>
          <w:rFonts w:ascii="Arial" w:hAnsi="Arial"/>
          <w:sz w:val="20"/>
        </w:rPr>
        <w:t>Database Connection Setup: Implemented connection via URL and manual credential input. The system can now connect to a live PostgreSQL database and fetch table and column metadata securely.</w:t>
      </w:r>
    </w:p>
    <w:p w14:paraId="4B27F3A5" w14:textId="77777777" w:rsidR="000A6AAF" w:rsidRPr="000A6AAF" w:rsidRDefault="000A6AAF" w:rsidP="000A6AAF">
      <w:pPr>
        <w:numPr>
          <w:ilvl w:val="0"/>
          <w:numId w:val="10"/>
        </w:numPr>
        <w:rPr>
          <w:rFonts w:ascii="Arial" w:hAnsi="Arial"/>
          <w:sz w:val="20"/>
        </w:rPr>
      </w:pPr>
      <w:r w:rsidRPr="000A6AAF">
        <w:rPr>
          <w:rFonts w:ascii="Arial" w:hAnsi="Arial"/>
          <w:sz w:val="20"/>
        </w:rPr>
        <w:t>Schema Crawler (Partial): Extracts and displays database schema for the user in the app’s setup phase, forming the base for context-aware query planning later.</w:t>
      </w:r>
    </w:p>
    <w:p w14:paraId="56BACC8B" w14:textId="7DCAFF1E" w:rsidR="000A6AAF" w:rsidRPr="000A6AAF" w:rsidRDefault="000A6AAF" w:rsidP="000A6AAF">
      <w:pPr>
        <w:numPr>
          <w:ilvl w:val="0"/>
          <w:numId w:val="10"/>
        </w:numPr>
        <w:rPr>
          <w:rFonts w:ascii="Arial" w:hAnsi="Arial"/>
          <w:sz w:val="20"/>
        </w:rPr>
      </w:pPr>
      <w:r w:rsidRPr="000A6AAF">
        <w:rPr>
          <w:rFonts w:ascii="Arial" w:hAnsi="Arial"/>
          <w:sz w:val="20"/>
        </w:rPr>
        <w:t xml:space="preserve">NLP Pipeline </w:t>
      </w:r>
      <w:r w:rsidRPr="00B1467E">
        <w:rPr>
          <w:rFonts w:ascii="Arial" w:hAnsi="Arial"/>
          <w:sz w:val="20"/>
        </w:rPr>
        <w:t>Initialization (Partial)</w:t>
      </w:r>
      <w:r w:rsidRPr="000A6AAF">
        <w:rPr>
          <w:rFonts w:ascii="Arial" w:hAnsi="Arial"/>
          <w:sz w:val="20"/>
        </w:rPr>
        <w:t xml:space="preserve">: </w:t>
      </w:r>
      <w:r w:rsidRPr="00B1467E">
        <w:rPr>
          <w:rFonts w:ascii="Arial" w:hAnsi="Arial"/>
          <w:sz w:val="20"/>
        </w:rPr>
        <w:t>Laid the foundation for</w:t>
      </w:r>
      <w:r w:rsidRPr="000A6AAF">
        <w:rPr>
          <w:rFonts w:ascii="Arial" w:hAnsi="Arial"/>
          <w:sz w:val="20"/>
        </w:rPr>
        <w:t xml:space="preserve"> the text-processing and prompt-handling modules (using an API-based LLM backend). The pipeline can parse and tokenize queries but is not yet linked to SQL generation.</w:t>
      </w:r>
    </w:p>
    <w:p w14:paraId="5745D4E6" w14:textId="77777777" w:rsidR="000A6AAF" w:rsidRPr="000A6AAF" w:rsidRDefault="000A6AAF" w:rsidP="000A6AAF">
      <w:pPr>
        <w:numPr>
          <w:ilvl w:val="0"/>
          <w:numId w:val="10"/>
        </w:numPr>
        <w:rPr>
          <w:rFonts w:ascii="Arial" w:hAnsi="Arial"/>
          <w:sz w:val="20"/>
        </w:rPr>
      </w:pPr>
      <w:r w:rsidRPr="000A6AAF">
        <w:rPr>
          <w:rFonts w:ascii="Arial" w:hAnsi="Arial"/>
          <w:sz w:val="20"/>
        </w:rPr>
        <w:t>Frontend Integration: Basic interface built using a simple form for question input and database linking. Voice input and result display components have placeholders ready.</w:t>
      </w:r>
    </w:p>
    <w:p w14:paraId="2D0564AE" w14:textId="77777777" w:rsidR="000A6AAF" w:rsidRPr="00B1467E" w:rsidRDefault="000A6AAF" w:rsidP="000A6AAF">
      <w:pPr>
        <w:numPr>
          <w:ilvl w:val="0"/>
          <w:numId w:val="10"/>
        </w:numPr>
        <w:rPr>
          <w:rFonts w:ascii="Arial" w:hAnsi="Arial"/>
          <w:sz w:val="20"/>
        </w:rPr>
      </w:pPr>
      <w:r w:rsidRPr="000A6AAF">
        <w:rPr>
          <w:rFonts w:ascii="Arial" w:hAnsi="Arial"/>
          <w:sz w:val="20"/>
        </w:rPr>
        <w:t>Version Control &amp; Environment Setup: Project hosted on GitHub with modular structure, enabling independent work on UI, planner, and evaluation modules.</w:t>
      </w:r>
    </w:p>
    <w:p w14:paraId="7D80E08F" w14:textId="77777777" w:rsidR="000A6AAF" w:rsidRDefault="000A6AAF" w:rsidP="000A6AAF">
      <w:pPr>
        <w:rPr>
          <w:rFonts w:ascii="Arial" w:hAnsi="Arial"/>
          <w:sz w:val="20"/>
        </w:rPr>
      </w:pPr>
    </w:p>
    <w:p w14:paraId="6258E143" w14:textId="77777777" w:rsidR="000A6AAF" w:rsidRPr="000A6AAF" w:rsidRDefault="000A6AAF" w:rsidP="000A6AAF">
      <w:pPr>
        <w:rPr>
          <w:rFonts w:ascii="Arial" w:hAnsi="Arial"/>
          <w:sz w:val="20"/>
        </w:rPr>
      </w:pPr>
    </w:p>
    <w:p w14:paraId="3A3EB870" w14:textId="77777777" w:rsidR="00E30153" w:rsidRDefault="00000000">
      <w:r>
        <w:rPr>
          <w:rFonts w:ascii="Arial" w:hAnsi="Arial"/>
          <w:b/>
          <w:sz w:val="20"/>
        </w:rPr>
        <w:t>4. Evaluation Plan</w:t>
      </w:r>
    </w:p>
    <w:p w14:paraId="38CCE498" w14:textId="023B541B" w:rsidR="000A6AAF" w:rsidRPr="000A6AAF" w:rsidRDefault="000A6AAF" w:rsidP="000A6AAF">
      <w:pPr>
        <w:rPr>
          <w:rFonts w:ascii="Arial" w:hAnsi="Arial"/>
          <w:sz w:val="20"/>
        </w:rPr>
      </w:pPr>
      <w:r w:rsidRPr="000A6AAF">
        <w:rPr>
          <w:rFonts w:ascii="Arial" w:hAnsi="Arial"/>
          <w:sz w:val="20"/>
        </w:rPr>
        <w:t>Our evaluation will focus on functionality</w:t>
      </w:r>
      <w:r>
        <w:rPr>
          <w:rFonts w:ascii="Arial" w:hAnsi="Arial"/>
          <w:sz w:val="20"/>
        </w:rPr>
        <w:t xml:space="preserve"> and </w:t>
      </w:r>
      <w:r w:rsidRPr="000A6AAF">
        <w:rPr>
          <w:rFonts w:ascii="Arial" w:hAnsi="Arial"/>
          <w:sz w:val="20"/>
        </w:rPr>
        <w:t>user experience once the system is functional.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2790"/>
        <w:gridCol w:w="1170"/>
        <w:gridCol w:w="3285"/>
      </w:tblGrid>
      <w:tr w:rsidR="00B1467E" w:rsidRPr="000A6AAF" w14:paraId="7C71BCD0" w14:textId="77777777" w:rsidTr="00B1467E">
        <w:trPr>
          <w:tblHeader/>
          <w:tblCellSpacing w:w="15" w:type="dxa"/>
        </w:trPr>
        <w:tc>
          <w:tcPr>
            <w:tcW w:w="2160" w:type="dxa"/>
            <w:vAlign w:val="center"/>
            <w:hideMark/>
          </w:tcPr>
          <w:p w14:paraId="276A8000" w14:textId="77777777" w:rsidR="000A6AAF" w:rsidRPr="000A6AAF" w:rsidRDefault="000A6AAF" w:rsidP="000A6AAF">
            <w:pPr>
              <w:rPr>
                <w:rFonts w:ascii="Arial" w:hAnsi="Arial"/>
                <w:b/>
                <w:bCs/>
                <w:sz w:val="20"/>
              </w:rPr>
            </w:pPr>
            <w:r w:rsidRPr="000A6AAF">
              <w:rPr>
                <w:rFonts w:ascii="Arial" w:hAnsi="Arial"/>
                <w:b/>
                <w:bCs/>
                <w:sz w:val="20"/>
              </w:rPr>
              <w:lastRenderedPageBreak/>
              <w:t>Dimension</w:t>
            </w:r>
          </w:p>
        </w:tc>
        <w:tc>
          <w:tcPr>
            <w:tcW w:w="2760" w:type="dxa"/>
            <w:vAlign w:val="center"/>
            <w:hideMark/>
          </w:tcPr>
          <w:p w14:paraId="3BBD3F3D" w14:textId="77777777" w:rsidR="000A6AAF" w:rsidRPr="000A6AAF" w:rsidRDefault="000A6AAF" w:rsidP="000A6AAF">
            <w:pPr>
              <w:rPr>
                <w:rFonts w:ascii="Arial" w:hAnsi="Arial"/>
                <w:b/>
                <w:bCs/>
                <w:sz w:val="20"/>
              </w:rPr>
            </w:pPr>
            <w:r w:rsidRPr="000A6AAF">
              <w:rPr>
                <w:rFonts w:ascii="Arial" w:hAnsi="Arial"/>
                <w:b/>
                <w:bCs/>
                <w:sz w:val="20"/>
              </w:rPr>
              <w:t>Metric</w:t>
            </w:r>
          </w:p>
        </w:tc>
        <w:tc>
          <w:tcPr>
            <w:tcW w:w="1140" w:type="dxa"/>
            <w:vAlign w:val="center"/>
            <w:hideMark/>
          </w:tcPr>
          <w:p w14:paraId="662FECB0" w14:textId="77777777" w:rsidR="000A6AAF" w:rsidRPr="000A6AAF" w:rsidRDefault="000A6AAF" w:rsidP="000A6AAF">
            <w:pPr>
              <w:rPr>
                <w:rFonts w:ascii="Arial" w:hAnsi="Arial"/>
                <w:b/>
                <w:bCs/>
                <w:sz w:val="20"/>
              </w:rPr>
            </w:pPr>
            <w:r w:rsidRPr="000A6AAF">
              <w:rPr>
                <w:rFonts w:ascii="Arial" w:hAnsi="Arial"/>
                <w:b/>
                <w:bCs/>
                <w:sz w:val="20"/>
              </w:rPr>
              <w:t>Target</w:t>
            </w:r>
          </w:p>
        </w:tc>
        <w:tc>
          <w:tcPr>
            <w:tcW w:w="3240" w:type="dxa"/>
            <w:vAlign w:val="center"/>
            <w:hideMark/>
          </w:tcPr>
          <w:p w14:paraId="5797FA7F" w14:textId="77777777" w:rsidR="000A6AAF" w:rsidRPr="000A6AAF" w:rsidRDefault="000A6AAF" w:rsidP="000A6AAF">
            <w:pPr>
              <w:rPr>
                <w:rFonts w:ascii="Arial" w:hAnsi="Arial"/>
                <w:b/>
                <w:bCs/>
                <w:sz w:val="20"/>
              </w:rPr>
            </w:pPr>
            <w:r w:rsidRPr="000A6AAF">
              <w:rPr>
                <w:rFonts w:ascii="Arial" w:hAnsi="Arial"/>
                <w:b/>
                <w:bCs/>
                <w:sz w:val="20"/>
              </w:rPr>
              <w:t>Method</w:t>
            </w:r>
          </w:p>
        </w:tc>
      </w:tr>
      <w:tr w:rsidR="00B1467E" w:rsidRPr="000A6AAF" w14:paraId="3FDFC227" w14:textId="77777777" w:rsidTr="00B1467E">
        <w:trPr>
          <w:tblCellSpacing w:w="15" w:type="dxa"/>
        </w:trPr>
        <w:tc>
          <w:tcPr>
            <w:tcW w:w="2160" w:type="dxa"/>
            <w:vAlign w:val="center"/>
            <w:hideMark/>
          </w:tcPr>
          <w:p w14:paraId="3265803C" w14:textId="3D621583" w:rsidR="000A6AAF" w:rsidRPr="000A6AAF" w:rsidRDefault="000A6AAF" w:rsidP="000A6AAF">
            <w:pPr>
              <w:rPr>
                <w:rFonts w:ascii="Arial" w:hAnsi="Arial"/>
                <w:sz w:val="20"/>
              </w:rPr>
            </w:pPr>
            <w:r w:rsidRPr="000A6AAF">
              <w:rPr>
                <w:rFonts w:ascii="Arial" w:hAnsi="Arial"/>
                <w:sz w:val="20"/>
              </w:rPr>
              <w:t>Connection</w:t>
            </w:r>
            <w:r w:rsidRPr="00B1467E">
              <w:rPr>
                <w:rFonts w:ascii="Arial" w:hAnsi="Arial"/>
                <w:sz w:val="20"/>
              </w:rPr>
              <w:t xml:space="preserve"> </w:t>
            </w:r>
            <w:r w:rsidR="00B1467E" w:rsidRPr="00B1467E">
              <w:rPr>
                <w:rFonts w:ascii="Arial" w:hAnsi="Arial"/>
                <w:sz w:val="20"/>
              </w:rPr>
              <w:t xml:space="preserve">   </w:t>
            </w:r>
            <w:r w:rsidR="00B1467E">
              <w:rPr>
                <w:rFonts w:ascii="Arial" w:hAnsi="Arial"/>
                <w:sz w:val="20"/>
              </w:rPr>
              <w:t xml:space="preserve">   </w:t>
            </w:r>
            <w:r w:rsidRPr="000A6AAF">
              <w:rPr>
                <w:rFonts w:ascii="Arial" w:hAnsi="Arial"/>
                <w:sz w:val="20"/>
              </w:rPr>
              <w:t>Success</w:t>
            </w:r>
          </w:p>
        </w:tc>
        <w:tc>
          <w:tcPr>
            <w:tcW w:w="2760" w:type="dxa"/>
            <w:vAlign w:val="center"/>
            <w:hideMark/>
          </w:tcPr>
          <w:p w14:paraId="7AF53D42" w14:textId="77777777" w:rsidR="000A6AAF" w:rsidRPr="000A6AAF" w:rsidRDefault="000A6AAF" w:rsidP="000A6AAF">
            <w:pPr>
              <w:rPr>
                <w:rFonts w:ascii="Arial" w:hAnsi="Arial"/>
                <w:sz w:val="20"/>
              </w:rPr>
            </w:pPr>
            <w:r w:rsidRPr="000A6AAF">
              <w:rPr>
                <w:rFonts w:ascii="Arial" w:hAnsi="Arial"/>
                <w:sz w:val="20"/>
              </w:rPr>
              <w:t>% of valid database connections</w:t>
            </w:r>
          </w:p>
        </w:tc>
        <w:tc>
          <w:tcPr>
            <w:tcW w:w="1140" w:type="dxa"/>
            <w:vAlign w:val="center"/>
            <w:hideMark/>
          </w:tcPr>
          <w:p w14:paraId="2D3C0769" w14:textId="77777777" w:rsidR="000A6AAF" w:rsidRPr="000A6AAF" w:rsidRDefault="000A6AAF" w:rsidP="000A6AAF">
            <w:pPr>
              <w:rPr>
                <w:rFonts w:ascii="Arial" w:hAnsi="Arial"/>
                <w:sz w:val="20"/>
              </w:rPr>
            </w:pPr>
            <w:r w:rsidRPr="000A6AAF">
              <w:rPr>
                <w:rFonts w:ascii="Arial" w:hAnsi="Arial"/>
                <w:sz w:val="20"/>
              </w:rPr>
              <w:t>≥ 95%</w:t>
            </w:r>
          </w:p>
        </w:tc>
        <w:tc>
          <w:tcPr>
            <w:tcW w:w="3240" w:type="dxa"/>
            <w:vAlign w:val="center"/>
            <w:hideMark/>
          </w:tcPr>
          <w:p w14:paraId="72F5197D" w14:textId="77777777" w:rsidR="000A6AAF" w:rsidRPr="000A6AAF" w:rsidRDefault="000A6AAF" w:rsidP="000A6AAF">
            <w:pPr>
              <w:rPr>
                <w:rFonts w:ascii="Arial" w:hAnsi="Arial"/>
                <w:sz w:val="20"/>
              </w:rPr>
            </w:pPr>
            <w:r w:rsidRPr="000A6AAF">
              <w:rPr>
                <w:rFonts w:ascii="Arial" w:hAnsi="Arial"/>
                <w:sz w:val="20"/>
              </w:rPr>
              <w:t>10+ test databases with varied schemas</w:t>
            </w:r>
          </w:p>
        </w:tc>
      </w:tr>
      <w:tr w:rsidR="00B1467E" w:rsidRPr="000A6AAF" w14:paraId="7CA2A025" w14:textId="77777777" w:rsidTr="00B1467E">
        <w:trPr>
          <w:tblCellSpacing w:w="15" w:type="dxa"/>
        </w:trPr>
        <w:tc>
          <w:tcPr>
            <w:tcW w:w="2160" w:type="dxa"/>
            <w:vAlign w:val="center"/>
            <w:hideMark/>
          </w:tcPr>
          <w:p w14:paraId="062821D2" w14:textId="04F21A14" w:rsidR="000A6AAF" w:rsidRPr="000A6AAF" w:rsidRDefault="000A6AAF" w:rsidP="000A6AAF">
            <w:pPr>
              <w:rPr>
                <w:rFonts w:ascii="Arial" w:hAnsi="Arial"/>
                <w:sz w:val="20"/>
              </w:rPr>
            </w:pPr>
            <w:r w:rsidRPr="000A6AAF">
              <w:rPr>
                <w:rFonts w:ascii="Arial" w:hAnsi="Arial"/>
                <w:sz w:val="20"/>
              </w:rPr>
              <w:t xml:space="preserve">Translation </w:t>
            </w:r>
            <w:r w:rsidR="00B1467E" w:rsidRPr="00B1467E">
              <w:rPr>
                <w:rFonts w:ascii="Arial" w:hAnsi="Arial"/>
                <w:sz w:val="20"/>
              </w:rPr>
              <w:t xml:space="preserve"> </w:t>
            </w:r>
            <w:r w:rsidR="00B1467E">
              <w:rPr>
                <w:rFonts w:ascii="Arial" w:hAnsi="Arial"/>
                <w:sz w:val="20"/>
              </w:rPr>
              <w:t xml:space="preserve">   </w:t>
            </w:r>
            <w:r w:rsidR="00B1467E" w:rsidRPr="00B1467E">
              <w:rPr>
                <w:rFonts w:ascii="Arial" w:hAnsi="Arial"/>
                <w:sz w:val="20"/>
              </w:rPr>
              <w:t xml:space="preserve"> </w:t>
            </w:r>
            <w:r w:rsidRPr="000A6AAF">
              <w:rPr>
                <w:rFonts w:ascii="Arial" w:hAnsi="Arial"/>
                <w:sz w:val="20"/>
              </w:rPr>
              <w:t>Accuracy</w:t>
            </w:r>
          </w:p>
        </w:tc>
        <w:tc>
          <w:tcPr>
            <w:tcW w:w="2760" w:type="dxa"/>
            <w:vAlign w:val="center"/>
            <w:hideMark/>
          </w:tcPr>
          <w:p w14:paraId="4CA62BFC" w14:textId="77777777" w:rsidR="000A6AAF" w:rsidRPr="000A6AAF" w:rsidRDefault="000A6AAF" w:rsidP="000A6AAF">
            <w:pPr>
              <w:rPr>
                <w:rFonts w:ascii="Arial" w:hAnsi="Arial"/>
                <w:sz w:val="20"/>
              </w:rPr>
            </w:pPr>
            <w:r w:rsidRPr="000A6AAF">
              <w:rPr>
                <w:rFonts w:ascii="Arial" w:hAnsi="Arial"/>
                <w:sz w:val="20"/>
              </w:rPr>
              <w:t>Correct SQL or correct result set</w:t>
            </w:r>
          </w:p>
        </w:tc>
        <w:tc>
          <w:tcPr>
            <w:tcW w:w="1140" w:type="dxa"/>
            <w:vAlign w:val="center"/>
            <w:hideMark/>
          </w:tcPr>
          <w:p w14:paraId="1DF25351" w14:textId="0E1C4823" w:rsidR="000A6AAF" w:rsidRPr="000A6AAF" w:rsidRDefault="000A6AAF" w:rsidP="000A6AAF">
            <w:pPr>
              <w:rPr>
                <w:rFonts w:ascii="Arial" w:hAnsi="Arial"/>
                <w:sz w:val="20"/>
              </w:rPr>
            </w:pPr>
            <w:r w:rsidRPr="000A6AAF">
              <w:rPr>
                <w:rFonts w:ascii="Arial" w:hAnsi="Arial"/>
                <w:sz w:val="20"/>
              </w:rPr>
              <w:t xml:space="preserve">≥ </w:t>
            </w:r>
            <w:r>
              <w:rPr>
                <w:rFonts w:ascii="Arial" w:hAnsi="Arial"/>
                <w:sz w:val="20"/>
              </w:rPr>
              <w:t>7</w:t>
            </w:r>
            <w:r w:rsidRPr="000A6AAF">
              <w:rPr>
                <w:rFonts w:ascii="Arial" w:hAnsi="Arial"/>
                <w:sz w:val="20"/>
              </w:rPr>
              <w:t>5%</w:t>
            </w:r>
          </w:p>
        </w:tc>
        <w:tc>
          <w:tcPr>
            <w:tcW w:w="3240" w:type="dxa"/>
            <w:vAlign w:val="center"/>
            <w:hideMark/>
          </w:tcPr>
          <w:p w14:paraId="74730C0F" w14:textId="77777777" w:rsidR="000A6AAF" w:rsidRPr="000A6AAF" w:rsidRDefault="000A6AAF" w:rsidP="000A6AAF">
            <w:pPr>
              <w:rPr>
                <w:rFonts w:ascii="Arial" w:hAnsi="Arial"/>
                <w:sz w:val="20"/>
              </w:rPr>
            </w:pPr>
            <w:r w:rsidRPr="000A6AAF">
              <w:rPr>
                <w:rFonts w:ascii="Arial" w:hAnsi="Arial"/>
                <w:sz w:val="20"/>
              </w:rPr>
              <w:t>50 benchmark NL–SQL pairs (Spider subset)</w:t>
            </w:r>
          </w:p>
        </w:tc>
      </w:tr>
      <w:tr w:rsidR="00B1467E" w:rsidRPr="000A6AAF" w14:paraId="5EA1484F" w14:textId="77777777" w:rsidTr="00B1467E">
        <w:trPr>
          <w:tblCellSpacing w:w="15" w:type="dxa"/>
        </w:trPr>
        <w:tc>
          <w:tcPr>
            <w:tcW w:w="2160" w:type="dxa"/>
            <w:vAlign w:val="center"/>
            <w:hideMark/>
          </w:tcPr>
          <w:p w14:paraId="05E69FA9" w14:textId="77777777" w:rsidR="000A6AAF" w:rsidRPr="000A6AAF" w:rsidRDefault="000A6AAF" w:rsidP="000A6AAF">
            <w:pPr>
              <w:rPr>
                <w:rFonts w:ascii="Arial" w:hAnsi="Arial"/>
                <w:sz w:val="20"/>
              </w:rPr>
            </w:pPr>
            <w:r w:rsidRPr="000A6AAF">
              <w:rPr>
                <w:rFonts w:ascii="Arial" w:hAnsi="Arial"/>
                <w:sz w:val="20"/>
              </w:rPr>
              <w:t>Safety</w:t>
            </w:r>
          </w:p>
        </w:tc>
        <w:tc>
          <w:tcPr>
            <w:tcW w:w="2760" w:type="dxa"/>
            <w:vAlign w:val="center"/>
            <w:hideMark/>
          </w:tcPr>
          <w:p w14:paraId="7B87BF61" w14:textId="77777777" w:rsidR="000A6AAF" w:rsidRPr="000A6AAF" w:rsidRDefault="000A6AAF" w:rsidP="000A6AAF">
            <w:pPr>
              <w:rPr>
                <w:rFonts w:ascii="Arial" w:hAnsi="Arial"/>
                <w:sz w:val="20"/>
              </w:rPr>
            </w:pPr>
            <w:r w:rsidRPr="000A6AAF">
              <w:rPr>
                <w:rFonts w:ascii="Arial" w:hAnsi="Arial"/>
                <w:sz w:val="20"/>
              </w:rPr>
              <w:t>% of unsafe (write/DDL) queries</w:t>
            </w:r>
          </w:p>
        </w:tc>
        <w:tc>
          <w:tcPr>
            <w:tcW w:w="1140" w:type="dxa"/>
            <w:vAlign w:val="center"/>
            <w:hideMark/>
          </w:tcPr>
          <w:p w14:paraId="21C5D3CB" w14:textId="2E98ACB2" w:rsidR="000A6AAF" w:rsidRPr="000A6AAF" w:rsidRDefault="000A6AAF" w:rsidP="000A6AAF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&lt;10%</w:t>
            </w:r>
          </w:p>
        </w:tc>
        <w:tc>
          <w:tcPr>
            <w:tcW w:w="3240" w:type="dxa"/>
            <w:vAlign w:val="center"/>
            <w:hideMark/>
          </w:tcPr>
          <w:p w14:paraId="3D5AC76C" w14:textId="77777777" w:rsidR="000A6AAF" w:rsidRPr="000A6AAF" w:rsidRDefault="000A6AAF" w:rsidP="000A6AAF">
            <w:pPr>
              <w:rPr>
                <w:rFonts w:ascii="Arial" w:hAnsi="Arial"/>
                <w:sz w:val="20"/>
              </w:rPr>
            </w:pPr>
            <w:r w:rsidRPr="000A6AAF">
              <w:rPr>
                <w:rFonts w:ascii="Arial" w:hAnsi="Arial"/>
                <w:sz w:val="20"/>
              </w:rPr>
              <w:t>Static checks before execution</w:t>
            </w:r>
          </w:p>
        </w:tc>
      </w:tr>
    </w:tbl>
    <w:p w14:paraId="1108AD7F" w14:textId="7845A56C" w:rsidR="00B1467E" w:rsidRDefault="00E8652F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br/>
      </w:r>
    </w:p>
    <w:p w14:paraId="2883A732" w14:textId="386B8CE3" w:rsidR="00E30153" w:rsidRDefault="00000000">
      <w:r>
        <w:rPr>
          <w:rFonts w:ascii="Arial" w:hAnsi="Arial"/>
          <w:b/>
          <w:sz w:val="20"/>
        </w:rPr>
        <w:t>5. Partial Results</w:t>
      </w:r>
    </w:p>
    <w:p w14:paraId="58DD66BD" w14:textId="3B571B49" w:rsidR="000A6AAF" w:rsidRPr="000A6AAF" w:rsidRDefault="000A6AAF" w:rsidP="000A6AAF">
      <w:pPr>
        <w:rPr>
          <w:rFonts w:ascii="Arial" w:hAnsi="Arial"/>
          <w:sz w:val="20"/>
        </w:rPr>
      </w:pPr>
      <w:r w:rsidRPr="000A6AAF">
        <w:rPr>
          <w:rFonts w:ascii="Arial" w:hAnsi="Arial"/>
          <w:sz w:val="20"/>
        </w:rPr>
        <w:t xml:space="preserve">At this stage, the project can successfully connect to local and hosted PostgreSQL databases and display schema structure. The NLP parser loads </w:t>
      </w:r>
      <w:r w:rsidR="00F32A32" w:rsidRPr="000A6AAF">
        <w:rPr>
          <w:rFonts w:ascii="Arial" w:hAnsi="Arial"/>
          <w:sz w:val="20"/>
        </w:rPr>
        <w:t>correctly,</w:t>
      </w:r>
      <w:r w:rsidRPr="000A6AAF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and we have laid the foundation for it. We need to do more testing to assess how well it works. </w:t>
      </w:r>
      <w:r w:rsidR="00E8652F">
        <w:rPr>
          <w:rFonts w:ascii="Arial" w:hAnsi="Arial"/>
          <w:sz w:val="20"/>
        </w:rPr>
        <w:br/>
      </w:r>
      <w:r w:rsidR="00E8652F">
        <w:rPr>
          <w:rFonts w:ascii="Arial" w:hAnsi="Arial"/>
          <w:sz w:val="20"/>
        </w:rPr>
        <w:br/>
      </w:r>
    </w:p>
    <w:p w14:paraId="0EEE08C6" w14:textId="77777777" w:rsidR="00E30153" w:rsidRDefault="00000000">
      <w:r>
        <w:rPr>
          <w:rFonts w:ascii="Arial" w:hAnsi="Arial"/>
          <w:b/>
          <w:sz w:val="20"/>
        </w:rPr>
        <w:t>6. Plan Until the End</w:t>
      </w:r>
    </w:p>
    <w:p w14:paraId="1C3DE0BA" w14:textId="77777777" w:rsidR="00F32A32" w:rsidRPr="00F32A32" w:rsidRDefault="00F32A32" w:rsidP="00F32A32">
      <w:pPr>
        <w:rPr>
          <w:rFonts w:ascii="Arial" w:hAnsi="Arial"/>
          <w:vanish/>
          <w:sz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7955"/>
      </w:tblGrid>
      <w:tr w:rsidR="00B1467E" w:rsidRPr="00F32A32" w14:paraId="53C11DCB" w14:textId="77777777" w:rsidTr="00B1467E">
        <w:trPr>
          <w:tblCellSpacing w:w="15" w:type="dxa"/>
        </w:trPr>
        <w:tc>
          <w:tcPr>
            <w:tcW w:w="1450" w:type="dxa"/>
            <w:vAlign w:val="center"/>
            <w:hideMark/>
          </w:tcPr>
          <w:p w14:paraId="0CE30CC0" w14:textId="2AC7F235" w:rsidR="00F32A32" w:rsidRPr="00F32A32" w:rsidRDefault="00F32A32" w:rsidP="00F32A32">
            <w:pPr>
              <w:rPr>
                <w:rFonts w:ascii="Arial" w:hAnsi="Arial"/>
                <w:sz w:val="20"/>
              </w:rPr>
            </w:pPr>
            <w:r w:rsidRPr="00F32A32">
              <w:rPr>
                <w:rFonts w:ascii="Arial" w:hAnsi="Arial"/>
                <w:sz w:val="20"/>
              </w:rPr>
              <w:t>(Oct 14</w:t>
            </w:r>
            <w:r w:rsidRPr="00B1467E">
              <w:rPr>
                <w:rFonts w:ascii="Arial" w:hAnsi="Arial"/>
                <w:sz w:val="20"/>
              </w:rPr>
              <w:t>-</w:t>
            </w:r>
            <w:r w:rsidRPr="00F32A32">
              <w:rPr>
                <w:rFonts w:ascii="Arial" w:hAnsi="Arial"/>
                <w:sz w:val="20"/>
              </w:rPr>
              <w:t>20)</w:t>
            </w:r>
          </w:p>
        </w:tc>
        <w:tc>
          <w:tcPr>
            <w:tcW w:w="7910" w:type="dxa"/>
            <w:vAlign w:val="center"/>
            <w:hideMark/>
          </w:tcPr>
          <w:p w14:paraId="7D6CD8AB" w14:textId="1C249CE7" w:rsidR="00F32A32" w:rsidRPr="00F32A32" w:rsidRDefault="00F32A32" w:rsidP="00F32A32">
            <w:pPr>
              <w:rPr>
                <w:rFonts w:ascii="Arial" w:hAnsi="Arial"/>
                <w:sz w:val="20"/>
              </w:rPr>
            </w:pPr>
            <w:r w:rsidRPr="00F32A32">
              <w:rPr>
                <w:rFonts w:ascii="Arial" w:hAnsi="Arial"/>
                <w:sz w:val="20"/>
              </w:rPr>
              <w:t>Integrate NLP parser with query generation module; basic mapping from text to SQL templates.</w:t>
            </w:r>
          </w:p>
        </w:tc>
      </w:tr>
    </w:tbl>
    <w:p w14:paraId="32A0D062" w14:textId="77777777" w:rsidR="00F32A32" w:rsidRPr="00F32A32" w:rsidRDefault="00F32A32" w:rsidP="00F32A32">
      <w:pPr>
        <w:rPr>
          <w:rFonts w:ascii="Arial" w:hAnsi="Arial"/>
          <w:vanish/>
          <w:sz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7920"/>
      </w:tblGrid>
      <w:tr w:rsidR="00F32A32" w:rsidRPr="00F32A32" w14:paraId="117FF966" w14:textId="77777777" w:rsidTr="00B1467E">
        <w:trPr>
          <w:tblCellSpacing w:w="15" w:type="dxa"/>
        </w:trPr>
        <w:tc>
          <w:tcPr>
            <w:tcW w:w="1450" w:type="dxa"/>
            <w:vAlign w:val="center"/>
            <w:hideMark/>
          </w:tcPr>
          <w:p w14:paraId="5E671F0F" w14:textId="3D496380" w:rsidR="00F32A32" w:rsidRPr="00F32A32" w:rsidRDefault="00F32A32" w:rsidP="00F32A32">
            <w:pPr>
              <w:rPr>
                <w:rFonts w:ascii="Arial" w:hAnsi="Arial"/>
                <w:sz w:val="20"/>
              </w:rPr>
            </w:pPr>
            <w:r w:rsidRPr="00F32A32">
              <w:rPr>
                <w:rFonts w:ascii="Arial" w:hAnsi="Arial"/>
                <w:sz w:val="20"/>
              </w:rPr>
              <w:t>(Oct 21–27)</w:t>
            </w:r>
          </w:p>
        </w:tc>
        <w:tc>
          <w:tcPr>
            <w:tcW w:w="7875" w:type="dxa"/>
            <w:vAlign w:val="center"/>
            <w:hideMark/>
          </w:tcPr>
          <w:p w14:paraId="351F6C06" w14:textId="77777777" w:rsidR="00F32A32" w:rsidRPr="00F32A32" w:rsidRDefault="00F32A32" w:rsidP="00F32A32">
            <w:pPr>
              <w:rPr>
                <w:rFonts w:ascii="Arial" w:hAnsi="Arial"/>
                <w:sz w:val="20"/>
              </w:rPr>
            </w:pPr>
            <w:r w:rsidRPr="00F32A32">
              <w:rPr>
                <w:rFonts w:ascii="Arial" w:hAnsi="Arial"/>
                <w:sz w:val="20"/>
              </w:rPr>
              <w:t>Implement safety filters and schema-aware validation. Begin limited SQL translation tests.</w:t>
            </w:r>
          </w:p>
        </w:tc>
      </w:tr>
    </w:tbl>
    <w:p w14:paraId="758F8203" w14:textId="77777777" w:rsidR="00F32A32" w:rsidRPr="00F32A32" w:rsidRDefault="00F32A32" w:rsidP="00F32A32">
      <w:pPr>
        <w:rPr>
          <w:rFonts w:ascii="Arial" w:hAnsi="Arial"/>
          <w:vanish/>
          <w:sz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7920"/>
      </w:tblGrid>
      <w:tr w:rsidR="00F32A32" w:rsidRPr="00F32A32" w14:paraId="7B5F5F9A" w14:textId="77777777" w:rsidTr="00B1467E">
        <w:trPr>
          <w:tblCellSpacing w:w="15" w:type="dxa"/>
        </w:trPr>
        <w:tc>
          <w:tcPr>
            <w:tcW w:w="1450" w:type="dxa"/>
            <w:vAlign w:val="center"/>
            <w:hideMark/>
          </w:tcPr>
          <w:p w14:paraId="1D7BA3A1" w14:textId="39D572F8" w:rsidR="00F32A32" w:rsidRPr="00F32A32" w:rsidRDefault="00F32A32" w:rsidP="00F32A32">
            <w:pPr>
              <w:rPr>
                <w:rFonts w:ascii="Arial" w:hAnsi="Arial"/>
                <w:sz w:val="20"/>
              </w:rPr>
            </w:pPr>
            <w:r w:rsidRPr="00F32A32">
              <w:rPr>
                <w:rFonts w:ascii="Arial" w:hAnsi="Arial"/>
                <w:sz w:val="20"/>
              </w:rPr>
              <w:t>(Oct 28–Nov 3)</w:t>
            </w:r>
          </w:p>
        </w:tc>
        <w:tc>
          <w:tcPr>
            <w:tcW w:w="7875" w:type="dxa"/>
            <w:vAlign w:val="center"/>
            <w:hideMark/>
          </w:tcPr>
          <w:p w14:paraId="2B4118C1" w14:textId="77777777" w:rsidR="00F32A32" w:rsidRPr="00F32A32" w:rsidRDefault="00F32A32" w:rsidP="00F32A32">
            <w:pPr>
              <w:rPr>
                <w:rFonts w:ascii="Arial" w:hAnsi="Arial"/>
                <w:sz w:val="20"/>
              </w:rPr>
            </w:pPr>
            <w:r w:rsidRPr="00F32A32">
              <w:rPr>
                <w:rFonts w:ascii="Arial" w:hAnsi="Arial"/>
                <w:sz w:val="20"/>
              </w:rPr>
              <w:t>Add voice input; refine interface; run first small-scale user demo.</w:t>
            </w:r>
          </w:p>
        </w:tc>
      </w:tr>
    </w:tbl>
    <w:p w14:paraId="14E39FB1" w14:textId="77777777" w:rsidR="00F32A32" w:rsidRPr="00F32A32" w:rsidRDefault="00F32A32" w:rsidP="00F32A32">
      <w:pPr>
        <w:rPr>
          <w:rFonts w:ascii="Arial" w:hAnsi="Arial"/>
          <w:vanish/>
          <w:sz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7920"/>
      </w:tblGrid>
      <w:tr w:rsidR="00F32A32" w:rsidRPr="00F32A32" w14:paraId="4F490059" w14:textId="77777777" w:rsidTr="00B1467E">
        <w:trPr>
          <w:tblCellSpacing w:w="15" w:type="dxa"/>
        </w:trPr>
        <w:tc>
          <w:tcPr>
            <w:tcW w:w="1450" w:type="dxa"/>
            <w:vAlign w:val="center"/>
            <w:hideMark/>
          </w:tcPr>
          <w:p w14:paraId="7B720FCE" w14:textId="6A717A75" w:rsidR="00F32A32" w:rsidRPr="00F32A32" w:rsidRDefault="00F32A32" w:rsidP="00F32A32">
            <w:pPr>
              <w:rPr>
                <w:rFonts w:ascii="Arial" w:hAnsi="Arial"/>
                <w:sz w:val="20"/>
              </w:rPr>
            </w:pPr>
            <w:r w:rsidRPr="00F32A32">
              <w:rPr>
                <w:rFonts w:ascii="Arial" w:hAnsi="Arial"/>
                <w:sz w:val="20"/>
              </w:rPr>
              <w:t>(Nov 4–10)</w:t>
            </w:r>
          </w:p>
        </w:tc>
        <w:tc>
          <w:tcPr>
            <w:tcW w:w="7875" w:type="dxa"/>
            <w:vAlign w:val="center"/>
            <w:hideMark/>
          </w:tcPr>
          <w:p w14:paraId="61D54F1D" w14:textId="77777777" w:rsidR="00F32A32" w:rsidRPr="00F32A32" w:rsidRDefault="00F32A32" w:rsidP="00F32A32">
            <w:pPr>
              <w:rPr>
                <w:rFonts w:ascii="Arial" w:hAnsi="Arial"/>
                <w:sz w:val="20"/>
              </w:rPr>
            </w:pPr>
            <w:r w:rsidRPr="00F32A32">
              <w:rPr>
                <w:rFonts w:ascii="Arial" w:hAnsi="Arial"/>
                <w:sz w:val="20"/>
              </w:rPr>
              <w:t>Conduct evaluation on test dataset; finalize report and demo.</w:t>
            </w:r>
          </w:p>
        </w:tc>
      </w:tr>
    </w:tbl>
    <w:p w14:paraId="19965C9C" w14:textId="17BE8475" w:rsidR="00B1467E" w:rsidRDefault="00E8652F">
      <w:pPr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br/>
      </w:r>
    </w:p>
    <w:p w14:paraId="3280BA45" w14:textId="794CFD17" w:rsidR="00E30153" w:rsidRDefault="00000000">
      <w:r>
        <w:rPr>
          <w:rFonts w:ascii="Arial" w:hAnsi="Arial"/>
          <w:b/>
          <w:sz w:val="20"/>
        </w:rPr>
        <w:t>7. Team Member Contributions</w:t>
      </w:r>
    </w:p>
    <w:p w14:paraId="60E8AF47" w14:textId="77777777" w:rsidR="001B35A9" w:rsidRDefault="00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Kartavya: Database connector, schema crawler, ranking and safety gate logic. </w:t>
      </w:r>
    </w:p>
    <w:p w14:paraId="644498CD" w14:textId="77777777" w:rsidR="001B35A9" w:rsidRDefault="00000000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Kanav: UI / UX design, usability study setup, prototype testing, metrics dashboard. </w:t>
      </w:r>
    </w:p>
    <w:p w14:paraId="0F76BF16" w14:textId="59992C47" w:rsidR="00E30153" w:rsidRDefault="00000000">
      <w:r>
        <w:rPr>
          <w:rFonts w:ascii="Arial" w:hAnsi="Arial"/>
          <w:sz w:val="20"/>
        </w:rPr>
        <w:t>Saarthak: Project management, write-ups, version control, evaluation dataset creation.</w:t>
      </w:r>
    </w:p>
    <w:sectPr w:rsidR="00E30153" w:rsidSect="003A1C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C17967"/>
    <w:multiLevelType w:val="multilevel"/>
    <w:tmpl w:val="4F5E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904358"/>
    <w:multiLevelType w:val="multilevel"/>
    <w:tmpl w:val="B60C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205416">
    <w:abstractNumId w:val="8"/>
  </w:num>
  <w:num w:numId="2" w16cid:durableId="242959636">
    <w:abstractNumId w:val="6"/>
  </w:num>
  <w:num w:numId="3" w16cid:durableId="417409349">
    <w:abstractNumId w:val="5"/>
  </w:num>
  <w:num w:numId="4" w16cid:durableId="1313291016">
    <w:abstractNumId w:val="4"/>
  </w:num>
  <w:num w:numId="5" w16cid:durableId="1176651724">
    <w:abstractNumId w:val="7"/>
  </w:num>
  <w:num w:numId="6" w16cid:durableId="494541097">
    <w:abstractNumId w:val="3"/>
  </w:num>
  <w:num w:numId="7" w16cid:durableId="673191590">
    <w:abstractNumId w:val="2"/>
  </w:num>
  <w:num w:numId="8" w16cid:durableId="1659113368">
    <w:abstractNumId w:val="1"/>
  </w:num>
  <w:num w:numId="9" w16cid:durableId="1864703699">
    <w:abstractNumId w:val="0"/>
  </w:num>
  <w:num w:numId="10" w16cid:durableId="201982341">
    <w:abstractNumId w:val="10"/>
  </w:num>
  <w:num w:numId="11" w16cid:durableId="17281844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6AAF"/>
    <w:rsid w:val="0015074B"/>
    <w:rsid w:val="001B35A9"/>
    <w:rsid w:val="0029639D"/>
    <w:rsid w:val="00326F90"/>
    <w:rsid w:val="003A1C62"/>
    <w:rsid w:val="003B7147"/>
    <w:rsid w:val="00451C87"/>
    <w:rsid w:val="009F4A7D"/>
    <w:rsid w:val="00AA1D8D"/>
    <w:rsid w:val="00AE089D"/>
    <w:rsid w:val="00B1467E"/>
    <w:rsid w:val="00B47730"/>
    <w:rsid w:val="00CB0664"/>
    <w:rsid w:val="00E30153"/>
    <w:rsid w:val="00E8652F"/>
    <w:rsid w:val="00F32A32"/>
    <w:rsid w:val="00FA5F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A9DE49"/>
  <w14:defaultImageDpi w14:val="300"/>
  <w15:docId w15:val="{8EE4E5DC-D23F-4A2C-B325-0270D8F5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Kartavya Singh</dc:creator>
  <cp:keywords/>
  <dc:description>generated by python-docx</dc:description>
  <cp:lastModifiedBy>Singh, Kartavya (singhk6)</cp:lastModifiedBy>
  <cp:revision>4</cp:revision>
  <dcterms:created xsi:type="dcterms:W3CDTF">2025-10-13T19:46:00Z</dcterms:created>
  <dcterms:modified xsi:type="dcterms:W3CDTF">2025-10-13T19:47:00Z</dcterms:modified>
  <cp:category/>
</cp:coreProperties>
</file>