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6B7" w:rsidRDefault="00D636B7" w:rsidP="00D636B7">
      <w:pPr>
        <w:autoSpaceDE w:val="0"/>
        <w:autoSpaceDN w:val="0"/>
        <w:adjustRightInd w:val="0"/>
        <w:spacing w:after="0" w:line="240" w:lineRule="auto"/>
        <w:jc w:val="center"/>
        <w:rPr>
          <w:rFonts w:ascii="CMBX12" w:hAnsi="CMBX12" w:cs="CMBX12"/>
          <w:sz w:val="24"/>
          <w:szCs w:val="24"/>
        </w:rPr>
      </w:pPr>
      <w:r>
        <w:rPr>
          <w:rFonts w:ascii="CMBX12" w:hAnsi="CMBX12" w:cs="CMBX12"/>
          <w:sz w:val="24"/>
          <w:szCs w:val="24"/>
        </w:rPr>
        <w:t>SMAI (CSE 471)</w:t>
      </w:r>
    </w:p>
    <w:p w:rsidR="00D636B7" w:rsidRDefault="00D636B7" w:rsidP="00D636B7">
      <w:pPr>
        <w:autoSpaceDE w:val="0"/>
        <w:autoSpaceDN w:val="0"/>
        <w:adjustRightInd w:val="0"/>
        <w:spacing w:after="0" w:line="240" w:lineRule="auto"/>
        <w:jc w:val="center"/>
        <w:rPr>
          <w:rFonts w:ascii="CMBX12" w:hAnsi="CMBX12" w:cs="CMBX12"/>
          <w:sz w:val="24"/>
          <w:szCs w:val="24"/>
        </w:rPr>
      </w:pPr>
      <w:r>
        <w:rPr>
          <w:rFonts w:ascii="CMBX12" w:hAnsi="CMBX12" w:cs="CMBX12"/>
          <w:sz w:val="24"/>
          <w:szCs w:val="24"/>
        </w:rPr>
        <w:t>Spring-2019</w:t>
      </w:r>
    </w:p>
    <w:p w:rsidR="00987C62" w:rsidRDefault="00024045" w:rsidP="00D636B7">
      <w:pPr>
        <w:jc w:val="center"/>
      </w:pPr>
      <w:r>
        <w:rPr>
          <w:rFonts w:ascii="CMBX12" w:hAnsi="CMBX12" w:cs="CMBX12"/>
          <w:sz w:val="24"/>
          <w:szCs w:val="24"/>
        </w:rPr>
        <w:t>Assignment-3</w:t>
      </w:r>
    </w:p>
    <w:p w:rsidR="00D636B7" w:rsidRDefault="00D636B7">
      <w:r>
        <w:t>Name: Karnati Venkata Kartheek</w:t>
      </w:r>
    </w:p>
    <w:p w:rsidR="00987C62" w:rsidRDefault="00987C62">
      <w:r>
        <w:t xml:space="preserve">Roll Number </w:t>
      </w:r>
      <w:r w:rsidRPr="00137C0D">
        <w:rPr>
          <w:rFonts w:ascii="Times New Roman" w:hAnsi="Times New Roman" w:cs="Times New Roman"/>
        </w:rPr>
        <w:t>2018801010</w:t>
      </w:r>
    </w:p>
    <w:p w:rsidR="00293CB9" w:rsidRDefault="00293CB9" w:rsidP="00293CB9"/>
    <w:p w:rsidR="002C0D02" w:rsidRDefault="00323713"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Question1</w:t>
      </w:r>
    </w:p>
    <w:p w:rsidR="00DA759D" w:rsidRDefault="00BC259A" w:rsidP="00BC259A">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Part2(Q1.2)</w:t>
      </w:r>
    </w:p>
    <w:p w:rsidR="00B64545" w:rsidRDefault="00B64545" w:rsidP="00BC259A">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111A6D" w:rsidRDefault="00111A6D" w:rsidP="00155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155F79">
        <w:rPr>
          <w:rFonts w:ascii="Courier New" w:eastAsia="Times New Roman" w:hAnsi="Courier New" w:cs="Courier New"/>
          <w:color w:val="000000"/>
        </w:rPr>
        <w:t>KMeans</w:t>
      </w:r>
      <w:r w:rsidR="00155F79" w:rsidRPr="00155F79">
        <w:rPr>
          <w:rFonts w:ascii="Courier New" w:eastAsia="Times New Roman" w:hAnsi="Courier New" w:cs="Courier New"/>
          <w:color w:val="000000"/>
        </w:rPr>
        <w:t xml:space="preserve"> Clustering</w:t>
      </w:r>
    </w:p>
    <w:p w:rsidR="00B64545" w:rsidRPr="00155F79" w:rsidRDefault="00B64545" w:rsidP="00155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rsidR="00111A6D" w:rsidRPr="00111A6D" w:rsidRDefault="00111A6D" w:rsidP="00155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111A6D">
        <w:rPr>
          <w:rFonts w:ascii="Courier New" w:eastAsia="Times New Roman" w:hAnsi="Courier New" w:cs="Courier New"/>
          <w:color w:val="000000"/>
        </w:rPr>
        <w:t>purity of</w:t>
      </w:r>
      <w:r w:rsidR="007662D5" w:rsidRPr="00155F79">
        <w:rPr>
          <w:rFonts w:ascii="Courier New" w:eastAsia="Times New Roman" w:hAnsi="Courier New" w:cs="Courier New"/>
          <w:color w:val="000000"/>
        </w:rPr>
        <w:t xml:space="preserve"> cluster 0 is 0.9929</w:t>
      </w:r>
      <w:r w:rsidRPr="00111A6D">
        <w:rPr>
          <w:rFonts w:ascii="Courier New" w:eastAsia="Times New Roman" w:hAnsi="Courier New" w:cs="Courier New"/>
          <w:color w:val="000000"/>
        </w:rPr>
        <w:t xml:space="preserve"> and its </w:t>
      </w:r>
      <w:r w:rsidR="007662D5" w:rsidRPr="00155F79">
        <w:rPr>
          <w:rFonts w:ascii="Courier New" w:eastAsia="Times New Roman" w:hAnsi="Courier New" w:cs="Courier New"/>
          <w:color w:val="000000"/>
        </w:rPr>
        <w:t xml:space="preserve">dominant class </w:t>
      </w:r>
      <w:r w:rsidRPr="00111A6D">
        <w:rPr>
          <w:rFonts w:ascii="Courier New" w:eastAsia="Times New Roman" w:hAnsi="Courier New" w:cs="Courier New"/>
          <w:color w:val="000000"/>
        </w:rPr>
        <w:t>label is dos</w:t>
      </w:r>
    </w:p>
    <w:p w:rsidR="00111A6D" w:rsidRPr="00111A6D" w:rsidRDefault="00111A6D" w:rsidP="00155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111A6D">
        <w:rPr>
          <w:rFonts w:ascii="Courier New" w:eastAsia="Times New Roman" w:hAnsi="Courier New" w:cs="Courier New"/>
          <w:color w:val="000000"/>
        </w:rPr>
        <w:t xml:space="preserve">purity of cluster 1 is 0.8977 and its </w:t>
      </w:r>
      <w:r w:rsidR="007662D5" w:rsidRPr="00155F79">
        <w:rPr>
          <w:rFonts w:ascii="Courier New" w:eastAsia="Times New Roman" w:hAnsi="Courier New" w:cs="Courier New"/>
          <w:color w:val="000000"/>
        </w:rPr>
        <w:t xml:space="preserve">dominant class </w:t>
      </w:r>
      <w:r w:rsidRPr="00111A6D">
        <w:rPr>
          <w:rFonts w:ascii="Courier New" w:eastAsia="Times New Roman" w:hAnsi="Courier New" w:cs="Courier New"/>
          <w:color w:val="000000"/>
        </w:rPr>
        <w:t>label is normal</w:t>
      </w:r>
    </w:p>
    <w:p w:rsidR="00111A6D" w:rsidRPr="00111A6D" w:rsidRDefault="00111A6D" w:rsidP="00155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111A6D">
        <w:rPr>
          <w:rFonts w:ascii="Courier New" w:eastAsia="Times New Roman" w:hAnsi="Courier New" w:cs="Courier New"/>
          <w:color w:val="000000"/>
        </w:rPr>
        <w:t xml:space="preserve">purity of cluster 2 is 0.9773 and its </w:t>
      </w:r>
      <w:r w:rsidR="007662D5" w:rsidRPr="00155F79">
        <w:rPr>
          <w:rFonts w:ascii="Courier New" w:eastAsia="Times New Roman" w:hAnsi="Courier New" w:cs="Courier New"/>
          <w:color w:val="000000"/>
        </w:rPr>
        <w:t xml:space="preserve">dominant class </w:t>
      </w:r>
      <w:r w:rsidRPr="00111A6D">
        <w:rPr>
          <w:rFonts w:ascii="Courier New" w:eastAsia="Times New Roman" w:hAnsi="Courier New" w:cs="Courier New"/>
          <w:color w:val="000000"/>
        </w:rPr>
        <w:t>label is dos</w:t>
      </w:r>
    </w:p>
    <w:p w:rsidR="00111A6D" w:rsidRPr="00111A6D" w:rsidRDefault="00111A6D" w:rsidP="00155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111A6D">
        <w:rPr>
          <w:rFonts w:ascii="Courier New" w:eastAsia="Times New Roman" w:hAnsi="Courier New" w:cs="Courier New"/>
          <w:color w:val="000000"/>
        </w:rPr>
        <w:t xml:space="preserve">purity of cluster 3 is 0.4604 and its </w:t>
      </w:r>
      <w:r w:rsidR="007662D5" w:rsidRPr="00155F79">
        <w:rPr>
          <w:rFonts w:ascii="Courier New" w:eastAsia="Times New Roman" w:hAnsi="Courier New" w:cs="Courier New"/>
          <w:color w:val="000000"/>
        </w:rPr>
        <w:t xml:space="preserve">dominant class </w:t>
      </w:r>
      <w:r w:rsidRPr="00111A6D">
        <w:rPr>
          <w:rFonts w:ascii="Courier New" w:eastAsia="Times New Roman" w:hAnsi="Courier New" w:cs="Courier New"/>
          <w:color w:val="000000"/>
        </w:rPr>
        <w:t>label is dos</w:t>
      </w:r>
    </w:p>
    <w:p w:rsidR="00111A6D" w:rsidRPr="00111A6D" w:rsidRDefault="00111A6D" w:rsidP="00155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111A6D">
        <w:rPr>
          <w:rFonts w:ascii="Courier New" w:eastAsia="Times New Roman" w:hAnsi="Courier New" w:cs="Courier New"/>
          <w:color w:val="000000"/>
        </w:rPr>
        <w:t xml:space="preserve">purity of cluster 4 is 0.8070 and its </w:t>
      </w:r>
      <w:r w:rsidR="007662D5" w:rsidRPr="00155F79">
        <w:rPr>
          <w:rFonts w:ascii="Courier New" w:eastAsia="Times New Roman" w:hAnsi="Courier New" w:cs="Courier New"/>
          <w:color w:val="000000"/>
        </w:rPr>
        <w:t xml:space="preserve">dominant class </w:t>
      </w:r>
      <w:r w:rsidRPr="00111A6D">
        <w:rPr>
          <w:rFonts w:ascii="Courier New" w:eastAsia="Times New Roman" w:hAnsi="Courier New" w:cs="Courier New"/>
          <w:color w:val="000000"/>
        </w:rPr>
        <w:t>label is probe</w:t>
      </w:r>
    </w:p>
    <w:p w:rsidR="00291BC5" w:rsidRDefault="00291BC5" w:rsidP="00BC259A">
      <w:pPr>
        <w:shd w:val="clear" w:color="auto" w:fill="FFFFFF"/>
        <w:spacing w:before="129" w:after="0" w:line="240" w:lineRule="auto"/>
        <w:outlineLvl w:val="0"/>
        <w:rPr>
          <w:rFonts w:ascii="CMR12" w:hAnsi="CMR12" w:cs="CMR12"/>
          <w:sz w:val="24"/>
          <w:szCs w:val="24"/>
        </w:rPr>
      </w:pPr>
    </w:p>
    <w:p w:rsidR="00DA759D" w:rsidRDefault="003637C9" w:rsidP="00DA759D">
      <w:pPr>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Part3</w:t>
      </w:r>
      <w:r w:rsidR="00DA759D">
        <w:rPr>
          <w:rFonts w:ascii="Helvetica" w:eastAsia="Times New Roman" w:hAnsi="Helvetica" w:cs="Times New Roman"/>
          <w:b/>
          <w:bCs/>
          <w:color w:val="000000"/>
          <w:kern w:val="36"/>
          <w:sz w:val="39"/>
          <w:szCs w:val="39"/>
        </w:rPr>
        <w:t>(Q1.3)</w:t>
      </w:r>
    </w:p>
    <w:p w:rsidR="00391A8A" w:rsidRPr="00391A8A" w:rsidRDefault="00391A8A" w:rsidP="00391A8A">
      <w:pPr>
        <w:rPr>
          <w:rFonts w:ascii="Courier New" w:eastAsia="Times New Roman" w:hAnsi="Courier New" w:cs="Courier New"/>
          <w:color w:val="000000"/>
        </w:rPr>
      </w:pPr>
      <w:r w:rsidRPr="00391A8A">
        <w:rPr>
          <w:rFonts w:ascii="Courier New" w:eastAsia="Times New Roman" w:hAnsi="Courier New" w:cs="Courier New"/>
          <w:color w:val="000000"/>
        </w:rPr>
        <w:t>GMM</w:t>
      </w:r>
    </w:p>
    <w:p w:rsidR="00391A8A" w:rsidRPr="00391A8A" w:rsidRDefault="00391A8A" w:rsidP="00391A8A">
      <w:pPr>
        <w:rPr>
          <w:rFonts w:ascii="Courier New" w:eastAsia="Times New Roman" w:hAnsi="Courier New" w:cs="Courier New"/>
          <w:color w:val="000000"/>
        </w:rPr>
      </w:pPr>
      <w:r w:rsidRPr="00391A8A">
        <w:rPr>
          <w:rFonts w:ascii="Courier New" w:eastAsia="Times New Roman" w:hAnsi="Courier New" w:cs="Courier New"/>
          <w:color w:val="000000"/>
        </w:rPr>
        <w:t xml:space="preserve">purity of cluster 0 is 0.7269 and its </w:t>
      </w:r>
      <w:r w:rsidRPr="00155F79">
        <w:rPr>
          <w:rFonts w:ascii="Courier New" w:eastAsia="Times New Roman" w:hAnsi="Courier New" w:cs="Courier New"/>
          <w:color w:val="000000"/>
        </w:rPr>
        <w:t xml:space="preserve">dominant class </w:t>
      </w:r>
      <w:r w:rsidRPr="00391A8A">
        <w:rPr>
          <w:rFonts w:ascii="Courier New" w:eastAsia="Times New Roman" w:hAnsi="Courier New" w:cs="Courier New"/>
          <w:color w:val="000000"/>
        </w:rPr>
        <w:t>label is normal</w:t>
      </w:r>
    </w:p>
    <w:p w:rsidR="00391A8A" w:rsidRPr="00391A8A" w:rsidRDefault="00391A8A" w:rsidP="00391A8A">
      <w:pPr>
        <w:rPr>
          <w:rFonts w:ascii="Courier New" w:eastAsia="Times New Roman" w:hAnsi="Courier New" w:cs="Courier New"/>
          <w:color w:val="000000"/>
        </w:rPr>
      </w:pPr>
      <w:r w:rsidRPr="00391A8A">
        <w:rPr>
          <w:rFonts w:ascii="Courier New" w:eastAsia="Times New Roman" w:hAnsi="Courier New" w:cs="Courier New"/>
          <w:color w:val="000000"/>
        </w:rPr>
        <w:t xml:space="preserve">purity of cluster 1 is 1.0 </w:t>
      </w:r>
      <w:r w:rsidR="004A5C50">
        <w:rPr>
          <w:rFonts w:ascii="Courier New" w:eastAsia="Times New Roman" w:hAnsi="Courier New" w:cs="Courier New"/>
          <w:color w:val="000000"/>
        </w:rPr>
        <w:t xml:space="preserve">   </w:t>
      </w:r>
      <w:r w:rsidRPr="00391A8A">
        <w:rPr>
          <w:rFonts w:ascii="Courier New" w:eastAsia="Times New Roman" w:hAnsi="Courier New" w:cs="Courier New"/>
          <w:color w:val="000000"/>
        </w:rPr>
        <w:t xml:space="preserve">and its </w:t>
      </w:r>
      <w:r w:rsidRPr="00155F79">
        <w:rPr>
          <w:rFonts w:ascii="Courier New" w:eastAsia="Times New Roman" w:hAnsi="Courier New" w:cs="Courier New"/>
          <w:color w:val="000000"/>
        </w:rPr>
        <w:t xml:space="preserve">dominant class </w:t>
      </w:r>
      <w:r w:rsidRPr="00391A8A">
        <w:rPr>
          <w:rFonts w:ascii="Courier New" w:eastAsia="Times New Roman" w:hAnsi="Courier New" w:cs="Courier New"/>
          <w:color w:val="000000"/>
        </w:rPr>
        <w:t>label is dos</w:t>
      </w:r>
    </w:p>
    <w:p w:rsidR="00391A8A" w:rsidRPr="00391A8A" w:rsidRDefault="00391A8A" w:rsidP="00391A8A">
      <w:pPr>
        <w:rPr>
          <w:rFonts w:ascii="Courier New" w:eastAsia="Times New Roman" w:hAnsi="Courier New" w:cs="Courier New"/>
          <w:color w:val="000000"/>
        </w:rPr>
      </w:pPr>
      <w:r w:rsidRPr="00391A8A">
        <w:rPr>
          <w:rFonts w:ascii="Courier New" w:eastAsia="Times New Roman" w:hAnsi="Courier New" w:cs="Courier New"/>
          <w:color w:val="000000"/>
        </w:rPr>
        <w:t xml:space="preserve">purity of cluster 2 is 0.8455 and its </w:t>
      </w:r>
      <w:r w:rsidRPr="00155F79">
        <w:rPr>
          <w:rFonts w:ascii="Courier New" w:eastAsia="Times New Roman" w:hAnsi="Courier New" w:cs="Courier New"/>
          <w:color w:val="000000"/>
        </w:rPr>
        <w:t xml:space="preserve">dominant class </w:t>
      </w:r>
      <w:r w:rsidRPr="00391A8A">
        <w:rPr>
          <w:rFonts w:ascii="Courier New" w:eastAsia="Times New Roman" w:hAnsi="Courier New" w:cs="Courier New"/>
          <w:color w:val="000000"/>
        </w:rPr>
        <w:t>label is normal</w:t>
      </w:r>
    </w:p>
    <w:p w:rsidR="00391A8A" w:rsidRPr="00391A8A" w:rsidRDefault="00391A8A" w:rsidP="00391A8A">
      <w:pPr>
        <w:rPr>
          <w:rFonts w:ascii="Courier New" w:eastAsia="Times New Roman" w:hAnsi="Courier New" w:cs="Courier New"/>
          <w:color w:val="000000"/>
        </w:rPr>
      </w:pPr>
      <w:r w:rsidRPr="00391A8A">
        <w:rPr>
          <w:rFonts w:ascii="Courier New" w:eastAsia="Times New Roman" w:hAnsi="Courier New" w:cs="Courier New"/>
          <w:color w:val="000000"/>
        </w:rPr>
        <w:t xml:space="preserve">purity of cluster 3 is 0.4213 and its </w:t>
      </w:r>
      <w:r w:rsidRPr="00155F79">
        <w:rPr>
          <w:rFonts w:ascii="Courier New" w:eastAsia="Times New Roman" w:hAnsi="Courier New" w:cs="Courier New"/>
          <w:color w:val="000000"/>
        </w:rPr>
        <w:t xml:space="preserve">dominant class </w:t>
      </w:r>
      <w:r w:rsidRPr="00391A8A">
        <w:rPr>
          <w:rFonts w:ascii="Courier New" w:eastAsia="Times New Roman" w:hAnsi="Courier New" w:cs="Courier New"/>
          <w:color w:val="000000"/>
        </w:rPr>
        <w:t>label is dos</w:t>
      </w:r>
    </w:p>
    <w:p w:rsidR="00391A8A" w:rsidRDefault="00391A8A" w:rsidP="00391A8A">
      <w:pPr>
        <w:rPr>
          <w:rFonts w:ascii="Courier New" w:eastAsia="Times New Roman" w:hAnsi="Courier New" w:cs="Courier New"/>
          <w:color w:val="000000"/>
        </w:rPr>
      </w:pPr>
      <w:r w:rsidRPr="00391A8A">
        <w:rPr>
          <w:rFonts w:ascii="Courier New" w:eastAsia="Times New Roman" w:hAnsi="Courier New" w:cs="Courier New"/>
          <w:color w:val="000000"/>
        </w:rPr>
        <w:t xml:space="preserve">purity of cluster 4 is 0.8852 and its </w:t>
      </w:r>
      <w:r w:rsidRPr="00155F79">
        <w:rPr>
          <w:rFonts w:ascii="Courier New" w:eastAsia="Times New Roman" w:hAnsi="Courier New" w:cs="Courier New"/>
          <w:color w:val="000000"/>
        </w:rPr>
        <w:t xml:space="preserve">dominant class </w:t>
      </w:r>
      <w:r w:rsidRPr="00391A8A">
        <w:rPr>
          <w:rFonts w:ascii="Courier New" w:eastAsia="Times New Roman" w:hAnsi="Courier New" w:cs="Courier New"/>
          <w:color w:val="000000"/>
        </w:rPr>
        <w:t>label is normal</w:t>
      </w:r>
    </w:p>
    <w:p w:rsidR="00677B11" w:rsidRDefault="003637C9" w:rsidP="00391A8A">
      <w:pPr>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Part4</w:t>
      </w:r>
      <w:r w:rsidR="00DA759D">
        <w:rPr>
          <w:rFonts w:ascii="Helvetica" w:eastAsia="Times New Roman" w:hAnsi="Helvetica" w:cs="Times New Roman"/>
          <w:b/>
          <w:bCs/>
          <w:color w:val="000000"/>
          <w:kern w:val="36"/>
          <w:sz w:val="39"/>
          <w:szCs w:val="39"/>
        </w:rPr>
        <w:t>(Q1.4)</w:t>
      </w:r>
    </w:p>
    <w:p w:rsidR="004A5C50" w:rsidRPr="004A5C50" w:rsidRDefault="00682EF8" w:rsidP="004A5C50">
      <w:pPr>
        <w:rPr>
          <w:rFonts w:ascii="Courier New" w:eastAsia="Times New Roman" w:hAnsi="Courier New" w:cs="Courier New"/>
          <w:color w:val="000000"/>
        </w:rPr>
      </w:pPr>
      <w:r w:rsidRPr="004A5C50">
        <w:rPr>
          <w:rFonts w:ascii="Courier New" w:eastAsia="Times New Roman" w:hAnsi="Courier New" w:cs="Courier New"/>
          <w:color w:val="000000"/>
        </w:rPr>
        <w:t>Hierarchical</w:t>
      </w:r>
      <w:r w:rsidR="004A5C50" w:rsidRPr="004A5C50">
        <w:rPr>
          <w:rFonts w:ascii="Courier New" w:eastAsia="Times New Roman" w:hAnsi="Courier New" w:cs="Courier New"/>
          <w:color w:val="000000"/>
        </w:rPr>
        <w:t xml:space="preserve"> (AC)</w:t>
      </w:r>
    </w:p>
    <w:p w:rsidR="004A5C50" w:rsidRPr="004A5C50" w:rsidRDefault="004A5C50" w:rsidP="004A5C50">
      <w:pPr>
        <w:rPr>
          <w:rFonts w:ascii="Courier New" w:eastAsia="Times New Roman" w:hAnsi="Courier New" w:cs="Courier New"/>
          <w:color w:val="000000"/>
        </w:rPr>
      </w:pPr>
      <w:r w:rsidRPr="004A5C50">
        <w:rPr>
          <w:rFonts w:ascii="Courier New" w:eastAsia="Times New Roman" w:hAnsi="Courier New" w:cs="Courier New"/>
          <w:color w:val="000000"/>
        </w:rPr>
        <w:t xml:space="preserve">purity of cluster 0 is 0.5348 and its </w:t>
      </w:r>
      <w:r w:rsidRPr="00155F79">
        <w:rPr>
          <w:rFonts w:ascii="Courier New" w:eastAsia="Times New Roman" w:hAnsi="Courier New" w:cs="Courier New"/>
          <w:color w:val="000000"/>
        </w:rPr>
        <w:t xml:space="preserve">dominant class </w:t>
      </w:r>
      <w:r w:rsidRPr="004A5C50">
        <w:rPr>
          <w:rFonts w:ascii="Courier New" w:eastAsia="Times New Roman" w:hAnsi="Courier New" w:cs="Courier New"/>
          <w:color w:val="000000"/>
        </w:rPr>
        <w:t>label is normal</w:t>
      </w:r>
    </w:p>
    <w:p w:rsidR="004A5C50" w:rsidRPr="004A5C50" w:rsidRDefault="004A5C50" w:rsidP="004A5C50">
      <w:pPr>
        <w:rPr>
          <w:rFonts w:ascii="Courier New" w:eastAsia="Times New Roman" w:hAnsi="Courier New" w:cs="Courier New"/>
          <w:color w:val="000000"/>
        </w:rPr>
      </w:pPr>
      <w:r w:rsidRPr="004A5C50">
        <w:rPr>
          <w:rFonts w:ascii="Courier New" w:eastAsia="Times New Roman" w:hAnsi="Courier New" w:cs="Courier New"/>
          <w:color w:val="000000"/>
        </w:rPr>
        <w:t xml:space="preserve">purity of cluster 1 is 1.0 </w:t>
      </w:r>
      <w:r>
        <w:rPr>
          <w:rFonts w:ascii="Courier New" w:eastAsia="Times New Roman" w:hAnsi="Courier New" w:cs="Courier New"/>
          <w:color w:val="000000"/>
        </w:rPr>
        <w:t xml:space="preserve">   </w:t>
      </w:r>
      <w:r w:rsidRPr="004A5C50">
        <w:rPr>
          <w:rFonts w:ascii="Courier New" w:eastAsia="Times New Roman" w:hAnsi="Courier New" w:cs="Courier New"/>
          <w:color w:val="000000"/>
        </w:rPr>
        <w:t xml:space="preserve">and its </w:t>
      </w:r>
      <w:r w:rsidRPr="00155F79">
        <w:rPr>
          <w:rFonts w:ascii="Courier New" w:eastAsia="Times New Roman" w:hAnsi="Courier New" w:cs="Courier New"/>
          <w:color w:val="000000"/>
        </w:rPr>
        <w:t xml:space="preserve">dominant class </w:t>
      </w:r>
      <w:r w:rsidRPr="004A5C50">
        <w:rPr>
          <w:rFonts w:ascii="Courier New" w:eastAsia="Times New Roman" w:hAnsi="Courier New" w:cs="Courier New"/>
          <w:color w:val="000000"/>
        </w:rPr>
        <w:t>label is normal</w:t>
      </w:r>
    </w:p>
    <w:p w:rsidR="004A5C50" w:rsidRPr="004A5C50" w:rsidRDefault="004A5C50" w:rsidP="004A5C50">
      <w:pPr>
        <w:rPr>
          <w:rFonts w:ascii="Courier New" w:eastAsia="Times New Roman" w:hAnsi="Courier New" w:cs="Courier New"/>
          <w:color w:val="000000"/>
        </w:rPr>
      </w:pPr>
      <w:r w:rsidRPr="004A5C50">
        <w:rPr>
          <w:rFonts w:ascii="Courier New" w:eastAsia="Times New Roman" w:hAnsi="Courier New" w:cs="Courier New"/>
          <w:color w:val="000000"/>
        </w:rPr>
        <w:t xml:space="preserve">purity of cluster 2 is 0.6666 and its </w:t>
      </w:r>
      <w:r w:rsidRPr="00155F79">
        <w:rPr>
          <w:rFonts w:ascii="Courier New" w:eastAsia="Times New Roman" w:hAnsi="Courier New" w:cs="Courier New"/>
          <w:color w:val="000000"/>
        </w:rPr>
        <w:t xml:space="preserve">dominant class </w:t>
      </w:r>
      <w:r w:rsidRPr="004A5C50">
        <w:rPr>
          <w:rFonts w:ascii="Courier New" w:eastAsia="Times New Roman" w:hAnsi="Courier New" w:cs="Courier New"/>
          <w:color w:val="000000"/>
        </w:rPr>
        <w:t>label is r2l</w:t>
      </w:r>
    </w:p>
    <w:p w:rsidR="004A5C50" w:rsidRPr="004A5C50" w:rsidRDefault="004A5C50" w:rsidP="004A5C50">
      <w:pPr>
        <w:rPr>
          <w:rFonts w:ascii="Courier New" w:eastAsia="Times New Roman" w:hAnsi="Courier New" w:cs="Courier New"/>
          <w:color w:val="000000"/>
        </w:rPr>
      </w:pPr>
      <w:r w:rsidRPr="004A5C50">
        <w:rPr>
          <w:rFonts w:ascii="Courier New" w:eastAsia="Times New Roman" w:hAnsi="Courier New" w:cs="Courier New"/>
          <w:color w:val="000000"/>
        </w:rPr>
        <w:t xml:space="preserve">purity of cluster 3 is 1.0 </w:t>
      </w:r>
      <w:r>
        <w:rPr>
          <w:rFonts w:ascii="Courier New" w:eastAsia="Times New Roman" w:hAnsi="Courier New" w:cs="Courier New"/>
          <w:color w:val="000000"/>
        </w:rPr>
        <w:t xml:space="preserve">   </w:t>
      </w:r>
      <w:r w:rsidRPr="004A5C50">
        <w:rPr>
          <w:rFonts w:ascii="Courier New" w:eastAsia="Times New Roman" w:hAnsi="Courier New" w:cs="Courier New"/>
          <w:color w:val="000000"/>
        </w:rPr>
        <w:t xml:space="preserve">and its </w:t>
      </w:r>
      <w:r w:rsidRPr="00155F79">
        <w:rPr>
          <w:rFonts w:ascii="Courier New" w:eastAsia="Times New Roman" w:hAnsi="Courier New" w:cs="Courier New"/>
          <w:color w:val="000000"/>
        </w:rPr>
        <w:t xml:space="preserve">dominant class </w:t>
      </w:r>
      <w:r w:rsidRPr="004A5C50">
        <w:rPr>
          <w:rFonts w:ascii="Courier New" w:eastAsia="Times New Roman" w:hAnsi="Courier New" w:cs="Courier New"/>
          <w:color w:val="000000"/>
        </w:rPr>
        <w:t>label is probe</w:t>
      </w:r>
    </w:p>
    <w:p w:rsidR="004A5C50" w:rsidRDefault="004A5C50" w:rsidP="004A5C50">
      <w:pPr>
        <w:rPr>
          <w:rFonts w:ascii="Courier New" w:eastAsia="Times New Roman" w:hAnsi="Courier New" w:cs="Courier New"/>
          <w:color w:val="000000"/>
        </w:rPr>
      </w:pPr>
      <w:r w:rsidRPr="004A5C50">
        <w:rPr>
          <w:rFonts w:ascii="Courier New" w:eastAsia="Times New Roman" w:hAnsi="Courier New" w:cs="Courier New"/>
          <w:color w:val="000000"/>
        </w:rPr>
        <w:t xml:space="preserve">purity of cluster 4 is 0.9285 and its </w:t>
      </w:r>
      <w:r w:rsidRPr="00155F79">
        <w:rPr>
          <w:rFonts w:ascii="Courier New" w:eastAsia="Times New Roman" w:hAnsi="Courier New" w:cs="Courier New"/>
          <w:color w:val="000000"/>
        </w:rPr>
        <w:t xml:space="preserve">dominant class </w:t>
      </w:r>
      <w:r w:rsidRPr="004A5C50">
        <w:rPr>
          <w:rFonts w:ascii="Courier New" w:eastAsia="Times New Roman" w:hAnsi="Courier New" w:cs="Courier New"/>
          <w:color w:val="000000"/>
        </w:rPr>
        <w:t>label is r2l</w:t>
      </w:r>
    </w:p>
    <w:p w:rsidR="0092546D" w:rsidRDefault="0092546D" w:rsidP="004A5C50">
      <w:pPr>
        <w:rPr>
          <w:noProof/>
        </w:rPr>
      </w:pPr>
      <w:r>
        <w:rPr>
          <w:noProof/>
        </w:rPr>
        <w:lastRenderedPageBreak/>
        <w:t xml:space="preserve"> </w:t>
      </w:r>
      <w:r w:rsidR="00677B11">
        <w:rPr>
          <w:noProof/>
        </w:rPr>
        <w:drawing>
          <wp:inline distT="0" distB="0" distL="0" distR="0" wp14:anchorId="08F9DF34" wp14:editId="6AF24003">
            <wp:extent cx="2163536" cy="1840855"/>
            <wp:effectExtent l="0" t="0" r="825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71836" cy="1847917"/>
                    </a:xfrm>
                    <a:prstGeom prst="rect">
                      <a:avLst/>
                    </a:prstGeom>
                  </pic:spPr>
                </pic:pic>
              </a:graphicData>
            </a:graphic>
          </wp:inline>
        </w:drawing>
      </w:r>
      <w:r>
        <w:rPr>
          <w:noProof/>
        </w:rPr>
        <w:t xml:space="preserve">                                  </w:t>
      </w:r>
      <w:r w:rsidR="00677B11" w:rsidRPr="00677B11">
        <w:rPr>
          <w:noProof/>
        </w:rPr>
        <w:t xml:space="preserve"> </w:t>
      </w:r>
      <w:r w:rsidR="00677B11">
        <w:rPr>
          <w:noProof/>
        </w:rPr>
        <w:drawing>
          <wp:inline distT="0" distB="0" distL="0" distR="0" wp14:anchorId="15C2F0E9" wp14:editId="256BEA57">
            <wp:extent cx="1959470" cy="1817021"/>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4955" cy="1840654"/>
                    </a:xfrm>
                    <a:prstGeom prst="rect">
                      <a:avLst/>
                    </a:prstGeom>
                  </pic:spPr>
                </pic:pic>
              </a:graphicData>
            </a:graphic>
          </wp:inline>
        </w:drawing>
      </w:r>
    </w:p>
    <w:p w:rsidR="0092546D" w:rsidRDefault="0092546D" w:rsidP="004A5C50">
      <w:pPr>
        <w:rPr>
          <w:noProof/>
        </w:rPr>
      </w:pPr>
    </w:p>
    <w:p w:rsidR="0092546D" w:rsidRDefault="0092546D" w:rsidP="004A5C50">
      <w:pPr>
        <w:rPr>
          <w:noProof/>
        </w:rPr>
      </w:pPr>
    </w:p>
    <w:p w:rsidR="00677B11" w:rsidRDefault="0092546D" w:rsidP="004A5C50">
      <w:pPr>
        <w:rPr>
          <w:noProof/>
        </w:rPr>
      </w:pPr>
      <w:r w:rsidRPr="0092546D">
        <w:rPr>
          <w:noProof/>
        </w:rPr>
        <w:t xml:space="preserve"> </w:t>
      </w:r>
      <w:r>
        <w:rPr>
          <w:noProof/>
        </w:rPr>
        <w:drawing>
          <wp:inline distT="0" distB="0" distL="0" distR="0" wp14:anchorId="1D84D176" wp14:editId="561BF4FD">
            <wp:extent cx="2308136" cy="173899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7575" cy="1746105"/>
                    </a:xfrm>
                    <a:prstGeom prst="rect">
                      <a:avLst/>
                    </a:prstGeom>
                  </pic:spPr>
                </pic:pic>
              </a:graphicData>
            </a:graphic>
          </wp:inline>
        </w:drawing>
      </w:r>
    </w:p>
    <w:p w:rsidR="00984518" w:rsidRDefault="00984518" w:rsidP="004A5C50">
      <w:pPr>
        <w:rPr>
          <w:rFonts w:ascii="Helvetica" w:eastAsia="Times New Roman" w:hAnsi="Helvetica" w:cs="Times New Roman"/>
          <w:b/>
          <w:bCs/>
          <w:color w:val="000000"/>
          <w:kern w:val="36"/>
          <w:sz w:val="39"/>
          <w:szCs w:val="39"/>
        </w:rPr>
      </w:pPr>
      <w:r>
        <w:rPr>
          <w:noProof/>
        </w:rPr>
        <w:t xml:space="preserve">Above pie charts compares the purtiy of 3classes obtained using different clustering methods </w:t>
      </w:r>
    </w:p>
    <w:p w:rsidR="004A5C50" w:rsidRDefault="004A5C50" w:rsidP="00DA759D">
      <w:pPr>
        <w:rPr>
          <w:rFonts w:ascii="Helvetica" w:eastAsia="Times New Roman" w:hAnsi="Helvetica" w:cs="Times New Roman"/>
          <w:b/>
          <w:bCs/>
          <w:color w:val="000000"/>
          <w:kern w:val="36"/>
          <w:sz w:val="39"/>
          <w:szCs w:val="39"/>
        </w:rPr>
      </w:pPr>
    </w:p>
    <w:p w:rsidR="000B7F0C" w:rsidRDefault="003637C9" w:rsidP="000B7F0C">
      <w:pPr>
        <w:rPr>
          <w:rFonts w:ascii="CMR12" w:hAnsi="CMR12" w:cs="CMR12"/>
          <w:sz w:val="24"/>
          <w:szCs w:val="24"/>
        </w:rPr>
      </w:pPr>
      <w:r>
        <w:rPr>
          <w:rFonts w:ascii="Helvetica" w:eastAsia="Times New Roman" w:hAnsi="Helvetica" w:cs="Times New Roman"/>
          <w:b/>
          <w:bCs/>
          <w:color w:val="000000"/>
          <w:kern w:val="36"/>
          <w:sz w:val="39"/>
          <w:szCs w:val="39"/>
        </w:rPr>
        <w:t>Part5</w:t>
      </w:r>
      <w:r w:rsidR="00DA759D">
        <w:rPr>
          <w:rFonts w:ascii="Helvetica" w:eastAsia="Times New Roman" w:hAnsi="Helvetica" w:cs="Times New Roman"/>
          <w:b/>
          <w:bCs/>
          <w:color w:val="000000"/>
          <w:kern w:val="36"/>
          <w:sz w:val="39"/>
          <w:szCs w:val="39"/>
        </w:rPr>
        <w:t>(Q1.5)</w:t>
      </w:r>
    </w:p>
    <w:p w:rsidR="000B7F0C" w:rsidRDefault="00A00456" w:rsidP="002C0D02">
      <w:pPr>
        <w:rPr>
          <w:rFonts w:ascii="CMR12" w:hAnsi="CMR12" w:cs="CMR12"/>
          <w:sz w:val="24"/>
          <w:szCs w:val="24"/>
        </w:rPr>
      </w:pPr>
      <w:r>
        <w:rPr>
          <w:rFonts w:ascii="CMR12" w:hAnsi="CMR12" w:cs="CMR12"/>
          <w:sz w:val="24"/>
          <w:szCs w:val="24"/>
        </w:rPr>
        <w:t xml:space="preserve">If the data has both categorical and numerical attributes then we convert </w:t>
      </w:r>
      <w:r w:rsidR="00EF75CA">
        <w:rPr>
          <w:rFonts w:ascii="CMR12" w:hAnsi="CMR12" w:cs="CMR12"/>
          <w:sz w:val="24"/>
          <w:szCs w:val="24"/>
        </w:rPr>
        <w:t xml:space="preserve">each categorical feature with k possible outcome to k numerical feature where all are zeros except the one corresponding to the value of categorical attribute and its value is one. Thus we can perform PCA on both categorical and numerical attributes. </w:t>
      </w:r>
      <w:bookmarkStart w:id="0" w:name="_GoBack"/>
      <w:bookmarkEnd w:id="0"/>
    </w:p>
    <w:p w:rsidR="00FF025A" w:rsidRDefault="00FF025A"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3637C9" w:rsidRDefault="003637C9"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7478F4" w:rsidRDefault="007478F4"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7478F4" w:rsidRDefault="007478F4"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7478F4" w:rsidRDefault="007478F4"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F4199B" w:rsidRDefault="00F4199B" w:rsidP="006B1F00">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D56FAF" w:rsidRPr="00926A97" w:rsidRDefault="00323713" w:rsidP="006B1F00">
      <w:pPr>
        <w:shd w:val="clear" w:color="auto" w:fill="FFFFFF"/>
        <w:spacing w:before="129" w:after="0" w:line="240" w:lineRule="auto"/>
        <w:outlineLvl w:val="0"/>
        <w:rPr>
          <w:noProof/>
        </w:rPr>
      </w:pPr>
      <w:r>
        <w:rPr>
          <w:rFonts w:ascii="Helvetica" w:eastAsia="Times New Roman" w:hAnsi="Helvetica" w:cs="Times New Roman"/>
          <w:b/>
          <w:bCs/>
          <w:color w:val="000000"/>
          <w:kern w:val="36"/>
          <w:sz w:val="39"/>
          <w:szCs w:val="39"/>
        </w:rPr>
        <w:t>Question</w:t>
      </w:r>
      <w:r w:rsidR="002C0D02">
        <w:rPr>
          <w:rFonts w:ascii="Helvetica" w:eastAsia="Times New Roman" w:hAnsi="Helvetica" w:cs="Times New Roman"/>
          <w:b/>
          <w:bCs/>
          <w:color w:val="000000"/>
          <w:kern w:val="36"/>
          <w:sz w:val="39"/>
          <w:szCs w:val="39"/>
        </w:rPr>
        <w:t>2</w:t>
      </w:r>
    </w:p>
    <w:p w:rsidR="00E84409" w:rsidRDefault="00E84409" w:rsidP="00E84409">
      <w:pPr>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Part2(Q2.2)</w:t>
      </w:r>
    </w:p>
    <w:p w:rsidR="00B568EF" w:rsidRDefault="00B568EF" w:rsidP="00E84409">
      <w:pPr>
        <w:rPr>
          <w:rFonts w:ascii="CMR12" w:hAnsi="CMR12" w:cs="CMR12"/>
          <w:sz w:val="24"/>
          <w:szCs w:val="24"/>
        </w:rPr>
      </w:pPr>
      <w:r>
        <w:rPr>
          <w:rFonts w:ascii="CMR12" w:hAnsi="CMR12" w:cs="CMR12"/>
          <w:sz w:val="24"/>
          <w:szCs w:val="24"/>
        </w:rPr>
        <w:t xml:space="preserve">Accuracy values for different threshold values </w:t>
      </w:r>
    </w:p>
    <w:p w:rsidR="008C0031" w:rsidRDefault="008C0031" w:rsidP="008C0031">
      <w:pPr>
        <w:ind w:left="720" w:firstLine="720"/>
        <w:rPr>
          <w:rFonts w:ascii="Helvetica" w:eastAsia="Times New Roman" w:hAnsi="Helvetica" w:cs="Times New Roman"/>
          <w:b/>
          <w:bCs/>
          <w:color w:val="000000"/>
          <w:kern w:val="36"/>
          <w:sz w:val="39"/>
          <w:szCs w:val="39"/>
        </w:rPr>
      </w:pPr>
      <w:r>
        <w:rPr>
          <w:rFonts w:ascii="CMR12" w:hAnsi="CMR12" w:cs="CMR12"/>
          <w:sz w:val="24"/>
          <w:szCs w:val="24"/>
        </w:rPr>
        <w:t xml:space="preserve">Logistic regression </w:t>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t xml:space="preserve">           </w:t>
      </w:r>
      <w:r>
        <w:rPr>
          <w:rFonts w:ascii="CMR12" w:hAnsi="CMR12" w:cs="CMR12"/>
          <w:sz w:val="24"/>
          <w:szCs w:val="24"/>
        </w:rPr>
        <w:tab/>
        <w:t>KNN</w:t>
      </w:r>
    </w:p>
    <w:p w:rsidR="00EC08E4" w:rsidRDefault="00C4777C" w:rsidP="00E84409">
      <w:pPr>
        <w:rPr>
          <w:rFonts w:ascii="Helvetica" w:eastAsia="Times New Roman" w:hAnsi="Helvetica" w:cs="Times New Roman"/>
          <w:b/>
          <w:bCs/>
          <w:color w:val="000000"/>
          <w:kern w:val="36"/>
          <w:sz w:val="39"/>
          <w:szCs w:val="39"/>
        </w:rPr>
      </w:pPr>
      <w:r>
        <w:rPr>
          <w:noProof/>
        </w:rPr>
        <w:drawing>
          <wp:inline distT="0" distB="0" distL="0" distR="0" wp14:anchorId="1CA81E3F" wp14:editId="414B01B4">
            <wp:extent cx="2884714" cy="1859905"/>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218" cy="1907941"/>
                    </a:xfrm>
                    <a:prstGeom prst="rect">
                      <a:avLst/>
                    </a:prstGeom>
                  </pic:spPr>
                </pic:pic>
              </a:graphicData>
            </a:graphic>
          </wp:inline>
        </w:drawing>
      </w:r>
      <w:r w:rsidR="008C4266" w:rsidRPr="008C4266">
        <w:rPr>
          <w:noProof/>
        </w:rPr>
        <w:t xml:space="preserve"> </w:t>
      </w:r>
      <w:r w:rsidR="008C4266">
        <w:rPr>
          <w:noProof/>
        </w:rPr>
        <w:drawing>
          <wp:inline distT="0" distB="0" distL="0" distR="0" wp14:anchorId="44362011" wp14:editId="2285743B">
            <wp:extent cx="2826063" cy="1858736"/>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299" cy="1872703"/>
                    </a:xfrm>
                    <a:prstGeom prst="rect">
                      <a:avLst/>
                    </a:prstGeom>
                  </pic:spPr>
                </pic:pic>
              </a:graphicData>
            </a:graphic>
          </wp:inline>
        </w:drawing>
      </w:r>
    </w:p>
    <w:p w:rsidR="00EC08E4" w:rsidRDefault="008B0932" w:rsidP="00E84409">
      <w:pPr>
        <w:rPr>
          <w:rFonts w:ascii="CMR12" w:hAnsi="CMR12" w:cs="CMR12"/>
          <w:sz w:val="24"/>
          <w:szCs w:val="24"/>
        </w:rPr>
      </w:pPr>
      <w:r>
        <w:rPr>
          <w:rFonts w:ascii="CMR12" w:hAnsi="CMR12" w:cs="CMR12"/>
          <w:sz w:val="24"/>
          <w:szCs w:val="24"/>
        </w:rPr>
        <w:t>We can see both logistic regression and KNN are performing similarly</w:t>
      </w:r>
    </w:p>
    <w:p w:rsidR="009F3F73" w:rsidRDefault="009F3F73" w:rsidP="00E84409">
      <w:pPr>
        <w:rPr>
          <w:rFonts w:ascii="Helvetica" w:eastAsia="Times New Roman" w:hAnsi="Helvetica" w:cs="Times New Roman"/>
          <w:b/>
          <w:bCs/>
          <w:color w:val="000000"/>
          <w:kern w:val="36"/>
          <w:sz w:val="39"/>
          <w:szCs w:val="39"/>
        </w:rPr>
      </w:pPr>
    </w:p>
    <w:p w:rsidR="00E84409" w:rsidRDefault="00E84409" w:rsidP="00E84409">
      <w:pPr>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Part3(Q2.3)</w:t>
      </w:r>
    </w:p>
    <w:p w:rsidR="00E84409" w:rsidRDefault="00CE7AF9" w:rsidP="00E84409">
      <w:pPr>
        <w:rPr>
          <w:rFonts w:ascii="CMR12" w:hAnsi="CMR12" w:cs="CMR12"/>
          <w:sz w:val="24"/>
          <w:szCs w:val="24"/>
        </w:rPr>
      </w:pPr>
      <w:r>
        <w:rPr>
          <w:rFonts w:ascii="CMR12" w:hAnsi="CMR12" w:cs="CMR12"/>
          <w:sz w:val="24"/>
          <w:szCs w:val="24"/>
        </w:rPr>
        <w:t>Precision vs Recall (threshold for dividing the classes initially is 0.725)</w:t>
      </w:r>
    </w:p>
    <w:p w:rsidR="009F3F73" w:rsidRDefault="009F3F73" w:rsidP="00E84409">
      <w:pPr>
        <w:rPr>
          <w:rFonts w:ascii="CMR12" w:hAnsi="CMR12" w:cs="CMR12"/>
          <w:sz w:val="24"/>
          <w:szCs w:val="24"/>
        </w:rPr>
      </w:pPr>
    </w:p>
    <w:p w:rsidR="00CE7AF9" w:rsidRDefault="00CE7AF9" w:rsidP="00E84409">
      <w:pPr>
        <w:rPr>
          <w:rFonts w:ascii="CMR12" w:hAnsi="CMR12" w:cs="CMR12"/>
          <w:sz w:val="24"/>
          <w:szCs w:val="24"/>
        </w:rPr>
      </w:pPr>
      <w:r>
        <w:rPr>
          <w:rFonts w:ascii="CMR12" w:hAnsi="CMR12" w:cs="CMR12"/>
          <w:sz w:val="24"/>
          <w:szCs w:val="24"/>
        </w:rPr>
        <w:t>First graph shows p</w:t>
      </w:r>
      <w:r w:rsidR="007326F5">
        <w:rPr>
          <w:rFonts w:ascii="CMR12" w:hAnsi="CMR12" w:cs="CMR12"/>
          <w:sz w:val="24"/>
          <w:szCs w:val="24"/>
        </w:rPr>
        <w:t>recision vs recall with corresponding</w:t>
      </w:r>
      <w:r>
        <w:rPr>
          <w:rFonts w:ascii="CMR12" w:hAnsi="CMR12" w:cs="CMR12"/>
          <w:sz w:val="24"/>
          <w:szCs w:val="24"/>
        </w:rPr>
        <w:t xml:space="preserve"> threshold in range (0 to 1)</w:t>
      </w:r>
    </w:p>
    <w:p w:rsidR="00A7266A" w:rsidRDefault="007326F5" w:rsidP="00E84409">
      <w:pPr>
        <w:rPr>
          <w:rFonts w:ascii="Helvetica" w:eastAsia="Times New Roman" w:hAnsi="Helvetica" w:cs="Times New Roman"/>
          <w:b/>
          <w:bCs/>
          <w:color w:val="000000"/>
          <w:kern w:val="36"/>
          <w:sz w:val="39"/>
          <w:szCs w:val="39"/>
        </w:rPr>
      </w:pPr>
      <w:r>
        <w:rPr>
          <w:rFonts w:ascii="CMR12" w:hAnsi="CMR12" w:cs="CMR12"/>
          <w:sz w:val="24"/>
          <w:szCs w:val="24"/>
        </w:rPr>
        <w:t>Second graph shows precision vs recall with f1score of corresponding threshold</w:t>
      </w:r>
    </w:p>
    <w:p w:rsidR="00E84409" w:rsidRDefault="00EB613D" w:rsidP="00704A20">
      <w:pPr>
        <w:rPr>
          <w:noProof/>
        </w:rPr>
      </w:pPr>
      <w:r>
        <w:rPr>
          <w:noProof/>
        </w:rPr>
        <w:drawing>
          <wp:inline distT="0" distB="0" distL="0" distR="0" wp14:anchorId="3699FB77" wp14:editId="33E0F556">
            <wp:extent cx="2852063" cy="1940378"/>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8819" cy="1958581"/>
                    </a:xfrm>
                    <a:prstGeom prst="rect">
                      <a:avLst/>
                    </a:prstGeom>
                  </pic:spPr>
                </pic:pic>
              </a:graphicData>
            </a:graphic>
          </wp:inline>
        </w:drawing>
      </w:r>
      <w:r w:rsidR="00CE7AF9" w:rsidRPr="00CE7AF9">
        <w:rPr>
          <w:noProof/>
        </w:rPr>
        <w:t xml:space="preserve"> </w:t>
      </w:r>
      <w:r w:rsidR="00CE7AF9">
        <w:rPr>
          <w:noProof/>
        </w:rPr>
        <w:drawing>
          <wp:inline distT="0" distB="0" distL="0" distR="0" wp14:anchorId="65C6779A" wp14:editId="00A2767F">
            <wp:extent cx="2777370" cy="188867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520" cy="1901693"/>
                    </a:xfrm>
                    <a:prstGeom prst="rect">
                      <a:avLst/>
                    </a:prstGeom>
                  </pic:spPr>
                </pic:pic>
              </a:graphicData>
            </a:graphic>
          </wp:inline>
        </w:drawing>
      </w:r>
    </w:p>
    <w:p w:rsidR="001B0DE7" w:rsidRDefault="001B0DE7" w:rsidP="00704A20">
      <w:pPr>
        <w:rPr>
          <w:noProof/>
        </w:rPr>
      </w:pPr>
    </w:p>
    <w:p w:rsidR="001B0DE7" w:rsidRDefault="001B0DE7" w:rsidP="00704A20">
      <w:pPr>
        <w:rPr>
          <w:noProof/>
        </w:rPr>
      </w:pPr>
    </w:p>
    <w:p w:rsidR="001B0DE7" w:rsidRDefault="001B0DE7" w:rsidP="00704A20">
      <w:pPr>
        <w:rPr>
          <w:noProof/>
        </w:rPr>
      </w:pPr>
    </w:p>
    <w:p w:rsidR="001B0DE7" w:rsidRDefault="001B0DE7" w:rsidP="00704A20">
      <w:pPr>
        <w:rPr>
          <w:noProof/>
        </w:rPr>
      </w:pPr>
    </w:p>
    <w:p w:rsidR="009A5D8E" w:rsidRDefault="009A5D8E" w:rsidP="00704A20">
      <w:pPr>
        <w:rPr>
          <w:noProof/>
        </w:rPr>
      </w:pPr>
      <w:r>
        <w:rPr>
          <w:noProof/>
        </w:rPr>
        <w:t xml:space="preserve">Graphs with same threshold for dividing the classes and comparing at time of decsion </w:t>
      </w:r>
    </w:p>
    <w:p w:rsidR="001B0DE7" w:rsidRDefault="00EC08E4" w:rsidP="00704A20">
      <w:pPr>
        <w:rPr>
          <w:noProof/>
        </w:rPr>
      </w:pPr>
      <w:r>
        <w:rPr>
          <w:noProof/>
        </w:rPr>
        <w:drawing>
          <wp:inline distT="0" distB="0" distL="0" distR="0" wp14:anchorId="5D1F11FA" wp14:editId="5C4711D6">
            <wp:extent cx="2895600" cy="195545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231" cy="1974792"/>
                    </a:xfrm>
                    <a:prstGeom prst="rect">
                      <a:avLst/>
                    </a:prstGeom>
                  </pic:spPr>
                </pic:pic>
              </a:graphicData>
            </a:graphic>
          </wp:inline>
        </w:drawing>
      </w:r>
      <w:r w:rsidR="00834075" w:rsidRPr="00834075">
        <w:rPr>
          <w:noProof/>
        </w:rPr>
        <w:t xml:space="preserve"> </w:t>
      </w:r>
      <w:r w:rsidR="00F71B17">
        <w:rPr>
          <w:noProof/>
        </w:rPr>
        <w:drawing>
          <wp:inline distT="0" distB="0" distL="0" distR="0" wp14:anchorId="2B70A543" wp14:editId="037794FA">
            <wp:extent cx="2718707" cy="1891477"/>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274" cy="1907873"/>
                    </a:xfrm>
                    <a:prstGeom prst="rect">
                      <a:avLst/>
                    </a:prstGeom>
                  </pic:spPr>
                </pic:pic>
              </a:graphicData>
            </a:graphic>
          </wp:inline>
        </w:drawing>
      </w:r>
    </w:p>
    <w:p w:rsidR="001B0DE7" w:rsidRDefault="001B0DE7" w:rsidP="00704A20">
      <w:pPr>
        <w:rPr>
          <w:noProof/>
        </w:rPr>
      </w:pPr>
    </w:p>
    <w:p w:rsidR="001B0DE7" w:rsidRDefault="001B0DE7" w:rsidP="00704A20">
      <w:pPr>
        <w:rPr>
          <w:noProof/>
        </w:rPr>
      </w:pPr>
    </w:p>
    <w:p w:rsidR="001B0DE7" w:rsidRDefault="001B0DE7" w:rsidP="00704A20">
      <w:pPr>
        <w:rPr>
          <w:noProof/>
        </w:rPr>
      </w:pPr>
    </w:p>
    <w:p w:rsidR="001B0DE7" w:rsidRDefault="001B0DE7" w:rsidP="00704A20">
      <w:pPr>
        <w:rPr>
          <w:noProof/>
        </w:rPr>
      </w:pPr>
      <w:r>
        <w:rPr>
          <w:noProof/>
        </w:rPr>
        <w:t xml:space="preserve">The graphs below shops Threshold vs Precision and recall </w:t>
      </w:r>
    </w:p>
    <w:p w:rsidR="001B0DE7" w:rsidRPr="001B0DE7" w:rsidRDefault="001B0DE7" w:rsidP="00704A20">
      <w:pPr>
        <w:rPr>
          <w:noProof/>
        </w:rPr>
      </w:pPr>
      <w:r>
        <w:rPr>
          <w:noProof/>
        </w:rPr>
        <w:t>Positive corelation with Precision and Negative corelation with recall</w:t>
      </w:r>
    </w:p>
    <w:p w:rsidR="000A407A" w:rsidRDefault="00B034B1" w:rsidP="002C0D02">
      <w:pPr>
        <w:shd w:val="clear" w:color="auto" w:fill="FFFFFF"/>
        <w:spacing w:before="129" w:after="0" w:line="240" w:lineRule="auto"/>
        <w:outlineLvl w:val="0"/>
        <w:rPr>
          <w:noProof/>
        </w:rPr>
      </w:pPr>
      <w:r>
        <w:rPr>
          <w:noProof/>
        </w:rPr>
        <w:drawing>
          <wp:inline distT="0" distB="0" distL="0" distR="0" wp14:anchorId="61E8C149" wp14:editId="06F475EE">
            <wp:extent cx="2613589" cy="2509157"/>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499" cy="2523471"/>
                    </a:xfrm>
                    <a:prstGeom prst="rect">
                      <a:avLst/>
                    </a:prstGeom>
                  </pic:spPr>
                </pic:pic>
              </a:graphicData>
            </a:graphic>
          </wp:inline>
        </w:drawing>
      </w:r>
      <w:r w:rsidR="0003672F" w:rsidRPr="0003672F">
        <w:rPr>
          <w:noProof/>
        </w:rPr>
        <w:t xml:space="preserve"> </w:t>
      </w:r>
      <w:r w:rsidR="0003672F">
        <w:rPr>
          <w:noProof/>
        </w:rPr>
        <w:drawing>
          <wp:inline distT="0" distB="0" distL="0" distR="0" wp14:anchorId="5BD87B56" wp14:editId="10706CA0">
            <wp:extent cx="2645229" cy="2545468"/>
            <wp:effectExtent l="0" t="0" r="317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684" cy="2581511"/>
                    </a:xfrm>
                    <a:prstGeom prst="rect">
                      <a:avLst/>
                    </a:prstGeom>
                  </pic:spPr>
                </pic:pic>
              </a:graphicData>
            </a:graphic>
          </wp:inline>
        </w:drawing>
      </w:r>
    </w:p>
    <w:p w:rsidR="001B0DE7" w:rsidRDefault="001B0DE7"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0A407A" w:rsidRDefault="000A407A"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0A407A" w:rsidRDefault="000A407A"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0A407A" w:rsidRDefault="000A407A"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2C0D02" w:rsidRDefault="008D086E"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Question</w:t>
      </w:r>
      <w:r w:rsidR="002C0D02">
        <w:rPr>
          <w:rFonts w:ascii="Helvetica" w:eastAsia="Times New Roman" w:hAnsi="Helvetica" w:cs="Times New Roman"/>
          <w:b/>
          <w:bCs/>
          <w:color w:val="000000"/>
          <w:kern w:val="36"/>
          <w:sz w:val="39"/>
          <w:szCs w:val="39"/>
        </w:rPr>
        <w:t>3</w:t>
      </w:r>
    </w:p>
    <w:p w:rsidR="005B3027" w:rsidRDefault="005B3027"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rFonts w:ascii="CMR12" w:hAnsi="CMR12" w:cs="CMR12"/>
          <w:sz w:val="24"/>
          <w:szCs w:val="24"/>
        </w:rPr>
        <w:t>Gradient Ascent formula used in One vs All case</w:t>
      </w:r>
    </w:p>
    <w:p w:rsidR="00B52BB9" w:rsidRDefault="005B3027"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noProof/>
        </w:rPr>
        <w:drawing>
          <wp:inline distT="0" distB="0" distL="0" distR="0" wp14:anchorId="2A5D61F6" wp14:editId="36627CDB">
            <wp:extent cx="3535589" cy="82459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7246" cy="841305"/>
                    </a:xfrm>
                    <a:prstGeom prst="rect">
                      <a:avLst/>
                    </a:prstGeom>
                  </pic:spPr>
                </pic:pic>
              </a:graphicData>
            </a:graphic>
          </wp:inline>
        </w:drawing>
      </w:r>
    </w:p>
    <w:p w:rsidR="003D152E" w:rsidRDefault="003D152E" w:rsidP="003D152E">
      <w:pPr>
        <w:shd w:val="clear" w:color="auto" w:fill="FFFFFF"/>
        <w:spacing w:before="129" w:after="0" w:line="240" w:lineRule="auto"/>
        <w:outlineLvl w:val="0"/>
        <w:rPr>
          <w:rFonts w:ascii="CMR12" w:hAnsi="CMR12" w:cs="CMR12"/>
          <w:sz w:val="24"/>
          <w:szCs w:val="24"/>
        </w:rPr>
      </w:pPr>
      <w:r>
        <w:rPr>
          <w:rFonts w:ascii="CMR12" w:hAnsi="CMR12" w:cs="CMR12"/>
          <w:sz w:val="24"/>
          <w:szCs w:val="24"/>
        </w:rPr>
        <w:t>Likelihood formula used</w:t>
      </w:r>
      <w:r w:rsidR="00832ABD">
        <w:rPr>
          <w:rFonts w:ascii="CMR12" w:hAnsi="CMR12" w:cs="CMR12"/>
          <w:sz w:val="24"/>
          <w:szCs w:val="24"/>
        </w:rPr>
        <w:t xml:space="preserve"> for deriving gradient ascent equation</w:t>
      </w:r>
      <w:r>
        <w:rPr>
          <w:rFonts w:ascii="CMR12" w:hAnsi="CMR12" w:cs="CMR12"/>
          <w:sz w:val="24"/>
          <w:szCs w:val="24"/>
        </w:rPr>
        <w:t xml:space="preserve"> in One vs One case</w:t>
      </w:r>
    </w:p>
    <w:p w:rsidR="003D152E" w:rsidRDefault="003D152E" w:rsidP="003D152E">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noProof/>
        </w:rPr>
        <w:drawing>
          <wp:inline distT="0" distB="0" distL="0" distR="0" wp14:anchorId="6B008D2E" wp14:editId="7DF7916F">
            <wp:extent cx="2598964" cy="10120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6250" cy="1022723"/>
                    </a:xfrm>
                    <a:prstGeom prst="rect">
                      <a:avLst/>
                    </a:prstGeom>
                  </pic:spPr>
                </pic:pic>
              </a:graphicData>
            </a:graphic>
          </wp:inline>
        </w:drawing>
      </w:r>
    </w:p>
    <w:p w:rsidR="003D152E" w:rsidRDefault="003D152E"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C054E2" w:rsidRDefault="00C054E2" w:rsidP="00C054E2">
      <w:pPr>
        <w:shd w:val="clear" w:color="auto" w:fill="FFFFFF"/>
        <w:tabs>
          <w:tab w:val="left" w:pos="3073"/>
        </w:tabs>
        <w:spacing w:before="129" w:after="0" w:line="240" w:lineRule="auto"/>
        <w:outlineLvl w:val="0"/>
        <w:rPr>
          <w:rFonts w:ascii="CMR12" w:hAnsi="CMR12" w:cs="CMR12"/>
          <w:sz w:val="24"/>
          <w:szCs w:val="24"/>
        </w:rPr>
      </w:pPr>
      <w:r>
        <w:rPr>
          <w:rFonts w:ascii="CMR12" w:hAnsi="CMR12" w:cs="CMR12"/>
          <w:sz w:val="24"/>
          <w:szCs w:val="24"/>
        </w:rPr>
        <w:t>Accuracy in One vs All case</w:t>
      </w:r>
      <w:r>
        <w:rPr>
          <w:rFonts w:ascii="CMR12" w:hAnsi="CMR12" w:cs="CMR12"/>
          <w:sz w:val="24"/>
          <w:szCs w:val="24"/>
        </w:rPr>
        <w:tab/>
      </w:r>
      <w:r w:rsidR="009338A0" w:rsidRPr="009338A0">
        <w:rPr>
          <w:rFonts w:ascii="CMR12" w:hAnsi="CMR12" w:cs="CMR12"/>
          <w:sz w:val="24"/>
          <w:szCs w:val="24"/>
        </w:rPr>
        <w:t>0.7182539682539684</w:t>
      </w:r>
    </w:p>
    <w:p w:rsidR="009338A0" w:rsidRPr="009338A0" w:rsidRDefault="00C054E2" w:rsidP="009338A0">
      <w:pPr>
        <w:pStyle w:val="HTMLPreformatted"/>
        <w:shd w:val="clear" w:color="auto" w:fill="FFFFFF"/>
        <w:wordWrap w:val="0"/>
        <w:textAlignment w:val="baseline"/>
        <w:rPr>
          <w:color w:val="000000"/>
          <w:sz w:val="22"/>
          <w:szCs w:val="22"/>
        </w:rPr>
      </w:pPr>
      <w:r>
        <w:rPr>
          <w:rFonts w:ascii="CMR12" w:hAnsi="CMR12" w:cs="CMR12"/>
          <w:sz w:val="24"/>
          <w:szCs w:val="24"/>
        </w:rPr>
        <w:t>Accuracy in One vs One case</w:t>
      </w:r>
      <w:r w:rsidR="009338A0">
        <w:rPr>
          <w:rFonts w:ascii="CMR12" w:hAnsi="CMR12" w:cs="CMR12"/>
          <w:sz w:val="24"/>
          <w:szCs w:val="24"/>
        </w:rPr>
        <w:t xml:space="preserve">    </w:t>
      </w:r>
      <w:r w:rsidR="009338A0" w:rsidRPr="00A44782">
        <w:rPr>
          <w:rFonts w:ascii="CMR12" w:hAnsi="CMR12"/>
          <w:color w:val="000000"/>
          <w:sz w:val="24"/>
          <w:szCs w:val="24"/>
        </w:rPr>
        <w:t>0.48299319727891155</w:t>
      </w:r>
    </w:p>
    <w:p w:rsidR="00C054E2" w:rsidRDefault="00C054E2" w:rsidP="00C054E2">
      <w:pPr>
        <w:shd w:val="clear" w:color="auto" w:fill="FFFFFF"/>
        <w:spacing w:before="129" w:after="0" w:line="240" w:lineRule="auto"/>
        <w:outlineLvl w:val="0"/>
        <w:rPr>
          <w:rFonts w:ascii="CMR12" w:hAnsi="CMR12" w:cs="CMR12"/>
          <w:sz w:val="24"/>
          <w:szCs w:val="24"/>
        </w:rPr>
      </w:pPr>
    </w:p>
    <w:p w:rsidR="00C054E2" w:rsidRDefault="00C054E2" w:rsidP="00C054E2">
      <w:pPr>
        <w:shd w:val="clear" w:color="auto" w:fill="FFFFFF"/>
        <w:tabs>
          <w:tab w:val="left" w:pos="3073"/>
        </w:tabs>
        <w:spacing w:before="129" w:after="0" w:line="240" w:lineRule="auto"/>
        <w:outlineLvl w:val="0"/>
        <w:rPr>
          <w:rFonts w:ascii="CMR12" w:hAnsi="CMR12" w:cs="CMR12"/>
          <w:sz w:val="24"/>
          <w:szCs w:val="24"/>
        </w:rPr>
      </w:pPr>
    </w:p>
    <w:p w:rsidR="00C054E2" w:rsidRDefault="00C054E2"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BA072E" w:rsidRDefault="00BA072E" w:rsidP="002C0D02">
      <w:pPr>
        <w:shd w:val="clear" w:color="auto" w:fill="FFFFFF"/>
        <w:spacing w:before="129" w:after="0" w:line="240" w:lineRule="auto"/>
        <w:outlineLvl w:val="0"/>
        <w:rPr>
          <w:rFonts w:ascii="Helvetica" w:eastAsia="Times New Roman" w:hAnsi="Helvetica" w:cs="Times New Roman"/>
          <w:b/>
          <w:bCs/>
          <w:color w:val="000000"/>
          <w:kern w:val="36"/>
          <w:sz w:val="39"/>
          <w:szCs w:val="39"/>
        </w:rPr>
      </w:pPr>
    </w:p>
    <w:sectPr w:rsidR="00BA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62"/>
    <w:rsid w:val="000077B6"/>
    <w:rsid w:val="00024045"/>
    <w:rsid w:val="0003672F"/>
    <w:rsid w:val="00056FBF"/>
    <w:rsid w:val="0007455E"/>
    <w:rsid w:val="000836EA"/>
    <w:rsid w:val="000860D5"/>
    <w:rsid w:val="00096D5D"/>
    <w:rsid w:val="000A407A"/>
    <w:rsid w:val="000B7F0C"/>
    <w:rsid w:val="000E060C"/>
    <w:rsid w:val="000E25AE"/>
    <w:rsid w:val="00111A6D"/>
    <w:rsid w:val="00137C0D"/>
    <w:rsid w:val="0014003C"/>
    <w:rsid w:val="001465E4"/>
    <w:rsid w:val="00151CC2"/>
    <w:rsid w:val="00155F79"/>
    <w:rsid w:val="001642B8"/>
    <w:rsid w:val="001B0DE7"/>
    <w:rsid w:val="001E0826"/>
    <w:rsid w:val="00205D9B"/>
    <w:rsid w:val="00212F73"/>
    <w:rsid w:val="00267EE9"/>
    <w:rsid w:val="00291BC5"/>
    <w:rsid w:val="00293CB9"/>
    <w:rsid w:val="00297DE0"/>
    <w:rsid w:val="002A6399"/>
    <w:rsid w:val="002C0D02"/>
    <w:rsid w:val="002E2847"/>
    <w:rsid w:val="002E28D7"/>
    <w:rsid w:val="002F2C0F"/>
    <w:rsid w:val="00305F0F"/>
    <w:rsid w:val="00306861"/>
    <w:rsid w:val="0032263A"/>
    <w:rsid w:val="00323713"/>
    <w:rsid w:val="00362E6C"/>
    <w:rsid w:val="003637C9"/>
    <w:rsid w:val="0037371B"/>
    <w:rsid w:val="00391A8A"/>
    <w:rsid w:val="003B1DF5"/>
    <w:rsid w:val="003D152E"/>
    <w:rsid w:val="003E43C4"/>
    <w:rsid w:val="003E791B"/>
    <w:rsid w:val="003F1DFD"/>
    <w:rsid w:val="00410D98"/>
    <w:rsid w:val="004A5C50"/>
    <w:rsid w:val="004E302D"/>
    <w:rsid w:val="004E6D44"/>
    <w:rsid w:val="005252EF"/>
    <w:rsid w:val="00556100"/>
    <w:rsid w:val="00571A42"/>
    <w:rsid w:val="005776FE"/>
    <w:rsid w:val="00580804"/>
    <w:rsid w:val="005A1028"/>
    <w:rsid w:val="005B3027"/>
    <w:rsid w:val="005C7C7C"/>
    <w:rsid w:val="00622E2D"/>
    <w:rsid w:val="00677B11"/>
    <w:rsid w:val="00682EF8"/>
    <w:rsid w:val="006B1F00"/>
    <w:rsid w:val="006B297D"/>
    <w:rsid w:val="006B3CEC"/>
    <w:rsid w:val="006D4A4B"/>
    <w:rsid w:val="006D66CF"/>
    <w:rsid w:val="00704A20"/>
    <w:rsid w:val="007326F5"/>
    <w:rsid w:val="007329BD"/>
    <w:rsid w:val="00745166"/>
    <w:rsid w:val="007478F4"/>
    <w:rsid w:val="00751D2E"/>
    <w:rsid w:val="00753329"/>
    <w:rsid w:val="007662D5"/>
    <w:rsid w:val="00787DFB"/>
    <w:rsid w:val="007B7AF7"/>
    <w:rsid w:val="007D0D32"/>
    <w:rsid w:val="00801500"/>
    <w:rsid w:val="00825F82"/>
    <w:rsid w:val="00832ABD"/>
    <w:rsid w:val="00834075"/>
    <w:rsid w:val="00850A68"/>
    <w:rsid w:val="00853588"/>
    <w:rsid w:val="0088662C"/>
    <w:rsid w:val="008B0932"/>
    <w:rsid w:val="008B192F"/>
    <w:rsid w:val="008C0031"/>
    <w:rsid w:val="008C4266"/>
    <w:rsid w:val="008D067A"/>
    <w:rsid w:val="008D086E"/>
    <w:rsid w:val="008F0BA9"/>
    <w:rsid w:val="0092546D"/>
    <w:rsid w:val="00926A97"/>
    <w:rsid w:val="009338A0"/>
    <w:rsid w:val="00984518"/>
    <w:rsid w:val="00987C62"/>
    <w:rsid w:val="009A5D8E"/>
    <w:rsid w:val="009B5076"/>
    <w:rsid w:val="009D2A5B"/>
    <w:rsid w:val="009F3F73"/>
    <w:rsid w:val="00A00456"/>
    <w:rsid w:val="00A06DED"/>
    <w:rsid w:val="00A37849"/>
    <w:rsid w:val="00A44782"/>
    <w:rsid w:val="00A7266A"/>
    <w:rsid w:val="00AF0BDC"/>
    <w:rsid w:val="00AF39BD"/>
    <w:rsid w:val="00B014E7"/>
    <w:rsid w:val="00B034B1"/>
    <w:rsid w:val="00B52BB9"/>
    <w:rsid w:val="00B568EF"/>
    <w:rsid w:val="00B64545"/>
    <w:rsid w:val="00BA072E"/>
    <w:rsid w:val="00BA5754"/>
    <w:rsid w:val="00BA78D1"/>
    <w:rsid w:val="00BB4E5B"/>
    <w:rsid w:val="00BC259A"/>
    <w:rsid w:val="00BD142A"/>
    <w:rsid w:val="00BE4E6E"/>
    <w:rsid w:val="00C054E2"/>
    <w:rsid w:val="00C05974"/>
    <w:rsid w:val="00C463F2"/>
    <w:rsid w:val="00C4777C"/>
    <w:rsid w:val="00C727A7"/>
    <w:rsid w:val="00C94311"/>
    <w:rsid w:val="00CA7EAA"/>
    <w:rsid w:val="00CB2C26"/>
    <w:rsid w:val="00CC3973"/>
    <w:rsid w:val="00CE2FDF"/>
    <w:rsid w:val="00CE7AF9"/>
    <w:rsid w:val="00D50BA4"/>
    <w:rsid w:val="00D55DA1"/>
    <w:rsid w:val="00D56FAF"/>
    <w:rsid w:val="00D636B7"/>
    <w:rsid w:val="00DA6E0E"/>
    <w:rsid w:val="00DA759D"/>
    <w:rsid w:val="00DB7A5A"/>
    <w:rsid w:val="00DD4A89"/>
    <w:rsid w:val="00E05C8A"/>
    <w:rsid w:val="00E276DF"/>
    <w:rsid w:val="00E35B66"/>
    <w:rsid w:val="00E758DA"/>
    <w:rsid w:val="00E84409"/>
    <w:rsid w:val="00EB613D"/>
    <w:rsid w:val="00EC08E4"/>
    <w:rsid w:val="00EF75CA"/>
    <w:rsid w:val="00F2538C"/>
    <w:rsid w:val="00F4199B"/>
    <w:rsid w:val="00F65819"/>
    <w:rsid w:val="00F71B17"/>
    <w:rsid w:val="00F84686"/>
    <w:rsid w:val="00FC7490"/>
    <w:rsid w:val="00FC780D"/>
    <w:rsid w:val="00FE1848"/>
    <w:rsid w:val="00FF025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8048"/>
  <w15:chartTrackingRefBased/>
  <w15:docId w15:val="{1C02629C-FEB6-4BEF-AD46-6AB4D571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2C0D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3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7C0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C0D0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88852">
      <w:bodyDiv w:val="1"/>
      <w:marLeft w:val="0"/>
      <w:marRight w:val="0"/>
      <w:marTop w:val="0"/>
      <w:marBottom w:val="0"/>
      <w:divBdr>
        <w:top w:val="none" w:sz="0" w:space="0" w:color="auto"/>
        <w:left w:val="none" w:sz="0" w:space="0" w:color="auto"/>
        <w:bottom w:val="none" w:sz="0" w:space="0" w:color="auto"/>
        <w:right w:val="none" w:sz="0" w:space="0" w:color="auto"/>
      </w:divBdr>
    </w:div>
    <w:div w:id="432365107">
      <w:bodyDiv w:val="1"/>
      <w:marLeft w:val="0"/>
      <w:marRight w:val="0"/>
      <w:marTop w:val="0"/>
      <w:marBottom w:val="0"/>
      <w:divBdr>
        <w:top w:val="none" w:sz="0" w:space="0" w:color="auto"/>
        <w:left w:val="none" w:sz="0" w:space="0" w:color="auto"/>
        <w:bottom w:val="none" w:sz="0" w:space="0" w:color="auto"/>
        <w:right w:val="none" w:sz="0" w:space="0" w:color="auto"/>
      </w:divBdr>
    </w:div>
    <w:div w:id="473762786">
      <w:bodyDiv w:val="1"/>
      <w:marLeft w:val="0"/>
      <w:marRight w:val="0"/>
      <w:marTop w:val="0"/>
      <w:marBottom w:val="0"/>
      <w:divBdr>
        <w:top w:val="none" w:sz="0" w:space="0" w:color="auto"/>
        <w:left w:val="none" w:sz="0" w:space="0" w:color="auto"/>
        <w:bottom w:val="none" w:sz="0" w:space="0" w:color="auto"/>
        <w:right w:val="none" w:sz="0" w:space="0" w:color="auto"/>
      </w:divBdr>
    </w:div>
    <w:div w:id="665288184">
      <w:bodyDiv w:val="1"/>
      <w:marLeft w:val="0"/>
      <w:marRight w:val="0"/>
      <w:marTop w:val="0"/>
      <w:marBottom w:val="0"/>
      <w:divBdr>
        <w:top w:val="none" w:sz="0" w:space="0" w:color="auto"/>
        <w:left w:val="none" w:sz="0" w:space="0" w:color="auto"/>
        <w:bottom w:val="none" w:sz="0" w:space="0" w:color="auto"/>
        <w:right w:val="none" w:sz="0" w:space="0" w:color="auto"/>
      </w:divBdr>
    </w:div>
    <w:div w:id="826673060">
      <w:bodyDiv w:val="1"/>
      <w:marLeft w:val="0"/>
      <w:marRight w:val="0"/>
      <w:marTop w:val="0"/>
      <w:marBottom w:val="0"/>
      <w:divBdr>
        <w:top w:val="none" w:sz="0" w:space="0" w:color="auto"/>
        <w:left w:val="none" w:sz="0" w:space="0" w:color="auto"/>
        <w:bottom w:val="none" w:sz="0" w:space="0" w:color="auto"/>
        <w:right w:val="none" w:sz="0" w:space="0" w:color="auto"/>
      </w:divBdr>
    </w:div>
    <w:div w:id="924653943">
      <w:bodyDiv w:val="1"/>
      <w:marLeft w:val="0"/>
      <w:marRight w:val="0"/>
      <w:marTop w:val="0"/>
      <w:marBottom w:val="0"/>
      <w:divBdr>
        <w:top w:val="none" w:sz="0" w:space="0" w:color="auto"/>
        <w:left w:val="none" w:sz="0" w:space="0" w:color="auto"/>
        <w:bottom w:val="none" w:sz="0" w:space="0" w:color="auto"/>
        <w:right w:val="none" w:sz="0" w:space="0" w:color="auto"/>
      </w:divBdr>
    </w:div>
    <w:div w:id="1043824569">
      <w:bodyDiv w:val="1"/>
      <w:marLeft w:val="0"/>
      <w:marRight w:val="0"/>
      <w:marTop w:val="0"/>
      <w:marBottom w:val="0"/>
      <w:divBdr>
        <w:top w:val="none" w:sz="0" w:space="0" w:color="auto"/>
        <w:left w:val="none" w:sz="0" w:space="0" w:color="auto"/>
        <w:bottom w:val="none" w:sz="0" w:space="0" w:color="auto"/>
        <w:right w:val="none" w:sz="0" w:space="0" w:color="auto"/>
      </w:divBdr>
    </w:div>
    <w:div w:id="1108040321">
      <w:bodyDiv w:val="1"/>
      <w:marLeft w:val="0"/>
      <w:marRight w:val="0"/>
      <w:marTop w:val="0"/>
      <w:marBottom w:val="0"/>
      <w:divBdr>
        <w:top w:val="none" w:sz="0" w:space="0" w:color="auto"/>
        <w:left w:val="none" w:sz="0" w:space="0" w:color="auto"/>
        <w:bottom w:val="none" w:sz="0" w:space="0" w:color="auto"/>
        <w:right w:val="none" w:sz="0" w:space="0" w:color="auto"/>
      </w:divBdr>
    </w:div>
    <w:div w:id="1181774080">
      <w:bodyDiv w:val="1"/>
      <w:marLeft w:val="0"/>
      <w:marRight w:val="0"/>
      <w:marTop w:val="0"/>
      <w:marBottom w:val="0"/>
      <w:divBdr>
        <w:top w:val="none" w:sz="0" w:space="0" w:color="auto"/>
        <w:left w:val="none" w:sz="0" w:space="0" w:color="auto"/>
        <w:bottom w:val="none" w:sz="0" w:space="0" w:color="auto"/>
        <w:right w:val="none" w:sz="0" w:space="0" w:color="auto"/>
      </w:divBdr>
    </w:div>
    <w:div w:id="1347321160">
      <w:bodyDiv w:val="1"/>
      <w:marLeft w:val="0"/>
      <w:marRight w:val="0"/>
      <w:marTop w:val="0"/>
      <w:marBottom w:val="0"/>
      <w:divBdr>
        <w:top w:val="none" w:sz="0" w:space="0" w:color="auto"/>
        <w:left w:val="none" w:sz="0" w:space="0" w:color="auto"/>
        <w:bottom w:val="none" w:sz="0" w:space="0" w:color="auto"/>
        <w:right w:val="none" w:sz="0" w:space="0" w:color="auto"/>
      </w:divBdr>
    </w:div>
    <w:div w:id="1369334444">
      <w:bodyDiv w:val="1"/>
      <w:marLeft w:val="0"/>
      <w:marRight w:val="0"/>
      <w:marTop w:val="0"/>
      <w:marBottom w:val="0"/>
      <w:divBdr>
        <w:top w:val="none" w:sz="0" w:space="0" w:color="auto"/>
        <w:left w:val="none" w:sz="0" w:space="0" w:color="auto"/>
        <w:bottom w:val="none" w:sz="0" w:space="0" w:color="auto"/>
        <w:right w:val="none" w:sz="0" w:space="0" w:color="auto"/>
      </w:divBdr>
    </w:div>
    <w:div w:id="1395858110">
      <w:bodyDiv w:val="1"/>
      <w:marLeft w:val="0"/>
      <w:marRight w:val="0"/>
      <w:marTop w:val="0"/>
      <w:marBottom w:val="0"/>
      <w:divBdr>
        <w:top w:val="none" w:sz="0" w:space="0" w:color="auto"/>
        <w:left w:val="none" w:sz="0" w:space="0" w:color="auto"/>
        <w:bottom w:val="none" w:sz="0" w:space="0" w:color="auto"/>
        <w:right w:val="none" w:sz="0" w:space="0" w:color="auto"/>
      </w:divBdr>
    </w:div>
    <w:div w:id="200307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3870</TotalTime>
  <Pages>5</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kartheek karnati</dc:creator>
  <cp:keywords/>
  <dc:description/>
  <cp:lastModifiedBy>venkata kartheek karnati</cp:lastModifiedBy>
  <cp:revision>104</cp:revision>
  <dcterms:created xsi:type="dcterms:W3CDTF">2019-01-20T01:51:00Z</dcterms:created>
  <dcterms:modified xsi:type="dcterms:W3CDTF">2019-02-17T18:02:00Z</dcterms:modified>
</cp:coreProperties>
</file>