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0AB34" w14:textId="77777777" w:rsidR="00BF6130" w:rsidRDefault="00BF6130">
      <w:pPr>
        <w:spacing w:before="1400"/>
      </w:pPr>
    </w:p>
    <w:p w14:paraId="68E4DA22" w14:textId="77777777" w:rsidR="00BF6130" w:rsidRDefault="00005229">
      <w:pPr>
        <w:jc w:val="center"/>
      </w:pPr>
      <w:r>
        <w:rPr>
          <w:b/>
          <w:bCs/>
          <w:color w:val="595959"/>
          <w:sz w:val="22"/>
          <w:szCs w:val="22"/>
        </w:rPr>
        <w:t>ZIDIO DEVELOPMENT INTERNSHIP EVALUATION</w:t>
      </w:r>
    </w:p>
    <w:p w14:paraId="2E9127F0" w14:textId="77777777" w:rsidR="00BF6130" w:rsidRDefault="00005229">
      <w:pPr>
        <w:spacing w:before="300"/>
        <w:jc w:val="center"/>
      </w:pPr>
      <w:r>
        <w:rPr>
          <w:b/>
          <w:bCs/>
          <w:color w:val="1F3864"/>
          <w:sz w:val="34"/>
          <w:szCs w:val="34"/>
        </w:rPr>
        <w:t>PROJECT REPORT</w:t>
      </w:r>
    </w:p>
    <w:p w14:paraId="11B5F702" w14:textId="33C5A5AE" w:rsidR="00BF6130" w:rsidRDefault="00005229">
      <w:pPr>
        <w:spacing w:before="500"/>
        <w:jc w:val="center"/>
      </w:pPr>
      <w:r>
        <w:rPr>
          <w:b/>
          <w:bCs/>
          <w:color w:val="1F3864"/>
          <w:sz w:val="56"/>
          <w:szCs w:val="56"/>
        </w:rPr>
        <w:t>FORESIGHT</w:t>
      </w:r>
    </w:p>
    <w:p w14:paraId="0CD1D2E2" w14:textId="77777777" w:rsidR="00BF6130" w:rsidRDefault="00005229">
      <w:pPr>
        <w:spacing w:before="150" w:after="600"/>
        <w:jc w:val="center"/>
      </w:pPr>
      <w:r>
        <w:rPr>
          <w:i/>
          <w:iCs/>
          <w:color w:val="2E74B5"/>
          <w:sz w:val="26"/>
          <w:szCs w:val="26"/>
        </w:rPr>
        <w:t>AI Demand Forecasting &amp; Inventory Intelligence Platform</w:t>
      </w:r>
    </w:p>
    <w:p w14:paraId="6893E2B1" w14:textId="77777777" w:rsidR="00BF6130" w:rsidRDefault="00005229">
      <w:pPr>
        <w:pBdr>
          <w:top w:val="single" w:sz="6" w:space="0" w:color="1F3864"/>
          <w:bottom w:val="single" w:sz="6" w:space="0" w:color="1F3864"/>
        </w:pBdr>
        <w:spacing w:before="200" w:after="200"/>
        <w:jc w:val="center"/>
      </w:pPr>
      <w:r>
        <w:rPr>
          <w:i/>
          <w:iCs/>
          <w:color w:val="595959"/>
          <w:sz w:val="20"/>
          <w:szCs w:val="20"/>
        </w:rPr>
        <w:t>Data-Driven SKU-Level Forecasting, Risk Scoring &amp; Working-Capital Optimization for Retail Supply Chains</w:t>
      </w:r>
    </w:p>
    <w:p w14:paraId="0C6CA228" w14:textId="77777777" w:rsidR="00BF6130" w:rsidRDefault="00BF6130">
      <w:pPr>
        <w:spacing w:before="10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BF6130" w14:paraId="10930A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583B1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9E8C2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BF6130" w14:paraId="67A50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9C121" w14:textId="77777777" w:rsidR="00BF6130" w:rsidRDefault="00005229">
            <w:r>
              <w:rPr>
                <w:sz w:val="19"/>
                <w:szCs w:val="19"/>
              </w:rPr>
              <w:t>Author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30860" w14:textId="77777777" w:rsidR="00BF6130" w:rsidRDefault="00005229">
            <w:proofErr w:type="spellStart"/>
            <w:r>
              <w:rPr>
                <w:sz w:val="19"/>
                <w:szCs w:val="19"/>
              </w:rPr>
              <w:t>Kartheeswaran</w:t>
            </w:r>
            <w:proofErr w:type="spellEnd"/>
            <w:r>
              <w:rPr>
                <w:sz w:val="19"/>
                <w:szCs w:val="19"/>
              </w:rPr>
              <w:t xml:space="preserve"> S</w:t>
            </w:r>
          </w:p>
        </w:tc>
      </w:tr>
      <w:tr w:rsidR="00BF6130" w14:paraId="52A3DE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A034C" w14:textId="77777777" w:rsidR="00BF6130" w:rsidRDefault="00005229">
            <w:r>
              <w:rPr>
                <w:sz w:val="19"/>
                <w:szCs w:val="19"/>
              </w:rPr>
              <w:t>Contact Email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D4D1A" w14:textId="77777777" w:rsidR="00BF6130" w:rsidRDefault="00005229">
            <w:r>
              <w:rPr>
                <w:sz w:val="19"/>
                <w:szCs w:val="19"/>
              </w:rPr>
              <w:t>hellokarthi13@gmail.com</w:t>
            </w:r>
          </w:p>
        </w:tc>
      </w:tr>
      <w:tr w:rsidR="00BF6130" w14:paraId="2D0E13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D38E1" w14:textId="77777777" w:rsidR="00BF6130" w:rsidRDefault="00005229">
            <w:r>
              <w:rPr>
                <w:sz w:val="19"/>
                <w:szCs w:val="19"/>
              </w:rPr>
              <w:t>GitHub Repository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C05FB" w14:textId="77777777" w:rsidR="00BF6130" w:rsidRDefault="00005229">
            <w:r>
              <w:rPr>
                <w:sz w:val="19"/>
                <w:szCs w:val="19"/>
              </w:rPr>
              <w:t>https://github.com/KartheeswaranAIDS/Project-FORESIGHT</w:t>
            </w:r>
          </w:p>
        </w:tc>
      </w:tr>
      <w:tr w:rsidR="00BF6130" w14:paraId="000005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1BA62" w14:textId="77777777" w:rsidR="00BF6130" w:rsidRDefault="00005229">
            <w:r>
              <w:rPr>
                <w:sz w:val="19"/>
                <w:szCs w:val="19"/>
              </w:rPr>
              <w:t>Live Application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7FC20" w14:textId="77777777" w:rsidR="00BF6130" w:rsidRDefault="00005229">
            <w:r>
              <w:rPr>
                <w:sz w:val="19"/>
                <w:szCs w:val="19"/>
              </w:rPr>
              <w:t>https://foresight-zidio.streamlit.app/</w:t>
            </w:r>
          </w:p>
        </w:tc>
      </w:tr>
      <w:tr w:rsidR="00BF6130" w14:paraId="531D92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A9F4D" w14:textId="77777777" w:rsidR="00BF6130" w:rsidRDefault="00005229"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E180E" w14:textId="77777777" w:rsidR="00BF6130" w:rsidRDefault="00005229">
            <w:proofErr w:type="spellStart"/>
            <w:r>
              <w:rPr>
                <w:sz w:val="19"/>
                <w:szCs w:val="19"/>
              </w:rPr>
              <w:t>Zidio</w:t>
            </w:r>
            <w:proofErr w:type="spellEnd"/>
            <w:r>
              <w:rPr>
                <w:sz w:val="19"/>
                <w:szCs w:val="19"/>
              </w:rPr>
              <w:t xml:space="preserve"> Development Internship Evaluation</w:t>
            </w:r>
          </w:p>
        </w:tc>
      </w:tr>
      <w:tr w:rsidR="00BF6130" w14:paraId="6D739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8A01EE" w14:textId="77777777" w:rsidR="00BF6130" w:rsidRDefault="00005229">
            <w:r>
              <w:rPr>
                <w:sz w:val="19"/>
                <w:szCs w:val="19"/>
              </w:rPr>
              <w:t>Report Date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8E19A" w14:textId="77777777" w:rsidR="00BF6130" w:rsidRDefault="00005229">
            <w:r>
              <w:rPr>
                <w:sz w:val="19"/>
                <w:szCs w:val="19"/>
              </w:rPr>
              <w:t>July 2026</w:t>
            </w:r>
          </w:p>
        </w:tc>
      </w:tr>
      <w:tr w:rsidR="00BF6130" w14:paraId="51507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FF2E6" w14:textId="77777777" w:rsidR="00BF6130" w:rsidRDefault="00005229">
            <w:r>
              <w:rPr>
                <w:sz w:val="19"/>
                <w:szCs w:val="19"/>
              </w:rPr>
              <w:t>Primary Model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60AFE" w14:textId="77777777" w:rsidR="00BF6130" w:rsidRDefault="00005229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Gradient Boosted Regressor</w:t>
            </w:r>
          </w:p>
        </w:tc>
      </w:tr>
      <w:tr w:rsidR="00BF6130" w14:paraId="0CC0F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E8ACF" w14:textId="77777777" w:rsidR="00BF6130" w:rsidRDefault="00005229">
            <w:r>
              <w:rPr>
                <w:sz w:val="19"/>
                <w:szCs w:val="19"/>
              </w:rPr>
              <w:t>Headline Result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FE996" w14:textId="77777777" w:rsidR="00BF6130" w:rsidRDefault="00005229">
            <w:r>
              <w:rPr>
                <w:sz w:val="19"/>
                <w:szCs w:val="19"/>
              </w:rPr>
              <w:t>WAPE 0.2160 vs. Seasonal-Naive Baseline 0.3268 (~33.9% improvement)</w:t>
            </w:r>
          </w:p>
        </w:tc>
      </w:tr>
    </w:tbl>
    <w:p w14:paraId="61C847F2" w14:textId="77777777" w:rsidR="00BF6130" w:rsidRDefault="00005229">
      <w:r>
        <w:br w:type="page"/>
      </w:r>
    </w:p>
    <w:p w14:paraId="5B7D0154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0" w:name="_Toc235820661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-529640039"/>
      </w:sdtPr>
      <w:sdtEndPr/>
      <w:sdtContent>
        <w:p w14:paraId="65A8DB5D" w14:textId="77777777" w:rsidR="007A40DC" w:rsidRDefault="0000522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820661" w:history="1">
            <w:r w:rsidR="007A40DC" w:rsidRPr="005E1D07">
              <w:rPr>
                <w:rStyle w:val="Hyperlink"/>
                <w:b/>
                <w:bCs/>
                <w:noProof/>
              </w:rPr>
              <w:t>Table of Contents</w:t>
            </w:r>
            <w:r w:rsidR="007A40DC">
              <w:rPr>
                <w:noProof/>
              </w:rPr>
              <w:tab/>
            </w:r>
            <w:r w:rsidR="007A40DC">
              <w:rPr>
                <w:noProof/>
              </w:rPr>
              <w:fldChar w:fldCharType="begin"/>
            </w:r>
            <w:r w:rsidR="007A40DC">
              <w:rPr>
                <w:noProof/>
              </w:rPr>
              <w:instrText xml:space="preserve"> PAGEREF _Toc235820661 \h </w:instrText>
            </w:r>
            <w:r w:rsidR="007A40DC">
              <w:rPr>
                <w:noProof/>
              </w:rPr>
            </w:r>
            <w:r w:rsidR="007A40DC">
              <w:rPr>
                <w:noProof/>
              </w:rPr>
              <w:fldChar w:fldCharType="separate"/>
            </w:r>
            <w:r w:rsidR="007A40DC">
              <w:rPr>
                <w:noProof/>
              </w:rPr>
              <w:t>2</w:t>
            </w:r>
            <w:r w:rsidR="007A40DC">
              <w:rPr>
                <w:noProof/>
              </w:rPr>
              <w:fldChar w:fldCharType="end"/>
            </w:r>
          </w:hyperlink>
        </w:p>
        <w:p w14:paraId="19F4758D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62" w:history="1">
            <w:r w:rsidRPr="005E1D07">
              <w:rPr>
                <w:rStyle w:val="Hyperlink"/>
                <w:b/>
                <w:bCs/>
                <w:noProof/>
              </w:rPr>
              <w:t>1. Title &amp;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4E51E0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63" w:history="1">
            <w:r w:rsidRPr="005E1D07">
              <w:rPr>
                <w:rStyle w:val="Hyperlink"/>
                <w:b/>
                <w:bCs/>
                <w:noProof/>
              </w:rPr>
              <w:t>1.1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7EC4C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64" w:history="1">
            <w:r w:rsidRPr="005E1D07">
              <w:rPr>
                <w:rStyle w:val="Hyperlink"/>
                <w:b/>
                <w:bCs/>
                <w:noProof/>
              </w:rPr>
              <w:t>1.2 Problem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20E4FE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65" w:history="1">
            <w:r w:rsidRPr="005E1D07">
              <w:rPr>
                <w:rStyle w:val="Hyperlink"/>
                <w:b/>
                <w:bCs/>
                <w:noProof/>
              </w:rPr>
              <w:t>1.3 Key Outcomes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FDC5C2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66" w:history="1">
            <w:r w:rsidRPr="005E1D07">
              <w:rPr>
                <w:rStyle w:val="Hyperlink"/>
                <w:b/>
                <w:bCs/>
                <w:noProof/>
              </w:rPr>
              <w:t>2. Problem Statement &amp; Business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986304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67" w:history="1">
            <w:r w:rsidRPr="005E1D07">
              <w:rPr>
                <w:rStyle w:val="Hyperlink"/>
                <w:b/>
                <w:bCs/>
                <w:noProof/>
              </w:rPr>
              <w:t>2.1 Retail Supply Chain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1B6B7E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68" w:history="1">
            <w:r w:rsidRPr="005E1D07">
              <w:rPr>
                <w:rStyle w:val="Hyperlink"/>
                <w:b/>
                <w:bCs/>
                <w:noProof/>
              </w:rPr>
              <w:t>2.2 Business Necessity for Automated SKU-Level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F7A5D9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69" w:history="1">
            <w:r w:rsidRPr="005E1D07">
              <w:rPr>
                <w:rStyle w:val="Hyperlink"/>
                <w:b/>
                <w:bCs/>
                <w:noProof/>
              </w:rPr>
              <w:t>3. Data Pipeline &amp; Schema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A2774F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70" w:history="1">
            <w:r w:rsidRPr="005E1D07">
              <w:rPr>
                <w:rStyle w:val="Hyperlink"/>
                <w:b/>
                <w:bCs/>
                <w:noProof/>
              </w:rPr>
              <w:t>3.1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C7E6BF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71" w:history="1">
            <w:r w:rsidRPr="005E1D07">
              <w:rPr>
                <w:rStyle w:val="Hyperlink"/>
                <w:b/>
                <w:bCs/>
                <w:noProof/>
              </w:rPr>
              <w:t>3.2 Relational Table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EBE716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72" w:history="1">
            <w:r w:rsidRPr="005E1D07">
              <w:rPr>
                <w:rStyle w:val="Hyperlink"/>
                <w:b/>
                <w:bCs/>
                <w:noProof/>
              </w:rPr>
              <w:t>3.2.1 sales_daily.csv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0CE538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73" w:history="1">
            <w:r w:rsidRPr="005E1D07">
              <w:rPr>
                <w:rStyle w:val="Hyperlink"/>
                <w:b/>
                <w:bCs/>
                <w:noProof/>
              </w:rPr>
              <w:t>3.2.2 sku_master.csv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C29853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74" w:history="1">
            <w:r w:rsidRPr="005E1D07">
              <w:rPr>
                <w:rStyle w:val="Hyperlink"/>
                <w:b/>
                <w:bCs/>
                <w:noProof/>
              </w:rPr>
              <w:t>3.2.3 calendar.csv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5A5448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75" w:history="1">
            <w:r w:rsidRPr="005E1D07">
              <w:rPr>
                <w:rStyle w:val="Hyperlink"/>
                <w:b/>
                <w:bCs/>
                <w:noProof/>
              </w:rPr>
              <w:t>3.2.4 inventory_snapshots.csv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604DD6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76" w:history="1">
            <w:r w:rsidRPr="005E1D07">
              <w:rPr>
                <w:rStyle w:val="Hyperlink"/>
                <w:b/>
                <w:bCs/>
                <w:noProof/>
              </w:rPr>
              <w:t>3.3 Multi-Category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96D200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77" w:history="1">
            <w:r w:rsidRPr="005E1D07">
              <w:rPr>
                <w:rStyle w:val="Hyperlink"/>
                <w:b/>
                <w:bCs/>
                <w:noProof/>
              </w:rPr>
              <w:t>4. Machine Learning &amp; Forecasting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0319E0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78" w:history="1">
            <w:r w:rsidRPr="005E1D07">
              <w:rPr>
                <w:rStyle w:val="Hyperlink"/>
                <w:b/>
                <w:bCs/>
                <w:noProof/>
              </w:rPr>
              <w:t>4.1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0471FA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79" w:history="1">
            <w:r w:rsidRPr="005E1D07">
              <w:rPr>
                <w:rStyle w:val="Hyperlink"/>
                <w:b/>
                <w:bCs/>
                <w:noProof/>
              </w:rPr>
              <w:t>4.2 Model Selection: LightGBM Regressor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956839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80" w:history="1">
            <w:r w:rsidRPr="005E1D07">
              <w:rPr>
                <w:rStyle w:val="Hyperlink"/>
                <w:b/>
                <w:bCs/>
                <w:noProof/>
              </w:rPr>
              <w:t>4.3 Validation Technique: 3-Fold Expanding-Window Cross-Validation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C3BD4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81" w:history="1">
            <w:r w:rsidRPr="005E1D07">
              <w:rPr>
                <w:rStyle w:val="Hyperlink"/>
                <w:b/>
                <w:bCs/>
                <w:noProof/>
              </w:rPr>
              <w:t>4.4 Performance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202E38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82" w:history="1">
            <w:r w:rsidRPr="005E1D07">
              <w:rPr>
                <w:rStyle w:val="Hyperlink"/>
                <w:b/>
                <w:bCs/>
                <w:noProof/>
              </w:rPr>
              <w:t>4.4.1 Weighted Absolute Percentage Error (WAPE)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9A245D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83" w:history="1">
            <w:r w:rsidRPr="005E1D07">
              <w:rPr>
                <w:rStyle w:val="Hyperlink"/>
                <w:b/>
                <w:bCs/>
                <w:noProof/>
              </w:rPr>
              <w:t>4.4.2 Benchmark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71CDBE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84" w:history="1">
            <w:r w:rsidRPr="005E1D07">
              <w:rPr>
                <w:rStyle w:val="Hyperlink"/>
                <w:b/>
                <w:bCs/>
                <w:noProof/>
              </w:rPr>
              <w:t>4.5 Uncertainty Quantification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EEB037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85" w:history="1">
            <w:r w:rsidRPr="005E1D07">
              <w:rPr>
                <w:rStyle w:val="Hyperlink"/>
                <w:b/>
                <w:bCs/>
                <w:noProof/>
              </w:rPr>
              <w:t>5. Risk Intelligence &amp; Financial Impact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EAFEAF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86" w:history="1">
            <w:r w:rsidRPr="005E1D07">
              <w:rPr>
                <w:rStyle w:val="Hyperlink"/>
                <w:b/>
                <w:bCs/>
                <w:noProof/>
              </w:rPr>
              <w:t>5.1 Four-Tier Business Rule Classification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3924BD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87" w:history="1">
            <w:r w:rsidRPr="005E1D07">
              <w:rPr>
                <w:rStyle w:val="Hyperlink"/>
                <w:b/>
                <w:bCs/>
                <w:noProof/>
              </w:rPr>
              <w:t>5.2 Financial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434419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88" w:history="1">
            <w:r w:rsidRPr="005E1D07">
              <w:rPr>
                <w:rStyle w:val="Hyperlink"/>
                <w:b/>
                <w:bCs/>
                <w:noProof/>
              </w:rPr>
              <w:t>5.2.1 Sales at Risk (₹)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9839F6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89" w:history="1">
            <w:r w:rsidRPr="005E1D07">
              <w:rPr>
                <w:rStyle w:val="Hyperlink"/>
                <w:b/>
                <w:bCs/>
                <w:noProof/>
              </w:rPr>
              <w:t>5.2.2 Locked Capital (₹)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F48C20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90" w:history="1">
            <w:r w:rsidRPr="005E1D07">
              <w:rPr>
                <w:rStyle w:val="Hyperlink"/>
                <w:b/>
                <w:bCs/>
                <w:noProof/>
              </w:rPr>
              <w:t>5.2.3 Inventory Health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B087D6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1" w:history="1">
            <w:r w:rsidRPr="005E1D07">
              <w:rPr>
                <w:rStyle w:val="Hyperlink"/>
                <w:b/>
                <w:bCs/>
                <w:noProof/>
              </w:rPr>
              <w:t>5.3 Interpreting Combined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57D8EA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92" w:history="1">
            <w:r w:rsidRPr="005E1D07">
              <w:rPr>
                <w:rStyle w:val="Hyperlink"/>
                <w:b/>
                <w:bCs/>
                <w:noProof/>
              </w:rPr>
              <w:t>6. User Interface &amp; Dashboard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293704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3" w:history="1">
            <w:r w:rsidRPr="005E1D07">
              <w:rPr>
                <w:rStyle w:val="Hyperlink"/>
                <w:b/>
                <w:bCs/>
                <w:noProof/>
              </w:rPr>
              <w:t>6.1 Design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305C29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4" w:history="1">
            <w:r w:rsidRPr="005E1D07">
              <w:rPr>
                <w:rStyle w:val="Hyperlink"/>
                <w:b/>
                <w:bCs/>
                <w:noProof/>
              </w:rPr>
              <w:t>6.2 Key Interface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4C6436" w14:textId="77777777" w:rsidR="007A40DC" w:rsidRDefault="007A40D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820695" w:history="1">
            <w:r w:rsidRPr="005E1D07">
              <w:rPr>
                <w:rStyle w:val="Hyperlink"/>
                <w:b/>
                <w:bCs/>
                <w:noProof/>
              </w:rPr>
              <w:t>6.2.1 Four-Stepper Tab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AD6B38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6" w:history="1">
            <w:r w:rsidRPr="005E1D07">
              <w:rPr>
                <w:rStyle w:val="Hyperlink"/>
                <w:b/>
                <w:bCs/>
                <w:noProof/>
              </w:rPr>
              <w:t>6.3 Auto-Loading Cached Data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F72A12" w14:textId="77777777" w:rsidR="007A40DC" w:rsidRDefault="007A40D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0697" w:history="1">
            <w:r w:rsidRPr="005E1D07">
              <w:rPr>
                <w:rStyle w:val="Hyperlink"/>
                <w:b/>
                <w:bCs/>
                <w:noProof/>
              </w:rPr>
              <w:t>7. Business Impact, Deployment, and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15CF94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8" w:history="1">
            <w:r w:rsidRPr="005E1D07">
              <w:rPr>
                <w:rStyle w:val="Hyperlink"/>
                <w:b/>
                <w:bCs/>
                <w:noProof/>
              </w:rPr>
              <w:t>7.1 Business Value Delivered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C92ED6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699" w:history="1">
            <w:r w:rsidRPr="005E1D07">
              <w:rPr>
                <w:rStyle w:val="Hyperlink"/>
                <w:b/>
                <w:bCs/>
                <w:noProof/>
              </w:rPr>
              <w:t>7.2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16D248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700" w:history="1">
            <w:r w:rsidRPr="005E1D07">
              <w:rPr>
                <w:rStyle w:val="Hyperlink"/>
                <w:b/>
                <w:bCs/>
                <w:noProof/>
              </w:rPr>
              <w:t>7.3 Future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8E0ED1" w14:textId="77777777" w:rsidR="007A40DC" w:rsidRDefault="007A40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0701" w:history="1">
            <w:r w:rsidRPr="005E1D07">
              <w:rPr>
                <w:rStyle w:val="Hyperlink"/>
                <w:b/>
                <w:bCs/>
                <w:noProof/>
              </w:rPr>
              <w:t>7.4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_Toc235820701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DB28BE" w14:textId="77777777" w:rsidR="00BF6130" w:rsidRDefault="00005229">
          <w:r>
            <w:fldChar w:fldCharType="end"/>
          </w:r>
        </w:p>
      </w:sdtContent>
    </w:sdt>
    <w:p w14:paraId="2CB6B912" w14:textId="77777777" w:rsidR="00BF6130" w:rsidRDefault="00005229">
      <w:r>
        <w:br w:type="page"/>
      </w:r>
    </w:p>
    <w:p w14:paraId="78E6BC48" w14:textId="77777777" w:rsidR="00BF6130" w:rsidRDefault="00BF6130">
      <w:pPr>
        <w:sectPr w:rsidR="00BF613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6D217B5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1" w:name="_Toc235820662"/>
      <w:r>
        <w:rPr>
          <w:b/>
          <w:bCs/>
          <w:color w:val="1F3864"/>
          <w:sz w:val="30"/>
          <w:szCs w:val="30"/>
        </w:rPr>
        <w:lastRenderedPageBreak/>
        <w:t>1. Title &amp; Executive Summary</w:t>
      </w:r>
      <w:bookmarkEnd w:id="1"/>
    </w:p>
    <w:p w14:paraId="04E456D8" w14:textId="77777777" w:rsidR="00BF6130" w:rsidRDefault="00005229">
      <w:pPr>
        <w:pStyle w:val="Heading2"/>
        <w:spacing w:before="300" w:after="150"/>
      </w:pPr>
      <w:bookmarkStart w:id="2" w:name="_Toc235820663"/>
      <w:r>
        <w:rPr>
          <w:b/>
          <w:bCs/>
          <w:sz w:val="25"/>
          <w:szCs w:val="25"/>
        </w:rPr>
        <w:t>1.1 Overview</w:t>
      </w:r>
      <w:bookmarkEnd w:id="2"/>
    </w:p>
    <w:p w14:paraId="46E45903" w14:textId="77777777" w:rsidR="00BF6130" w:rsidRDefault="00005229">
      <w:pPr>
        <w:spacing w:after="160" w:line="276" w:lineRule="auto"/>
        <w:jc w:val="both"/>
      </w:pPr>
      <w:r>
        <w:t>Project FORESIGHT is an end-to-end AI Demand Forecasting and Inventory Intelligence platform designed to convert raw point-of-sale and inventory data into actionable, SKU-level replenishment and markdown decisions. The system combines a structured retail d</w:t>
      </w:r>
      <w:r>
        <w:t xml:space="preserve">ata pipeline, a gradient-boosted time-series forecasting engine, a rule-based financial risk-scoring layer, and an interactive </w:t>
      </w:r>
      <w:proofErr w:type="spellStart"/>
      <w:r>
        <w:t>Streamlit</w:t>
      </w:r>
      <w:proofErr w:type="spellEnd"/>
      <w:r>
        <w:t xml:space="preserve"> dashboard into a single, deployable analytics product. It was developed and submitted as the capstone deliverable for t</w:t>
      </w:r>
      <w:r>
        <w:t xml:space="preserve">he </w:t>
      </w:r>
      <w:proofErr w:type="spellStart"/>
      <w:r>
        <w:t>Zidio</w:t>
      </w:r>
      <w:proofErr w:type="spellEnd"/>
      <w:r>
        <w:t xml:space="preserve"> Development Internship Evaluation.</w:t>
      </w:r>
    </w:p>
    <w:p w14:paraId="413798F0" w14:textId="77777777" w:rsidR="00BF6130" w:rsidRDefault="00005229">
      <w:pPr>
        <w:spacing w:after="160" w:line="276" w:lineRule="auto"/>
        <w:jc w:val="both"/>
      </w:pPr>
      <w:r>
        <w:t>The platform addresses a problem common to nearly every retail and FMCG operation: inventory decisions are still frequently made on static spreadsheets, fixed reorder points, or intuition, rather than on forward-</w:t>
      </w:r>
      <w:r>
        <w:t xml:space="preserve">looking, statistically validated demand signals. Project FORESIGHT closes this gap by forecasting demand eight weeks into the future for every SKU, translating that forecast into a lead-time-adjusted stockout risk score, and quantifying the rupee value of </w:t>
      </w:r>
      <w:r>
        <w:t>both stockout exposure and overstock-locked capital.</w:t>
      </w:r>
    </w:p>
    <w:p w14:paraId="0CF308A8" w14:textId="77777777" w:rsidR="00BF6130" w:rsidRDefault="00005229">
      <w:pPr>
        <w:pStyle w:val="Heading2"/>
        <w:spacing w:before="300" w:after="150"/>
      </w:pPr>
      <w:bookmarkStart w:id="3" w:name="_Toc235820664"/>
      <w:r>
        <w:rPr>
          <w:b/>
          <w:bCs/>
          <w:sz w:val="25"/>
          <w:szCs w:val="25"/>
        </w:rPr>
        <w:t>1.2 Problem Solved</w:t>
      </w:r>
      <w:bookmarkEnd w:id="3"/>
    </w:p>
    <w:p w14:paraId="629FC3DC" w14:textId="77777777" w:rsidR="00BF6130" w:rsidRDefault="00005229">
      <w:pPr>
        <w:spacing w:after="160" w:line="276" w:lineRule="auto"/>
        <w:jc w:val="both"/>
      </w:pPr>
      <w:r>
        <w:t xml:space="preserve">The core problem addressed by Project FORESIGHT is the elimination of two opposing and costly inventory failure modes that occur simultaneously across a typical multi-category retail </w:t>
      </w:r>
      <w:proofErr w:type="spellStart"/>
      <w:r>
        <w:t>c</w:t>
      </w:r>
      <w:r>
        <w:t>atalog</w:t>
      </w:r>
      <w:proofErr w:type="spellEnd"/>
      <w:r>
        <w:t>:</w:t>
      </w:r>
    </w:p>
    <w:p w14:paraId="2629BCEB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Stockouts — lost sales and eroded customer trust caused by insufficient stock relative to forecasted lead-time demand.</w:t>
      </w:r>
    </w:p>
    <w:p w14:paraId="2A414FBA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Overstocking — working capital that is locked into excess inventory that will not sell through at the expected velocity, increasing holding costs and markdown risk.</w:t>
      </w:r>
    </w:p>
    <w:p w14:paraId="269C4992" w14:textId="77777777" w:rsidR="00BF6130" w:rsidRDefault="00005229">
      <w:pPr>
        <w:spacing w:after="160" w:line="276" w:lineRule="auto"/>
        <w:jc w:val="both"/>
      </w:pPr>
      <w:r>
        <w:t>By replacing manual, reactive estimation with an automated, forecast-driven risk engine, Pr</w:t>
      </w:r>
      <w:r>
        <w:t>oject FORESIGHT enables inventory planners to prioritize interventions (reorder, markdown, monitor) using a single ranked action list rather than manually reviewing every SKU.</w:t>
      </w:r>
    </w:p>
    <w:p w14:paraId="54BF25F4" w14:textId="77777777" w:rsidR="00BF6130" w:rsidRDefault="00005229">
      <w:pPr>
        <w:pStyle w:val="Heading2"/>
        <w:spacing w:before="300" w:after="150"/>
      </w:pPr>
      <w:bookmarkStart w:id="4" w:name="_Toc235820665"/>
      <w:r>
        <w:rPr>
          <w:b/>
          <w:bCs/>
          <w:sz w:val="25"/>
          <w:szCs w:val="25"/>
        </w:rPr>
        <w:t>1.3 Key Outcomes</w:t>
      </w:r>
      <w:bookmarkEnd w:id="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900"/>
      </w:tblGrid>
      <w:tr w:rsidR="00BF6130" w14:paraId="5267E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D928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AB35E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FDCD7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BF6130" w14:paraId="1EE512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AE6AD" w14:textId="77777777" w:rsidR="00BF6130" w:rsidRDefault="00005229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Model WAPE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05FC6" w14:textId="77777777" w:rsidR="00BF6130" w:rsidRDefault="00005229">
            <w:r>
              <w:rPr>
                <w:sz w:val="19"/>
                <w:szCs w:val="19"/>
              </w:rPr>
              <w:t>0.2160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7228B" w14:textId="77777777" w:rsidR="00BF6130" w:rsidRDefault="00005229">
            <w:r>
              <w:rPr>
                <w:sz w:val="19"/>
                <w:szCs w:val="19"/>
              </w:rPr>
              <w:t>Primary</w:t>
            </w:r>
            <w:r>
              <w:rPr>
                <w:sz w:val="19"/>
                <w:szCs w:val="19"/>
              </w:rPr>
              <w:t xml:space="preserve"> forecasting model's weighted absolute percentage error across the validation horizon.</w:t>
            </w:r>
          </w:p>
        </w:tc>
      </w:tr>
      <w:tr w:rsidR="00BF6130" w14:paraId="65607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00ACF" w14:textId="77777777" w:rsidR="00BF6130" w:rsidRDefault="00005229">
            <w:r>
              <w:rPr>
                <w:sz w:val="19"/>
                <w:szCs w:val="19"/>
              </w:rPr>
              <w:t>Seasonal-Naive Baseline WAPE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B7F17" w14:textId="77777777" w:rsidR="00BF6130" w:rsidRDefault="00005229">
            <w:r>
              <w:rPr>
                <w:sz w:val="19"/>
                <w:szCs w:val="19"/>
              </w:rPr>
              <w:t>0.3268</w:t>
            </w:r>
          </w:p>
        </w:tc>
        <w:tc>
          <w:tcPr>
            <w:tcW w:w="3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771AC" w14:textId="77777777" w:rsidR="00BF6130" w:rsidRDefault="00005229">
            <w:r>
              <w:rPr>
                <w:sz w:val="19"/>
                <w:szCs w:val="19"/>
              </w:rPr>
              <w:t>Reference baseline that repeats the demand observed in the same period of the prior season.</w:t>
            </w:r>
          </w:p>
        </w:tc>
      </w:tr>
      <w:tr w:rsidR="00BF6130" w14:paraId="3DD13E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46B86" w14:textId="77777777" w:rsidR="00BF6130" w:rsidRDefault="00005229">
            <w:r>
              <w:rPr>
                <w:sz w:val="19"/>
                <w:szCs w:val="19"/>
              </w:rPr>
              <w:t>Relative Improvement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DCE44" w14:textId="77777777" w:rsidR="00BF6130" w:rsidRDefault="00005229">
            <w:r>
              <w:rPr>
                <w:sz w:val="19"/>
                <w:szCs w:val="19"/>
              </w:rPr>
              <w:t>~33.9%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EF7B3" w14:textId="77777777" w:rsidR="00BF6130" w:rsidRDefault="00005229">
            <w:r>
              <w:rPr>
                <w:sz w:val="19"/>
                <w:szCs w:val="19"/>
              </w:rPr>
              <w:t xml:space="preserve">Reduction in weighted forecast error achieved by </w:t>
            </w: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over the seasonal-naive baseline.</w:t>
            </w:r>
          </w:p>
        </w:tc>
      </w:tr>
      <w:tr w:rsidR="00BF6130" w14:paraId="2E80AB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C493A" w14:textId="77777777" w:rsidR="00BF6130" w:rsidRDefault="00005229">
            <w:r>
              <w:rPr>
                <w:sz w:val="19"/>
                <w:szCs w:val="19"/>
              </w:rPr>
              <w:t>Forecast Horizon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204F8" w14:textId="77777777" w:rsidR="00BF6130" w:rsidRDefault="00005229">
            <w:r>
              <w:rPr>
                <w:sz w:val="19"/>
                <w:szCs w:val="19"/>
              </w:rPr>
              <w:t>8 weeks</w:t>
            </w:r>
          </w:p>
        </w:tc>
        <w:tc>
          <w:tcPr>
            <w:tcW w:w="3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58232" w14:textId="77777777" w:rsidR="00BF6130" w:rsidRDefault="00005229">
            <w:r>
              <w:rPr>
                <w:sz w:val="19"/>
                <w:szCs w:val="19"/>
              </w:rPr>
              <w:t>Recursive multi-step-ahead forecast produced per SKU, with 80% confidence bands.</w:t>
            </w:r>
          </w:p>
        </w:tc>
      </w:tr>
      <w:tr w:rsidR="00BF6130" w14:paraId="16179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AD5A0" w14:textId="77777777" w:rsidR="00BF6130" w:rsidRDefault="00005229">
            <w:r>
              <w:rPr>
                <w:sz w:val="19"/>
                <w:szCs w:val="19"/>
              </w:rPr>
              <w:lastRenderedPageBreak/>
              <w:t>Validation Method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216EA" w14:textId="77777777" w:rsidR="00BF6130" w:rsidRDefault="00005229">
            <w:r>
              <w:rPr>
                <w:sz w:val="19"/>
                <w:szCs w:val="19"/>
              </w:rPr>
              <w:t>3-Fold Expanding-Window CV</w:t>
            </w:r>
          </w:p>
        </w:tc>
        <w:tc>
          <w:tcPr>
            <w:tcW w:w="3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60D42" w14:textId="77777777" w:rsidR="00BF6130" w:rsidRDefault="00005229">
            <w:r>
              <w:rPr>
                <w:sz w:val="19"/>
                <w:szCs w:val="19"/>
              </w:rPr>
              <w:t>Rolling-origin time-series cross-validation preserving temporal order.</w:t>
            </w:r>
          </w:p>
        </w:tc>
      </w:tr>
    </w:tbl>
    <w:p w14:paraId="23549B1E" w14:textId="77777777" w:rsidR="00BF6130" w:rsidRDefault="0000522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Table 1.1 — Headline performance and scope metrics for Project FORESIGHT.</w:t>
      </w:r>
    </w:p>
    <w:p w14:paraId="7FCF9261" w14:textId="77777777" w:rsidR="00BF6130" w:rsidRDefault="00005229">
      <w:pPr>
        <w:spacing w:after="160" w:line="276" w:lineRule="auto"/>
        <w:jc w:val="both"/>
      </w:pPr>
      <w:r>
        <w:t xml:space="preserve">These outcomes demonstrate that a relatively lightweight, interpretable gradient-boosting approach — when paired with carefully engineered lag, rolling-average, and calendar features — can meaningfully outperform a strong seasonal-naive baseline, which is </w:t>
      </w:r>
      <w:r>
        <w:t>itself a non-trivial benchmark in retail demand forecasting due to strong weekly and seasonal periodicity in the underlying data.</w:t>
      </w:r>
    </w:p>
    <w:p w14:paraId="592F9430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5" w:name="_Toc235820666"/>
      <w:r>
        <w:rPr>
          <w:b/>
          <w:bCs/>
          <w:color w:val="1F3864"/>
          <w:sz w:val="30"/>
          <w:szCs w:val="30"/>
        </w:rPr>
        <w:t>2. Problem Statement &amp; Business Context</w:t>
      </w:r>
      <w:bookmarkEnd w:id="5"/>
    </w:p>
    <w:p w14:paraId="1154E682" w14:textId="77777777" w:rsidR="00BF6130" w:rsidRDefault="00005229">
      <w:pPr>
        <w:pStyle w:val="Heading2"/>
        <w:spacing w:before="300" w:after="150"/>
      </w:pPr>
      <w:bookmarkStart w:id="6" w:name="_Toc235820667"/>
      <w:r>
        <w:rPr>
          <w:b/>
          <w:bCs/>
          <w:sz w:val="25"/>
          <w:szCs w:val="25"/>
        </w:rPr>
        <w:t>2.1 Retail Supply Chain Challenges</w:t>
      </w:r>
      <w:bookmarkEnd w:id="6"/>
    </w:p>
    <w:p w14:paraId="011BC061" w14:textId="77777777" w:rsidR="00BF6130" w:rsidRDefault="00005229">
      <w:pPr>
        <w:spacing w:after="160" w:line="276" w:lineRule="auto"/>
        <w:jc w:val="both"/>
      </w:pPr>
      <w:r>
        <w:t>Modern retail supply chains operate under persisten</w:t>
      </w:r>
      <w:r>
        <w:t>t tension between service level (product availability) and capital efficiency (inventory cost). This tension is amplified by several structural challenges:</w:t>
      </w:r>
    </w:p>
    <w:p w14:paraId="20AFF0BA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Overstocking: Excess safety stock, driven by conservative manual reorder rules, ties up working capi</w:t>
      </w:r>
      <w:r>
        <w:t>tal in slow-moving SKUs and increases exposure to markdown losses, shrinkage, and obsolescence — particularly acute in fashion, electronics, and seasonal categories.</w:t>
      </w:r>
    </w:p>
    <w:p w14:paraId="18B2DED9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Understocking: Insufficiently forward-looking replenishment triggers cause stockouts durin</w:t>
      </w:r>
      <w:r>
        <w:t>g demand spikes (promotions, holidays, seasonal transitions), resulting in direct lost sales and longer-term customer attrition.</w:t>
      </w:r>
    </w:p>
    <w:p w14:paraId="211BF08E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 xml:space="preserve">Lead-Time Variance: Supplier lead times are rarely constant; variability in transit and </w:t>
      </w:r>
      <w:proofErr w:type="spellStart"/>
      <w:r>
        <w:t>fulfillment</w:t>
      </w:r>
      <w:proofErr w:type="spellEnd"/>
      <w:r>
        <w:t xml:space="preserve"> time compounds forecast unc</w:t>
      </w:r>
      <w:r>
        <w:t>ertainty and requires dynamic, lead-time-aware reorder points rather than static thresholds.</w:t>
      </w:r>
    </w:p>
    <w:p w14:paraId="47E83EE1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Cash-Flow Blockage: Capital locked in overstocked inventory is unavailable for reinvestment elsewhere in the business, directly affecting liquidity and growth capa</w:t>
      </w:r>
      <w:r>
        <w:t>city.</w:t>
      </w:r>
    </w:p>
    <w:p w14:paraId="33C12447" w14:textId="77777777" w:rsidR="00BF6130" w:rsidRDefault="00005229">
      <w:pPr>
        <w:pStyle w:val="Heading2"/>
        <w:spacing w:before="300" w:after="150"/>
      </w:pPr>
      <w:bookmarkStart w:id="7" w:name="_Toc235820668"/>
      <w:r>
        <w:rPr>
          <w:b/>
          <w:bCs/>
          <w:sz w:val="25"/>
          <w:szCs w:val="25"/>
        </w:rPr>
        <w:t>2.2 Business Necessity for Automated SKU-Level Intelligence</w:t>
      </w:r>
      <w:bookmarkEnd w:id="7"/>
    </w:p>
    <w:p w14:paraId="1399948F" w14:textId="77777777" w:rsidR="00BF6130" w:rsidRDefault="00005229">
      <w:pPr>
        <w:spacing w:after="160" w:line="276" w:lineRule="auto"/>
        <w:jc w:val="both"/>
      </w:pPr>
      <w:r>
        <w:t xml:space="preserve">Manual spreadsheet-based estimation does not scale across </w:t>
      </w:r>
      <w:proofErr w:type="spellStart"/>
      <w:r>
        <w:t>catalogs</w:t>
      </w:r>
      <w:proofErr w:type="spellEnd"/>
      <w:r>
        <w:t xml:space="preserve"> spanning hundreds or thousands of SKUs across multiple categories, nor can it consistently incorporate rolling demand trend</w:t>
      </w:r>
      <w:r>
        <w:t>s, calendar effects, and promotional lift. Project FORESIGHT establishes the business case for automation on three grounds:</w:t>
      </w:r>
    </w:p>
    <w:p w14:paraId="05E4E07C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 xml:space="preserve">Scale: A rules-based or manual process cannot economically re-evaluate every SKU on a weekly cadence; a trained model can score the full </w:t>
      </w:r>
      <w:proofErr w:type="spellStart"/>
      <w:r>
        <w:t>catalog</w:t>
      </w:r>
      <w:proofErr w:type="spellEnd"/>
      <w:r>
        <w:t xml:space="preserve"> in seconds.</w:t>
      </w:r>
    </w:p>
    <w:p w14:paraId="3884A0CE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Consistency: Automated forecasting applies the same statistically validated methodology uniformly a</w:t>
      </w:r>
      <w:r>
        <w:t>cross categories, removing planner-to-planner variance in judgment calls.</w:t>
      </w:r>
    </w:p>
    <w:p w14:paraId="5319DBAC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Financial Quantification: Converting forecast and stock-level signals directly into rupee-denominated sales-at-risk and locked-capital estimates allows inventory decisions to be prio</w:t>
      </w:r>
      <w:r>
        <w:t>ritized by financial impact rather than by SKU count or category alone.</w:t>
      </w:r>
    </w:p>
    <w:p w14:paraId="220D3159" w14:textId="77777777" w:rsidR="00BF6130" w:rsidRDefault="00005229">
      <w:pPr>
        <w:spacing w:after="160" w:line="276" w:lineRule="auto"/>
        <w:jc w:val="both"/>
      </w:pPr>
      <w:r>
        <w:t>The result is a shift from reactive, spreadsheet-driven inventory management toward a proactive, forecast-and-risk-driven operating model — the central value proposition of Project FOR</w:t>
      </w:r>
      <w:r>
        <w:t>ESIGHT.</w:t>
      </w:r>
    </w:p>
    <w:p w14:paraId="6F2AF154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8" w:name="_Toc235820669"/>
      <w:r>
        <w:rPr>
          <w:b/>
          <w:bCs/>
          <w:color w:val="1F3864"/>
          <w:sz w:val="30"/>
          <w:szCs w:val="30"/>
        </w:rPr>
        <w:lastRenderedPageBreak/>
        <w:t>3. Data Pipeline &amp; Schema Architecture</w:t>
      </w:r>
      <w:bookmarkEnd w:id="8"/>
    </w:p>
    <w:p w14:paraId="5D792717" w14:textId="77777777" w:rsidR="00BF6130" w:rsidRDefault="00005229">
      <w:pPr>
        <w:pStyle w:val="Heading2"/>
        <w:spacing w:before="300" w:after="150"/>
      </w:pPr>
      <w:bookmarkStart w:id="9" w:name="_Toc235820670"/>
      <w:r>
        <w:rPr>
          <w:b/>
          <w:bCs/>
          <w:sz w:val="25"/>
          <w:szCs w:val="25"/>
        </w:rPr>
        <w:t>3.1 Pipeline Overview</w:t>
      </w:r>
      <w:bookmarkEnd w:id="9"/>
    </w:p>
    <w:p w14:paraId="0BDD75B3" w14:textId="77777777" w:rsidR="00BF6130" w:rsidRDefault="00005229">
      <w:pPr>
        <w:spacing w:after="160" w:line="276" w:lineRule="auto"/>
        <w:jc w:val="both"/>
      </w:pPr>
      <w:r>
        <w:t>The ETL (Extract–Transform–Load) pipeline in src/pipeline.py ingests raw retail transaction data structured on the widely used Walmart historical sales dataset schema, then transforms and</w:t>
      </w:r>
      <w:r>
        <w:t xml:space="preserve"> normalizes it into four relational CSV tables that together form a star-schema-like structure suitable for downstream feature engineering and forecasting. The pipeline performs data cleansing, type normalization, missing-value handling, category tagging, </w:t>
      </w:r>
      <w:r>
        <w:t>and referential alignment between sales, SKU master, calendar, and inventory data.</w:t>
      </w:r>
    </w:p>
    <w:p w14:paraId="49F90D6C" w14:textId="77777777" w:rsidR="00BF6130" w:rsidRDefault="000052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src/pipeline.py   ├─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extract_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raw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      # reads raw Walmart-schema source data   ├─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clean_transform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()    #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dedup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type casts, missing-value handling   ├─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build_sku_master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)   # category / subcategory / cost enrichment   ├─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build_calendar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()     # week / month / season / holiday tagging   ├─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build_inventory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()    # snapshot construction, lead-time assignment   └─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export_csv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()         # writes the 4 relational tables to /data</w:t>
      </w:r>
    </w:p>
    <w:p w14:paraId="7284C751" w14:textId="77777777" w:rsidR="00BF6130" w:rsidRDefault="00005229">
      <w:pPr>
        <w:pStyle w:val="Heading2"/>
        <w:spacing w:before="300" w:after="150"/>
      </w:pPr>
      <w:bookmarkStart w:id="10" w:name="_Toc235820671"/>
      <w:r>
        <w:rPr>
          <w:b/>
          <w:bCs/>
          <w:sz w:val="25"/>
          <w:szCs w:val="25"/>
        </w:rPr>
        <w:t>3</w:t>
      </w:r>
      <w:r>
        <w:rPr>
          <w:b/>
          <w:bCs/>
          <w:sz w:val="25"/>
          <w:szCs w:val="25"/>
        </w:rPr>
        <w:t>.2 Relational Table Schema</w:t>
      </w:r>
      <w:bookmarkEnd w:id="10"/>
    </w:p>
    <w:p w14:paraId="6ADF5B85" w14:textId="77777777" w:rsidR="00BF6130" w:rsidRDefault="00005229">
      <w:pPr>
        <w:pStyle w:val="Heading3"/>
        <w:spacing w:before="220" w:after="120"/>
      </w:pPr>
      <w:bookmarkStart w:id="11" w:name="_Toc235820672"/>
      <w:r>
        <w:rPr>
          <w:b/>
          <w:bCs/>
          <w:color w:val="1F3864"/>
          <w:sz w:val="22"/>
          <w:szCs w:val="22"/>
        </w:rPr>
        <w:t>3.2.1 sales_daily.csv</w:t>
      </w:r>
      <w:bookmarkEnd w:id="11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500"/>
      </w:tblGrid>
      <w:tr w:rsidR="00BF6130" w14:paraId="56F04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E924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ACC3E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28E8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6130" w14:paraId="58B85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514730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4F5D2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F75D05" w14:textId="77777777" w:rsidR="00BF6130" w:rsidRDefault="00005229">
            <w:r>
              <w:rPr>
                <w:sz w:val="19"/>
                <w:szCs w:val="19"/>
              </w:rPr>
              <w:t>Calendar date of the recorded sale.</w:t>
            </w:r>
          </w:p>
        </w:tc>
      </w:tr>
      <w:tr w:rsidR="00BF6130" w14:paraId="0588A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C85A" w14:textId="77777777" w:rsidR="00BF6130" w:rsidRDefault="00005229">
            <w:proofErr w:type="spellStart"/>
            <w:r>
              <w:rPr>
                <w:sz w:val="19"/>
                <w:szCs w:val="19"/>
              </w:rPr>
              <w:t>sku_id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FFE02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08059" w14:textId="77777777" w:rsidR="00BF6130" w:rsidRDefault="00005229">
            <w:r>
              <w:rPr>
                <w:sz w:val="19"/>
                <w:szCs w:val="19"/>
              </w:rPr>
              <w:t>Unique stock-keeping-unit identifier.</w:t>
            </w:r>
          </w:p>
        </w:tc>
      </w:tr>
      <w:tr w:rsidR="00BF6130" w14:paraId="6DBDF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D0ADB" w14:textId="77777777" w:rsidR="00BF6130" w:rsidRDefault="00005229">
            <w:proofErr w:type="spellStart"/>
            <w:r>
              <w:rPr>
                <w:sz w:val="19"/>
                <w:szCs w:val="19"/>
              </w:rPr>
              <w:t>units_sold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657F7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19617E" w14:textId="77777777" w:rsidR="00BF6130" w:rsidRDefault="00005229">
            <w:r>
              <w:rPr>
                <w:sz w:val="19"/>
                <w:szCs w:val="19"/>
              </w:rPr>
              <w:t>Quantity of units sold on that date.</w:t>
            </w:r>
          </w:p>
        </w:tc>
      </w:tr>
      <w:tr w:rsidR="00BF6130" w14:paraId="16F5B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E9B2F" w14:textId="77777777" w:rsidR="00BF6130" w:rsidRDefault="00005229">
            <w:r>
              <w:rPr>
                <w:sz w:val="19"/>
                <w:szCs w:val="19"/>
              </w:rPr>
              <w:t>revenue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42813" w14:textId="77777777" w:rsidR="00BF6130" w:rsidRDefault="00005229">
            <w:r>
              <w:rPr>
                <w:sz w:val="19"/>
                <w:szCs w:val="19"/>
              </w:rPr>
              <w:t>float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23E1E" w14:textId="77777777" w:rsidR="00BF6130" w:rsidRDefault="00005229">
            <w:r>
              <w:rPr>
                <w:sz w:val="19"/>
                <w:szCs w:val="19"/>
              </w:rPr>
              <w:t>Total revenue generated by the SKU on that date.</w:t>
            </w:r>
          </w:p>
        </w:tc>
      </w:tr>
      <w:tr w:rsidR="00BF6130" w14:paraId="73908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58F22" w14:textId="77777777" w:rsidR="00BF6130" w:rsidRDefault="00005229">
            <w:proofErr w:type="spellStart"/>
            <w:r>
              <w:rPr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0EA70" w14:textId="77777777" w:rsidR="00BF6130" w:rsidRDefault="00005229">
            <w:r>
              <w:rPr>
                <w:sz w:val="19"/>
                <w:szCs w:val="19"/>
              </w:rPr>
              <w:t>float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E917E" w14:textId="77777777" w:rsidR="00BF6130" w:rsidRDefault="00005229">
            <w:r>
              <w:rPr>
                <w:sz w:val="19"/>
                <w:szCs w:val="19"/>
              </w:rPr>
              <w:t>Effective selling price per unit.</w:t>
            </w:r>
          </w:p>
        </w:tc>
      </w:tr>
      <w:tr w:rsidR="00BF6130" w14:paraId="3AEF7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755A5" w14:textId="77777777" w:rsidR="00BF6130" w:rsidRDefault="00005229">
            <w:proofErr w:type="spellStart"/>
            <w:r>
              <w:rPr>
                <w:sz w:val="19"/>
                <w:szCs w:val="19"/>
              </w:rPr>
              <w:t>promo_flag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D56CF" w14:textId="77777777" w:rsidR="00BF6130" w:rsidRDefault="00005229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8220F" w14:textId="77777777" w:rsidR="00BF6130" w:rsidRDefault="00005229">
            <w:r>
              <w:rPr>
                <w:sz w:val="19"/>
                <w:szCs w:val="19"/>
              </w:rPr>
              <w:t>Indicates whether the SKU was under active promotion.</w:t>
            </w:r>
          </w:p>
        </w:tc>
      </w:tr>
    </w:tbl>
    <w:p w14:paraId="0EE77267" w14:textId="77777777" w:rsidR="00BF6130" w:rsidRDefault="00005229">
      <w:pPr>
        <w:pStyle w:val="Heading3"/>
        <w:spacing w:before="220" w:after="120"/>
      </w:pPr>
      <w:bookmarkStart w:id="12" w:name="_Toc235820673"/>
      <w:r>
        <w:rPr>
          <w:b/>
          <w:bCs/>
          <w:color w:val="1F3864"/>
          <w:sz w:val="22"/>
          <w:szCs w:val="22"/>
        </w:rPr>
        <w:t>3.2.2 sku_master.csv</w:t>
      </w:r>
      <w:bookmarkEnd w:id="1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500"/>
      </w:tblGrid>
      <w:tr w:rsidR="00BF6130" w14:paraId="33364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C9A61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B6796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1B200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6130" w14:paraId="117F0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AE713" w14:textId="77777777" w:rsidR="00BF6130" w:rsidRDefault="00005229">
            <w:proofErr w:type="spellStart"/>
            <w:r>
              <w:rPr>
                <w:sz w:val="19"/>
                <w:szCs w:val="19"/>
              </w:rPr>
              <w:t>sku_id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FA7AC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03285" w14:textId="77777777" w:rsidR="00BF6130" w:rsidRDefault="00005229">
            <w:r>
              <w:rPr>
                <w:sz w:val="19"/>
                <w:szCs w:val="19"/>
              </w:rPr>
              <w:t>Unique stock-keeping-unit identifier (primary key).</w:t>
            </w:r>
          </w:p>
        </w:tc>
      </w:tr>
      <w:tr w:rsidR="00BF6130" w14:paraId="66507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0E4E" w14:textId="77777777" w:rsidR="00BF6130" w:rsidRDefault="00005229"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7B8FA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02537" w14:textId="77777777" w:rsidR="00BF6130" w:rsidRDefault="00005229">
            <w:r>
              <w:rPr>
                <w:sz w:val="19"/>
                <w:szCs w:val="19"/>
              </w:rPr>
              <w:t>Top-level product category (e.g., Grocery, Electronics).</w:t>
            </w:r>
          </w:p>
        </w:tc>
      </w:tr>
      <w:tr w:rsidR="00BF6130" w14:paraId="398BA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93798" w14:textId="77777777" w:rsidR="00BF6130" w:rsidRDefault="00005229">
            <w:r>
              <w:rPr>
                <w:sz w:val="19"/>
                <w:szCs w:val="19"/>
              </w:rPr>
              <w:t>subcategory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6A592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FACCB3" w14:textId="77777777" w:rsidR="00BF6130" w:rsidRDefault="00005229">
            <w:r>
              <w:rPr>
                <w:sz w:val="19"/>
                <w:szCs w:val="19"/>
              </w:rPr>
              <w:t>Granular product subcategory.</w:t>
            </w:r>
          </w:p>
        </w:tc>
      </w:tr>
      <w:tr w:rsidR="00BF6130" w14:paraId="0E2BA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5A984" w14:textId="77777777" w:rsidR="00BF6130" w:rsidRDefault="00005229">
            <w:proofErr w:type="spellStart"/>
            <w:r>
              <w:rPr>
                <w:sz w:val="19"/>
                <w:szCs w:val="19"/>
              </w:rPr>
              <w:t>launch_date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501B3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EF436" w14:textId="77777777" w:rsidR="00BF6130" w:rsidRDefault="00005229">
            <w:r>
              <w:rPr>
                <w:sz w:val="19"/>
                <w:szCs w:val="19"/>
              </w:rPr>
              <w:t xml:space="preserve">Date the SKU was introduced into the </w:t>
            </w:r>
            <w:proofErr w:type="spellStart"/>
            <w:r>
              <w:rPr>
                <w:sz w:val="19"/>
                <w:szCs w:val="19"/>
              </w:rPr>
              <w:t>catalog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F6130" w14:paraId="7E699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0A7C7" w14:textId="77777777" w:rsidR="00BF6130" w:rsidRDefault="00005229">
            <w:proofErr w:type="spellStart"/>
            <w:r>
              <w:rPr>
                <w:sz w:val="19"/>
                <w:szCs w:val="19"/>
              </w:rPr>
              <w:t>unit_cost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15257" w14:textId="77777777" w:rsidR="00BF6130" w:rsidRDefault="00005229">
            <w:r>
              <w:rPr>
                <w:sz w:val="19"/>
                <w:szCs w:val="19"/>
              </w:rPr>
              <w:t>float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08D4D" w14:textId="77777777" w:rsidR="00BF6130" w:rsidRDefault="00005229">
            <w:r>
              <w:rPr>
                <w:sz w:val="19"/>
                <w:szCs w:val="19"/>
              </w:rPr>
              <w:t>Procurement cost per unit.</w:t>
            </w:r>
          </w:p>
        </w:tc>
      </w:tr>
      <w:tr w:rsidR="00BF6130" w14:paraId="04AA2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8724A" w14:textId="77777777" w:rsidR="00BF6130" w:rsidRDefault="00005229">
            <w:proofErr w:type="spellStart"/>
            <w:r>
              <w:rPr>
                <w:sz w:val="19"/>
                <w:szCs w:val="19"/>
              </w:rPr>
              <w:t>list_price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547D6" w14:textId="77777777" w:rsidR="00BF6130" w:rsidRDefault="00005229">
            <w:r>
              <w:rPr>
                <w:sz w:val="19"/>
                <w:szCs w:val="19"/>
              </w:rPr>
              <w:t>float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1DD78" w14:textId="77777777" w:rsidR="00BF6130" w:rsidRDefault="00005229">
            <w:r>
              <w:rPr>
                <w:sz w:val="19"/>
                <w:szCs w:val="19"/>
              </w:rPr>
              <w:t>Standard listed retail price per unit.</w:t>
            </w:r>
          </w:p>
        </w:tc>
      </w:tr>
    </w:tbl>
    <w:p w14:paraId="0DBA55DC" w14:textId="77777777" w:rsidR="00BF6130" w:rsidRDefault="00005229">
      <w:pPr>
        <w:pStyle w:val="Heading3"/>
        <w:spacing w:before="220" w:after="120"/>
      </w:pPr>
      <w:bookmarkStart w:id="13" w:name="_Toc235820674"/>
      <w:r>
        <w:rPr>
          <w:b/>
          <w:bCs/>
          <w:color w:val="1F3864"/>
          <w:sz w:val="22"/>
          <w:szCs w:val="22"/>
        </w:rPr>
        <w:t>3.2.3 calendar.csv</w:t>
      </w:r>
      <w:bookmarkEnd w:id="1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500"/>
      </w:tblGrid>
      <w:tr w:rsidR="00BF6130" w14:paraId="086E0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A187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D9243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BC21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6130" w14:paraId="4BBFA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D3606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E8B0E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949C3" w14:textId="77777777" w:rsidR="00BF6130" w:rsidRDefault="00005229">
            <w:r>
              <w:rPr>
                <w:sz w:val="19"/>
                <w:szCs w:val="19"/>
              </w:rPr>
              <w:t>Calendar date (join key across tables).</w:t>
            </w:r>
          </w:p>
        </w:tc>
      </w:tr>
      <w:tr w:rsidR="00BF6130" w14:paraId="5CB70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043B7" w14:textId="77777777" w:rsidR="00BF6130" w:rsidRDefault="00005229">
            <w:r>
              <w:rPr>
                <w:sz w:val="19"/>
                <w:szCs w:val="19"/>
              </w:rPr>
              <w:lastRenderedPageBreak/>
              <w:t>week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2704A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A922F" w14:textId="77777777" w:rsidR="00BF6130" w:rsidRDefault="00005229">
            <w:r>
              <w:rPr>
                <w:sz w:val="19"/>
                <w:szCs w:val="19"/>
              </w:rPr>
              <w:t>ISO week number within the year.</w:t>
            </w:r>
          </w:p>
        </w:tc>
      </w:tr>
      <w:tr w:rsidR="00BF6130" w14:paraId="749FA8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01456" w14:textId="77777777" w:rsidR="00BF6130" w:rsidRDefault="00005229">
            <w:r>
              <w:rPr>
                <w:sz w:val="19"/>
                <w:szCs w:val="19"/>
              </w:rPr>
              <w:t>month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91FE1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8BF4D" w14:textId="77777777" w:rsidR="00BF6130" w:rsidRDefault="00005229">
            <w:r>
              <w:rPr>
                <w:sz w:val="19"/>
                <w:szCs w:val="19"/>
              </w:rPr>
              <w:t>Calendar month number.</w:t>
            </w:r>
          </w:p>
        </w:tc>
      </w:tr>
      <w:tr w:rsidR="00BF6130" w14:paraId="3911A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34021" w14:textId="77777777" w:rsidR="00BF6130" w:rsidRDefault="00005229">
            <w:r>
              <w:rPr>
                <w:sz w:val="19"/>
                <w:szCs w:val="19"/>
              </w:rPr>
              <w:t>season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008FC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55A9A" w14:textId="77777777" w:rsidR="00BF6130" w:rsidRDefault="00005229">
            <w:r>
              <w:rPr>
                <w:sz w:val="19"/>
                <w:szCs w:val="19"/>
              </w:rPr>
              <w:t>Seasonal tag derived from month/region logic.</w:t>
            </w:r>
          </w:p>
        </w:tc>
      </w:tr>
      <w:tr w:rsidR="00BF6130" w14:paraId="7342C9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32F08" w14:textId="77777777" w:rsidR="00BF6130" w:rsidRDefault="00005229">
            <w:proofErr w:type="spellStart"/>
            <w:r>
              <w:rPr>
                <w:sz w:val="19"/>
                <w:szCs w:val="19"/>
              </w:rPr>
              <w:t>is_holiday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04AC1" w14:textId="77777777" w:rsidR="00BF6130" w:rsidRDefault="00005229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C0A9E6" w14:textId="77777777" w:rsidR="00BF6130" w:rsidRDefault="00005229">
            <w:r>
              <w:rPr>
                <w:sz w:val="19"/>
                <w:szCs w:val="19"/>
              </w:rPr>
              <w:t>Flags nationally or regionally significant holidays.</w:t>
            </w:r>
          </w:p>
        </w:tc>
      </w:tr>
      <w:tr w:rsidR="00BF6130" w14:paraId="388FD7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A509B" w14:textId="77777777" w:rsidR="00BF6130" w:rsidRDefault="00005229">
            <w:proofErr w:type="spellStart"/>
            <w:r>
              <w:rPr>
                <w:sz w:val="19"/>
                <w:szCs w:val="19"/>
              </w:rPr>
              <w:t>promo_event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0348B7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9585E" w14:textId="77777777" w:rsidR="00BF6130" w:rsidRDefault="00005229">
            <w:r>
              <w:rPr>
                <w:sz w:val="19"/>
                <w:szCs w:val="19"/>
              </w:rPr>
              <w:t>Named promotional event active on the date, if any.</w:t>
            </w:r>
          </w:p>
        </w:tc>
      </w:tr>
    </w:tbl>
    <w:p w14:paraId="0145834C" w14:textId="77777777" w:rsidR="00BF6130" w:rsidRDefault="00005229">
      <w:pPr>
        <w:pStyle w:val="Heading3"/>
        <w:spacing w:before="220" w:after="120"/>
      </w:pPr>
      <w:bookmarkStart w:id="14" w:name="_Toc235820675"/>
      <w:r>
        <w:rPr>
          <w:b/>
          <w:bCs/>
          <w:color w:val="1F3864"/>
          <w:sz w:val="22"/>
          <w:szCs w:val="22"/>
        </w:rPr>
        <w:t>3.2.4 inventory_snapshots.csv</w:t>
      </w:r>
      <w:bookmarkEnd w:id="14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500"/>
      </w:tblGrid>
      <w:tr w:rsidR="00BF6130" w14:paraId="0CF34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A7CA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DE88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CC6CC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6130" w14:paraId="35455E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5E6EF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94241" w14:textId="77777777" w:rsidR="00BF6130" w:rsidRDefault="00005229">
            <w:r>
              <w:rPr>
                <w:sz w:val="19"/>
                <w:szCs w:val="19"/>
              </w:rPr>
              <w:t>date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CF92F4" w14:textId="77777777" w:rsidR="00BF6130" w:rsidRDefault="00005229">
            <w:r>
              <w:rPr>
                <w:sz w:val="19"/>
                <w:szCs w:val="19"/>
              </w:rPr>
              <w:t>Snapshot date of the inventory position.</w:t>
            </w:r>
          </w:p>
        </w:tc>
      </w:tr>
      <w:tr w:rsidR="00BF6130" w14:paraId="342C0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CAAC4" w14:textId="77777777" w:rsidR="00BF6130" w:rsidRDefault="00005229">
            <w:proofErr w:type="spellStart"/>
            <w:r>
              <w:rPr>
                <w:sz w:val="19"/>
                <w:szCs w:val="19"/>
              </w:rPr>
              <w:t>sku_id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FF6EC" w14:textId="77777777" w:rsidR="00BF6130" w:rsidRDefault="0000522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08DC9" w14:textId="77777777" w:rsidR="00BF6130" w:rsidRDefault="00005229">
            <w:r>
              <w:rPr>
                <w:sz w:val="19"/>
                <w:szCs w:val="19"/>
              </w:rPr>
              <w:t>Unique stock-keeping-unit identifier.</w:t>
            </w:r>
          </w:p>
        </w:tc>
      </w:tr>
      <w:tr w:rsidR="00BF6130" w14:paraId="28FD3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97FAA" w14:textId="77777777" w:rsidR="00BF6130" w:rsidRDefault="00005229">
            <w:proofErr w:type="spellStart"/>
            <w:r>
              <w:rPr>
                <w:sz w:val="19"/>
                <w:szCs w:val="19"/>
              </w:rPr>
              <w:t>on_hand_units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36A63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51257" w14:textId="77777777" w:rsidR="00BF6130" w:rsidRDefault="00005229">
            <w:r>
              <w:rPr>
                <w:sz w:val="19"/>
                <w:szCs w:val="19"/>
              </w:rPr>
              <w:t>Units physically available in stock.</w:t>
            </w:r>
          </w:p>
        </w:tc>
      </w:tr>
      <w:tr w:rsidR="00BF6130" w14:paraId="7ACD9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A038B" w14:textId="77777777" w:rsidR="00BF6130" w:rsidRDefault="00005229">
            <w:proofErr w:type="spellStart"/>
            <w:r>
              <w:rPr>
                <w:sz w:val="19"/>
                <w:szCs w:val="19"/>
              </w:rPr>
              <w:t>on_order_units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6A677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CFB32" w14:textId="77777777" w:rsidR="00BF6130" w:rsidRDefault="00005229">
            <w:r>
              <w:rPr>
                <w:sz w:val="19"/>
                <w:szCs w:val="19"/>
              </w:rPr>
              <w:t>Units already ordered from suppliers, not yet received.</w:t>
            </w:r>
          </w:p>
        </w:tc>
      </w:tr>
      <w:tr w:rsidR="00BF6130" w14:paraId="4F3AE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B32BE" w14:textId="77777777" w:rsidR="00BF6130" w:rsidRDefault="00005229">
            <w:proofErr w:type="spellStart"/>
            <w:r>
              <w:rPr>
                <w:sz w:val="19"/>
                <w:szCs w:val="19"/>
              </w:rPr>
              <w:t>lead_time_days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667E3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C202B" w14:textId="77777777" w:rsidR="00BF6130" w:rsidRDefault="00005229">
            <w:r>
              <w:rPr>
                <w:sz w:val="19"/>
                <w:szCs w:val="19"/>
              </w:rPr>
              <w:t>Expected supplier lead time in days.</w:t>
            </w:r>
          </w:p>
        </w:tc>
      </w:tr>
      <w:tr w:rsidR="00BF6130" w14:paraId="13CBCC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9B226" w14:textId="77777777" w:rsidR="00BF6130" w:rsidRDefault="00005229">
            <w:proofErr w:type="spellStart"/>
            <w:r>
              <w:rPr>
                <w:sz w:val="19"/>
                <w:szCs w:val="19"/>
              </w:rPr>
              <w:t>reorder_point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4131A" w14:textId="77777777" w:rsidR="00BF6130" w:rsidRDefault="0000522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5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DA83C" w14:textId="77777777" w:rsidR="00BF6130" w:rsidRDefault="00005229">
            <w:r>
              <w:rPr>
                <w:sz w:val="19"/>
                <w:szCs w:val="19"/>
              </w:rPr>
              <w:t>Threshold at which replenishment should be triggered.</w:t>
            </w:r>
          </w:p>
        </w:tc>
      </w:tr>
    </w:tbl>
    <w:p w14:paraId="0C7DC25A" w14:textId="77777777" w:rsidR="00BF6130" w:rsidRDefault="00005229">
      <w:pPr>
        <w:pStyle w:val="Heading2"/>
        <w:spacing w:before="300" w:after="150"/>
      </w:pPr>
      <w:bookmarkStart w:id="15" w:name="_Toc235820676"/>
      <w:r>
        <w:rPr>
          <w:b/>
          <w:bCs/>
          <w:sz w:val="25"/>
          <w:szCs w:val="25"/>
        </w:rPr>
        <w:t>3.3 Multi-Category Coverage</w:t>
      </w:r>
      <w:bookmarkEnd w:id="15"/>
    </w:p>
    <w:p w14:paraId="4F95A84C" w14:textId="77777777" w:rsidR="00BF6130" w:rsidRDefault="00005229">
      <w:pPr>
        <w:spacing w:after="160" w:line="276" w:lineRule="auto"/>
        <w:jc w:val="both"/>
      </w:pPr>
      <w:r>
        <w:t>The dataset is deliberately structured to span five heterogeneous product categories, each exhibiting distinct demand characteristics that stress-test the forecasting model's generalizability:</w:t>
      </w:r>
    </w:p>
    <w:p w14:paraId="3B664EE4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Grocery — high-frequency, low-margin, strong weekly seasonality</w:t>
      </w:r>
      <w:r>
        <w:t>, limited promotional elasticity.</w:t>
      </w:r>
    </w:p>
    <w:p w14:paraId="5EED4E27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Electronics — lower frequency, higher unit value, pronounced holiday-season and launch-driven spikes.</w:t>
      </w:r>
    </w:p>
    <w:p w14:paraId="50DC1964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Apparel — strong seasonal and fashion-cycle effects, high markdown sensitivity.</w:t>
      </w:r>
    </w:p>
    <w:p w14:paraId="26C6E866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Home — moderate frequency, exposed to fe</w:t>
      </w:r>
      <w:r>
        <w:t>stive and renovation-season demand shifts.</w:t>
      </w:r>
    </w:p>
    <w:p w14:paraId="37CE4714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Sports — event and season-driven demand (e.g., festive season, monsoon transitions).</w:t>
      </w:r>
    </w:p>
    <w:p w14:paraId="7F89A2AD" w14:textId="77777777" w:rsidR="00BF6130" w:rsidRDefault="00005229">
      <w:pPr>
        <w:spacing w:after="160" w:line="276" w:lineRule="auto"/>
        <w:jc w:val="both"/>
      </w:pPr>
      <w:r>
        <w:t>This multi-category design ensures the feature engineering and model validation strategy (Sections 4.1–4.3) are evaluated agains</w:t>
      </w:r>
      <w:r>
        <w:t>t realistic demand heterogeneity rather than a single, homogenous product stream.</w:t>
      </w:r>
    </w:p>
    <w:p w14:paraId="5E32D3F0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16" w:name="_Toc235820677"/>
      <w:r>
        <w:rPr>
          <w:b/>
          <w:bCs/>
          <w:color w:val="1F3864"/>
          <w:sz w:val="30"/>
          <w:szCs w:val="30"/>
        </w:rPr>
        <w:t>4. Machine Learning &amp; Forecasting Methodology</w:t>
      </w:r>
      <w:bookmarkEnd w:id="16"/>
    </w:p>
    <w:p w14:paraId="5EF97939" w14:textId="77777777" w:rsidR="00BF6130" w:rsidRDefault="00005229">
      <w:pPr>
        <w:spacing w:after="160" w:line="276" w:lineRule="auto"/>
        <w:jc w:val="both"/>
      </w:pPr>
      <w:r>
        <w:t xml:space="preserve">Implemented in </w:t>
      </w:r>
      <w:proofErr w:type="spellStart"/>
      <w:r>
        <w:t>src</w:t>
      </w:r>
      <w:proofErr w:type="spellEnd"/>
      <w:r>
        <w:t>/forecast.py, the forecasting subsystem is responsible for feature construction, model training, time-series c</w:t>
      </w:r>
      <w:r>
        <w:t>ross-validation, benchmark comparison, and recursive multi-step future forecasting with uncertainty bands.</w:t>
      </w:r>
    </w:p>
    <w:p w14:paraId="23AC7426" w14:textId="77777777" w:rsidR="00BF6130" w:rsidRDefault="00005229">
      <w:pPr>
        <w:pStyle w:val="Heading2"/>
        <w:spacing w:before="300" w:after="150"/>
      </w:pPr>
      <w:bookmarkStart w:id="17" w:name="_Toc235820678"/>
      <w:r>
        <w:rPr>
          <w:b/>
          <w:bCs/>
          <w:sz w:val="25"/>
          <w:szCs w:val="25"/>
        </w:rPr>
        <w:t>4.1 Feature Engineering</w:t>
      </w:r>
      <w:bookmarkEnd w:id="17"/>
    </w:p>
    <w:p w14:paraId="29F0939F" w14:textId="77777777" w:rsidR="00BF6130" w:rsidRDefault="00005229">
      <w:pPr>
        <w:spacing w:after="160" w:line="276" w:lineRule="auto"/>
        <w:jc w:val="both"/>
      </w:pPr>
      <w:r>
        <w:t>Feature engineering is central to the model's ability to capture both short-term momentum and longer seasonal structure in SKU-level demand. The following feature families are constructed per SKU: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100"/>
      </w:tblGrid>
      <w:tr w:rsidR="00BF6130" w14:paraId="44A47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0EFC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Feature Family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9352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B65FD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F6130" w14:paraId="56449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BFDBF" w14:textId="77777777" w:rsidR="00BF6130" w:rsidRDefault="00005229">
            <w:r>
              <w:rPr>
                <w:sz w:val="19"/>
                <w:szCs w:val="19"/>
              </w:rPr>
              <w:t>Lag Features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28598" w14:textId="77777777" w:rsidR="00BF6130" w:rsidRDefault="00005229">
            <w:proofErr w:type="spellStart"/>
            <w:r>
              <w:rPr>
                <w:sz w:val="19"/>
                <w:szCs w:val="19"/>
              </w:rPr>
              <w:t>units_sold</w:t>
            </w:r>
            <w:proofErr w:type="spellEnd"/>
            <w:r>
              <w:rPr>
                <w:sz w:val="19"/>
                <w:szCs w:val="19"/>
              </w:rPr>
              <w:t xml:space="preserve"> lag</w:t>
            </w:r>
            <w:r>
              <w:rPr>
                <w:sz w:val="19"/>
                <w:szCs w:val="19"/>
              </w:rPr>
              <w:t>ged 1, 2, 3, and 4 weeks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BDFC7" w14:textId="77777777" w:rsidR="00BF6130" w:rsidRDefault="00005229">
            <w:r>
              <w:rPr>
                <w:sz w:val="19"/>
                <w:szCs w:val="19"/>
              </w:rPr>
              <w:t>Captures short-term autocorrelation and recent demand momentum.</w:t>
            </w:r>
          </w:p>
        </w:tc>
      </w:tr>
      <w:tr w:rsidR="00BF6130" w14:paraId="44984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EC055" w14:textId="77777777" w:rsidR="00BF6130" w:rsidRDefault="00005229">
            <w:r>
              <w:rPr>
                <w:sz w:val="19"/>
                <w:szCs w:val="19"/>
              </w:rPr>
              <w:t>Rolling Averages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53C6C" w14:textId="77777777" w:rsidR="00BF6130" w:rsidRDefault="00005229">
            <w:r>
              <w:rPr>
                <w:sz w:val="19"/>
                <w:szCs w:val="19"/>
              </w:rPr>
              <w:t xml:space="preserve">4-week and 8-week rolling mean of </w:t>
            </w:r>
            <w:proofErr w:type="spellStart"/>
            <w:r>
              <w:rPr>
                <w:sz w:val="19"/>
                <w:szCs w:val="19"/>
              </w:rPr>
              <w:t>units_sold</w:t>
            </w:r>
            <w:proofErr w:type="spellEnd"/>
          </w:p>
        </w:tc>
        <w:tc>
          <w:tcPr>
            <w:tcW w:w="3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BAFE9" w14:textId="77777777" w:rsidR="00BF6130" w:rsidRDefault="00005229">
            <w:r>
              <w:rPr>
                <w:sz w:val="19"/>
                <w:szCs w:val="19"/>
              </w:rPr>
              <w:t>Smooths noise and captures medium-term demand trend/level.</w:t>
            </w:r>
          </w:p>
        </w:tc>
      </w:tr>
      <w:tr w:rsidR="00BF6130" w14:paraId="1D46B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DCD07" w14:textId="77777777" w:rsidR="00BF6130" w:rsidRDefault="00005229">
            <w:r>
              <w:rPr>
                <w:sz w:val="19"/>
                <w:szCs w:val="19"/>
              </w:rPr>
              <w:t>Calendar Signals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F50B2" w14:textId="77777777" w:rsidR="00BF6130" w:rsidRDefault="00005229">
            <w:r>
              <w:rPr>
                <w:sz w:val="19"/>
                <w:szCs w:val="19"/>
              </w:rPr>
              <w:t xml:space="preserve">week, month, </w:t>
            </w:r>
            <w:proofErr w:type="spellStart"/>
            <w:r>
              <w:rPr>
                <w:sz w:val="19"/>
                <w:szCs w:val="19"/>
              </w:rPr>
              <w:t>is_holiday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promo_event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promo_flag</w:t>
            </w:r>
            <w:proofErr w:type="spellEnd"/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79D9F" w14:textId="77777777" w:rsidR="00BF6130" w:rsidRDefault="00005229">
            <w:r>
              <w:rPr>
                <w:sz w:val="19"/>
                <w:szCs w:val="19"/>
              </w:rPr>
              <w:t>Encodes seasonality, holiday effects, and promotional lift.</w:t>
            </w:r>
          </w:p>
        </w:tc>
      </w:tr>
      <w:tr w:rsidR="00BF6130" w14:paraId="1C99D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740C6" w14:textId="77777777" w:rsidR="00BF6130" w:rsidRDefault="00005229">
            <w:r>
              <w:rPr>
                <w:sz w:val="19"/>
                <w:szCs w:val="19"/>
              </w:rPr>
              <w:t>SKU Attributes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CB762" w14:textId="77777777" w:rsidR="00BF6130" w:rsidRDefault="00005229">
            <w:r>
              <w:rPr>
                <w:sz w:val="19"/>
                <w:szCs w:val="19"/>
              </w:rPr>
              <w:t xml:space="preserve">category, subcategory, </w:t>
            </w:r>
            <w:proofErr w:type="spellStart"/>
            <w:r>
              <w:rPr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3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40112" w14:textId="77777777" w:rsidR="00BF6130" w:rsidRDefault="00005229">
            <w:r>
              <w:rPr>
                <w:sz w:val="19"/>
                <w:szCs w:val="19"/>
              </w:rPr>
              <w:t xml:space="preserve">Allows the model to learn category-specific demand </w:t>
            </w:r>
            <w:proofErr w:type="spellStart"/>
            <w:r>
              <w:rPr>
                <w:sz w:val="19"/>
                <w:szCs w:val="19"/>
              </w:rPr>
              <w:t>behavior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561D984" w14:textId="77777777" w:rsidR="00BF6130" w:rsidRDefault="0000522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Table 4.1 — Feature families used by the </w:t>
      </w:r>
      <w:proofErr w:type="spellStart"/>
      <w:r>
        <w:rPr>
          <w:i/>
          <w:iCs/>
          <w:color w:val="595959"/>
          <w:sz w:val="18"/>
          <w:szCs w:val="18"/>
        </w:rPr>
        <w:t>LightGBM</w:t>
      </w:r>
      <w:proofErr w:type="spellEnd"/>
      <w:r>
        <w:rPr>
          <w:i/>
          <w:iCs/>
          <w:color w:val="595959"/>
          <w:sz w:val="18"/>
          <w:szCs w:val="18"/>
        </w:rPr>
        <w:t xml:space="preserve"> forecasting model.</w:t>
      </w:r>
    </w:p>
    <w:p w14:paraId="25E280AF" w14:textId="77777777" w:rsidR="00BF6130" w:rsidRDefault="00005229">
      <w:pPr>
        <w:pStyle w:val="Heading2"/>
        <w:spacing w:before="300" w:after="150"/>
      </w:pPr>
      <w:bookmarkStart w:id="18" w:name="_Toc235820679"/>
      <w:r>
        <w:rPr>
          <w:b/>
          <w:bCs/>
          <w:sz w:val="25"/>
          <w:szCs w:val="25"/>
        </w:rPr>
        <w:t xml:space="preserve">4.2 Model Selection: </w:t>
      </w:r>
      <w:proofErr w:type="spellStart"/>
      <w:r>
        <w:rPr>
          <w:b/>
          <w:bCs/>
          <w:sz w:val="25"/>
          <w:szCs w:val="25"/>
        </w:rPr>
        <w:t>LightGBM</w:t>
      </w:r>
      <w:proofErr w:type="spellEnd"/>
      <w:r>
        <w:rPr>
          <w:b/>
          <w:bCs/>
          <w:sz w:val="25"/>
          <w:szCs w:val="25"/>
        </w:rPr>
        <w:t xml:space="preserve"> Regressor</w:t>
      </w:r>
      <w:bookmarkEnd w:id="18"/>
    </w:p>
    <w:p w14:paraId="7D6F8A58" w14:textId="77777777" w:rsidR="00BF6130" w:rsidRDefault="00005229">
      <w:pPr>
        <w:spacing w:after="160" w:line="276" w:lineRule="auto"/>
        <w:jc w:val="both"/>
      </w:pPr>
      <w:proofErr w:type="spellStart"/>
      <w:r>
        <w:t>LightGBM</w:t>
      </w:r>
      <w:proofErr w:type="spellEnd"/>
      <w:r>
        <w:t xml:space="preserve"> (Light Gradient Boosting Machine) was selected as the primary forecasting model due to its strong performance on tabular, feature-engineered time-series problems, native handling of categorical splits, fast training on moderate-sized datasets, and</w:t>
      </w:r>
      <w:r>
        <w:t xml:space="preserve"> robustness to heterogeneous feature scales without requiring extensive </w:t>
      </w:r>
      <w:proofErr w:type="spellStart"/>
      <w:r>
        <w:t>preprocessing</w:t>
      </w:r>
      <w:proofErr w:type="spellEnd"/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BF6130" w14:paraId="5DD4E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B4AD4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Configuration Aspect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8068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Setting / Rationale</w:t>
            </w:r>
          </w:p>
        </w:tc>
      </w:tr>
      <w:tr w:rsidR="00BF6130" w14:paraId="7B629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BEC7B" w14:textId="77777777" w:rsidR="00BF6130" w:rsidRDefault="00005229">
            <w:r>
              <w:rPr>
                <w:sz w:val="19"/>
                <w:szCs w:val="19"/>
              </w:rPr>
              <w:t>Objective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BF6A9" w14:textId="77777777" w:rsidR="00BF6130" w:rsidRDefault="00005229">
            <w:r>
              <w:rPr>
                <w:sz w:val="19"/>
                <w:szCs w:val="19"/>
              </w:rPr>
              <w:t>Regression (demand/</w:t>
            </w:r>
            <w:proofErr w:type="spellStart"/>
            <w:r>
              <w:rPr>
                <w:sz w:val="19"/>
                <w:szCs w:val="19"/>
              </w:rPr>
              <w:t>units_sold</w:t>
            </w:r>
            <w:proofErr w:type="spellEnd"/>
            <w:r>
              <w:rPr>
                <w:sz w:val="19"/>
                <w:szCs w:val="19"/>
              </w:rPr>
              <w:t xml:space="preserve"> as continuous target)</w:t>
            </w:r>
          </w:p>
        </w:tc>
      </w:tr>
      <w:tr w:rsidR="00BF6130" w14:paraId="045A4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28251" w14:textId="77777777" w:rsidR="00BF6130" w:rsidRDefault="00005229">
            <w:r>
              <w:rPr>
                <w:sz w:val="19"/>
                <w:szCs w:val="19"/>
              </w:rPr>
              <w:t>Boosting Type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E0CB6" w14:textId="77777777" w:rsidR="00BF6130" w:rsidRDefault="00005229">
            <w:r>
              <w:rPr>
                <w:sz w:val="19"/>
                <w:szCs w:val="19"/>
              </w:rPr>
              <w:t>Gradient Boosted Decision Trees (GBDT)</w:t>
            </w:r>
          </w:p>
        </w:tc>
      </w:tr>
      <w:tr w:rsidR="00BF6130" w14:paraId="24D00B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C335F" w14:textId="77777777" w:rsidR="00BF6130" w:rsidRDefault="00005229">
            <w:r>
              <w:rPr>
                <w:sz w:val="19"/>
                <w:szCs w:val="19"/>
              </w:rPr>
              <w:t>Key Hyperparameters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B93C0" w14:textId="77777777" w:rsidR="00BF6130" w:rsidRDefault="00005229">
            <w:r>
              <w:rPr>
                <w:sz w:val="19"/>
                <w:szCs w:val="19"/>
              </w:rPr>
              <w:t xml:space="preserve">Tuned </w:t>
            </w:r>
            <w:proofErr w:type="spellStart"/>
            <w:r>
              <w:rPr>
                <w:sz w:val="19"/>
                <w:szCs w:val="19"/>
              </w:rPr>
              <w:t>num_leaves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learning_rate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n_estimators</w:t>
            </w:r>
            <w:proofErr w:type="spellEnd"/>
            <w:r>
              <w:rPr>
                <w:sz w:val="19"/>
                <w:szCs w:val="19"/>
              </w:rPr>
              <w:t>, with early stopping guided by validation-fold WAPE</w:t>
            </w:r>
          </w:p>
        </w:tc>
      </w:tr>
      <w:tr w:rsidR="00BF6130" w14:paraId="78CBE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72751" w14:textId="77777777" w:rsidR="00BF6130" w:rsidRDefault="00005229">
            <w:r>
              <w:rPr>
                <w:sz w:val="19"/>
                <w:szCs w:val="19"/>
              </w:rPr>
              <w:t>Categorical Handling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C378C" w14:textId="77777777" w:rsidR="00BF6130" w:rsidRDefault="00005229">
            <w:r>
              <w:rPr>
                <w:sz w:val="19"/>
                <w:szCs w:val="19"/>
              </w:rPr>
              <w:t xml:space="preserve">Native </w:t>
            </w:r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categorical feature support for category/subcategory</w:t>
            </w:r>
          </w:p>
        </w:tc>
      </w:tr>
      <w:tr w:rsidR="00BF6130" w14:paraId="6AFFDD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2C01C" w14:textId="77777777" w:rsidR="00BF6130" w:rsidRDefault="00005229">
            <w:r>
              <w:rPr>
                <w:sz w:val="19"/>
                <w:szCs w:val="19"/>
              </w:rPr>
              <w:t>Target Granularity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0CE1C" w14:textId="77777777" w:rsidR="00BF6130" w:rsidRDefault="00005229">
            <w:r>
              <w:rPr>
                <w:sz w:val="19"/>
                <w:szCs w:val="19"/>
              </w:rPr>
              <w:t>Weekly SKU-level demand, aggregated from sales_daily.csv</w:t>
            </w:r>
          </w:p>
        </w:tc>
      </w:tr>
    </w:tbl>
    <w:p w14:paraId="74D3872A" w14:textId="77777777" w:rsidR="00BF6130" w:rsidRDefault="00005229">
      <w:pPr>
        <w:pStyle w:val="Heading2"/>
        <w:spacing w:before="300" w:after="150"/>
      </w:pPr>
      <w:bookmarkStart w:id="19" w:name="_Toc235820680"/>
      <w:r>
        <w:rPr>
          <w:b/>
          <w:bCs/>
          <w:sz w:val="25"/>
          <w:szCs w:val="25"/>
        </w:rPr>
        <w:t>4.3 Validation Technique: 3-Fold Expanding-Window Cross-Validation</w:t>
      </w:r>
      <w:bookmarkEnd w:id="19"/>
    </w:p>
    <w:p w14:paraId="71F55569" w14:textId="77777777" w:rsidR="00BF6130" w:rsidRDefault="00005229">
      <w:pPr>
        <w:spacing w:after="160" w:line="276" w:lineRule="auto"/>
        <w:jc w:val="both"/>
      </w:pPr>
      <w:r>
        <w:t xml:space="preserve">Because demand data is sequential and standard k-fold cross-validation would leak future information into training folds, Project FORESIGHT uses a 3-Fold Expanding-Window (Rolling-Origin) time-series cross-validation scheme. Each fold expands the training </w:t>
      </w:r>
      <w:r>
        <w:t>window forward in time and validates on a subsequent, strictly out-of-sample block, preserving temporal causality throughout the evaluation.</w:t>
      </w:r>
    </w:p>
    <w:p w14:paraId="6BDA806C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Fold 1: Train on the earliest window; validate on the immediately following block.</w:t>
      </w:r>
    </w:p>
    <w:p w14:paraId="387DA300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Fold 2: Expand the training wind</w:t>
      </w:r>
      <w:r>
        <w:t>ow to include Fold 1's validation block; validate on the next block.</w:t>
      </w:r>
    </w:p>
    <w:p w14:paraId="46E302E7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Fold 3: Expand again; validate on the final held-out block, closest to the forecast origin.</w:t>
      </w:r>
    </w:p>
    <w:p w14:paraId="0DF331D6" w14:textId="77777777" w:rsidR="00BF6130" w:rsidRDefault="00005229">
      <w:pPr>
        <w:spacing w:after="160" w:line="276" w:lineRule="auto"/>
        <w:jc w:val="both"/>
      </w:pPr>
      <w:r>
        <w:t>This rolling-origin approach yields a more realistic estimate of production performance than ra</w:t>
      </w:r>
      <w:r>
        <w:t>ndom k-fold splitting, since it mirrors how the model will actually be retrained and evaluated in a live deployment cadence.</w:t>
      </w:r>
    </w:p>
    <w:p w14:paraId="45CB9105" w14:textId="77777777" w:rsidR="00BF6130" w:rsidRDefault="00005229">
      <w:pPr>
        <w:pStyle w:val="Heading2"/>
        <w:spacing w:before="300" w:after="150"/>
      </w:pPr>
      <w:bookmarkStart w:id="20" w:name="_Toc235820681"/>
      <w:r>
        <w:rPr>
          <w:b/>
          <w:bCs/>
          <w:sz w:val="25"/>
          <w:szCs w:val="25"/>
        </w:rPr>
        <w:t>4.4 Performance Evaluation</w:t>
      </w:r>
      <w:bookmarkEnd w:id="20"/>
    </w:p>
    <w:p w14:paraId="2D874216" w14:textId="77777777" w:rsidR="00BF6130" w:rsidRDefault="00005229">
      <w:pPr>
        <w:pStyle w:val="Heading3"/>
        <w:spacing w:before="220" w:after="120"/>
      </w:pPr>
      <w:bookmarkStart w:id="21" w:name="_Toc235820682"/>
      <w:r>
        <w:rPr>
          <w:b/>
          <w:bCs/>
          <w:color w:val="1F3864"/>
          <w:sz w:val="22"/>
          <w:szCs w:val="22"/>
        </w:rPr>
        <w:t>4.4.1 Weighted Absolute Percentage Error (WAPE)</w:t>
      </w:r>
      <w:bookmarkEnd w:id="21"/>
    </w:p>
    <w:p w14:paraId="38FF1498" w14:textId="77777777" w:rsidR="00BF6130" w:rsidRDefault="00005229">
      <w:pPr>
        <w:spacing w:after="160" w:line="276" w:lineRule="auto"/>
        <w:jc w:val="both"/>
      </w:pPr>
      <w:r>
        <w:lastRenderedPageBreak/>
        <w:t>WAPE is used as the primary evaluation metric because, u</w:t>
      </w:r>
      <w:r>
        <w:t>nlike MAPE, it is not distorted by SKUs with very low or zero actual demand, and it weights errors by demand volume, aligning the error metric with actual business impact.</w:t>
      </w:r>
    </w:p>
    <w:p w14:paraId="2CC5D373" w14:textId="77777777" w:rsidR="00BF6130" w:rsidRDefault="000052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WAPE =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( Σ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|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Actual_t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Forecast_t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| ) / ( Σ |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Actual_t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| )  where the summation runs ac</w:t>
      </w:r>
      <w:r>
        <w:rPr>
          <w:rFonts w:ascii="Consolas" w:eastAsia="Consolas" w:hAnsi="Consolas" w:cs="Consolas"/>
          <w:color w:val="333333"/>
          <w:sz w:val="19"/>
          <w:szCs w:val="19"/>
        </w:rPr>
        <w:t>ross all SKU-week observations in the validation window.</w:t>
      </w:r>
    </w:p>
    <w:p w14:paraId="3C4DC083" w14:textId="77777777" w:rsidR="00BF6130" w:rsidRDefault="00005229">
      <w:pPr>
        <w:spacing w:after="160" w:line="276" w:lineRule="auto"/>
        <w:jc w:val="both"/>
      </w:pPr>
      <w:r>
        <w:t>A lower WAPE indicates that, in aggregate, the model's forecast errors represent a smaller share of total realized demand — making it directly interpretable as "the model's forecasts are off by appro</w:t>
      </w:r>
      <w:r>
        <w:t>ximately X% of total demand volume."</w:t>
      </w:r>
    </w:p>
    <w:p w14:paraId="0DDF4459" w14:textId="77777777" w:rsidR="00BF6130" w:rsidRDefault="00005229">
      <w:pPr>
        <w:pStyle w:val="Heading3"/>
        <w:spacing w:before="220" w:after="120"/>
      </w:pPr>
      <w:bookmarkStart w:id="22" w:name="_Toc235820683"/>
      <w:r>
        <w:rPr>
          <w:b/>
          <w:bCs/>
          <w:color w:val="1F3864"/>
          <w:sz w:val="22"/>
          <w:szCs w:val="22"/>
        </w:rPr>
        <w:t>4.4.2 Benchmark Comparison</w:t>
      </w:r>
      <w:bookmarkEnd w:id="2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800"/>
        <w:gridCol w:w="3600"/>
      </w:tblGrid>
      <w:tr w:rsidR="00BF6130" w14:paraId="4E013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DCD3E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A53B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WAPE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9CE1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Relative Performance</w:t>
            </w:r>
          </w:p>
        </w:tc>
      </w:tr>
      <w:tr w:rsidR="00BF6130" w14:paraId="5000C6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7DBB6" w14:textId="77777777" w:rsidR="00BF6130" w:rsidRDefault="00005229">
            <w:r>
              <w:rPr>
                <w:sz w:val="19"/>
                <w:szCs w:val="19"/>
              </w:rPr>
              <w:t>Seasonal-Naive Baseline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4885F" w14:textId="77777777" w:rsidR="00BF6130" w:rsidRDefault="00005229">
            <w:r>
              <w:rPr>
                <w:sz w:val="19"/>
                <w:szCs w:val="19"/>
              </w:rPr>
              <w:t>0.3268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06148" w14:textId="77777777" w:rsidR="00BF6130" w:rsidRDefault="00005229">
            <w:r>
              <w:rPr>
                <w:sz w:val="19"/>
                <w:szCs w:val="19"/>
              </w:rPr>
              <w:t>Reference (0% improvement)</w:t>
            </w:r>
          </w:p>
        </w:tc>
      </w:tr>
      <w:tr w:rsidR="00BF6130" w14:paraId="2F299E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DB5F6" w14:textId="77777777" w:rsidR="00BF6130" w:rsidRDefault="00005229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  <w:r>
              <w:rPr>
                <w:sz w:val="19"/>
                <w:szCs w:val="19"/>
              </w:rPr>
              <w:t xml:space="preserve"> (Project FORESIGHT)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A74B0" w14:textId="77777777" w:rsidR="00BF6130" w:rsidRDefault="00005229">
            <w:r>
              <w:rPr>
                <w:sz w:val="19"/>
                <w:szCs w:val="19"/>
              </w:rPr>
              <w:t>0.2160</w:t>
            </w:r>
          </w:p>
        </w:tc>
        <w:tc>
          <w:tcPr>
            <w:tcW w:w="3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B4100" w14:textId="77777777" w:rsidR="00BF6130" w:rsidRDefault="00005229">
            <w:r>
              <w:rPr>
                <w:sz w:val="19"/>
                <w:szCs w:val="19"/>
              </w:rPr>
              <w:t>~33.9% lower error than baseline</w:t>
            </w:r>
          </w:p>
        </w:tc>
      </w:tr>
    </w:tbl>
    <w:p w14:paraId="6AB74341" w14:textId="77777777" w:rsidR="00BF6130" w:rsidRDefault="0000522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Table 4.2 — </w:t>
      </w:r>
      <w:proofErr w:type="spellStart"/>
      <w:r>
        <w:rPr>
          <w:i/>
          <w:iCs/>
          <w:color w:val="595959"/>
          <w:sz w:val="18"/>
          <w:szCs w:val="18"/>
        </w:rPr>
        <w:t>LightGBM</w:t>
      </w:r>
      <w:proofErr w:type="spellEnd"/>
      <w:r>
        <w:rPr>
          <w:i/>
          <w:iCs/>
          <w:color w:val="595959"/>
          <w:sz w:val="18"/>
          <w:szCs w:val="18"/>
        </w:rPr>
        <w:t xml:space="preserve"> vs. seasonal-naive baseline, validation-set WAPE.</w:t>
      </w:r>
    </w:p>
    <w:p w14:paraId="139BFA5E" w14:textId="77777777" w:rsidR="00BF6130" w:rsidRDefault="00005229">
      <w:pPr>
        <w:spacing w:after="160" w:line="276" w:lineRule="auto"/>
        <w:jc w:val="both"/>
      </w:pPr>
      <w:r>
        <w:t>The seasonal-naive baseline forecasts each SKU-week's demand as equal to the demand observed in the equivalent period of the prior seasonal cycle. Outperforming this baseline by ~33.9% is a meaningful result, since seasonal-naive forecasts are already a st</w:t>
      </w:r>
      <w:r>
        <w:t>rong reference point in categories with pronounced weekly and seasonal periodicity (notably Grocery and Apparel).</w:t>
      </w:r>
    </w:p>
    <w:p w14:paraId="61E0B53F" w14:textId="77777777" w:rsidR="00BF6130" w:rsidRDefault="00005229">
      <w:pPr>
        <w:pStyle w:val="Heading2"/>
        <w:spacing w:before="300" w:after="150"/>
      </w:pPr>
      <w:bookmarkStart w:id="23" w:name="_Toc235820684"/>
      <w:r>
        <w:rPr>
          <w:b/>
          <w:bCs/>
          <w:sz w:val="25"/>
          <w:szCs w:val="25"/>
        </w:rPr>
        <w:t>4.5 Uncertainty Quantification</w:t>
      </w:r>
      <w:bookmarkEnd w:id="23"/>
    </w:p>
    <w:p w14:paraId="04962E92" w14:textId="77777777" w:rsidR="00BF6130" w:rsidRDefault="00005229">
      <w:pPr>
        <w:spacing w:after="160" w:line="276" w:lineRule="auto"/>
        <w:jc w:val="both"/>
      </w:pPr>
      <w:r>
        <w:t>Beyond point forecasts, Project FORESIGHT produces an 8-week recursive future forecast for every SKU, where eac</w:t>
      </w:r>
      <w:r>
        <w:t>h week's prediction is fed back into the lag features used to generate the subsequent week's prediction. To communicate forecast confidence, the system computes 80% confidence interval bands around each recursive forecast step, derived from the empirical d</w:t>
      </w:r>
      <w:r>
        <w:t>istribution of validation-fold residuals. These bands widen progressively further into the horizon, reflecting the compounding uncertainty inherent to recursive multi-step forecasting.</w:t>
      </w:r>
    </w:p>
    <w:p w14:paraId="1085541C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24" w:name="_Toc235820685"/>
      <w:r>
        <w:rPr>
          <w:b/>
          <w:bCs/>
          <w:color w:val="1F3864"/>
          <w:sz w:val="30"/>
          <w:szCs w:val="30"/>
        </w:rPr>
        <w:t>5. Risk Intelligence &amp; Financial Impact Scoring</w:t>
      </w:r>
      <w:bookmarkEnd w:id="24"/>
    </w:p>
    <w:p w14:paraId="65F86B12" w14:textId="77777777" w:rsidR="00BF6130" w:rsidRDefault="00005229">
      <w:pPr>
        <w:spacing w:after="160" w:line="276" w:lineRule="auto"/>
        <w:jc w:val="both"/>
      </w:pPr>
      <w:r>
        <w:t xml:space="preserve">Implemented in </w:t>
      </w:r>
      <w:proofErr w:type="spellStart"/>
      <w:r>
        <w:t>src</w:t>
      </w:r>
      <w:proofErr w:type="spellEnd"/>
      <w:r>
        <w:t>/risk</w:t>
      </w:r>
      <w:r>
        <w:t>.py, the risk intelligence layer converts each SKU's forecast and current inventory position into a single, actionable classification, plus a set of financial impact metrics denominated in Indian Rupees (INR).</w:t>
      </w:r>
    </w:p>
    <w:p w14:paraId="06307486" w14:textId="77777777" w:rsidR="00BF6130" w:rsidRDefault="00005229">
      <w:pPr>
        <w:pStyle w:val="Heading2"/>
        <w:spacing w:before="300" w:after="150"/>
      </w:pPr>
      <w:bookmarkStart w:id="25" w:name="_Toc235820686"/>
      <w:r>
        <w:rPr>
          <w:b/>
          <w:bCs/>
          <w:sz w:val="25"/>
          <w:szCs w:val="25"/>
        </w:rPr>
        <w:t>5.1 Four-Tier Business Rule Classification Eng</w:t>
      </w:r>
      <w:r>
        <w:rPr>
          <w:b/>
          <w:bCs/>
          <w:sz w:val="25"/>
          <w:szCs w:val="25"/>
        </w:rPr>
        <w:t>ine</w:t>
      </w:r>
      <w:bookmarkEnd w:id="25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00"/>
      </w:tblGrid>
      <w:tr w:rsidR="00BF6130" w14:paraId="0656A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EA23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EFB3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Trigger Condition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4553B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Business Meaning</w:t>
            </w:r>
          </w:p>
        </w:tc>
      </w:tr>
      <w:tr w:rsidR="00BF6130" w14:paraId="55B296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487DB" w14:textId="77777777" w:rsidR="00BF6130" w:rsidRDefault="00005229">
            <w:r>
              <w:rPr>
                <w:sz w:val="19"/>
                <w:szCs w:val="19"/>
              </w:rPr>
              <w:t>REORDER NOW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CB3C6" w14:textId="77777777" w:rsidR="00BF6130" w:rsidRDefault="00005229">
            <w:r>
              <w:rPr>
                <w:sz w:val="19"/>
                <w:szCs w:val="19"/>
              </w:rPr>
              <w:t>Lead-time demand &gt; Available stock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99D41" w14:textId="77777777" w:rsidR="00BF6130" w:rsidRDefault="00005229">
            <w:r>
              <w:rPr>
                <w:sz w:val="19"/>
                <w:szCs w:val="19"/>
              </w:rPr>
              <w:t>High stockout risk — immediate replenishment required to avoid lost sales.</w:t>
            </w:r>
          </w:p>
        </w:tc>
      </w:tr>
      <w:tr w:rsidR="00BF6130" w14:paraId="472B72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F847F" w14:textId="77777777" w:rsidR="00BF6130" w:rsidRDefault="00005229">
            <w:r>
              <w:rPr>
                <w:sz w:val="19"/>
                <w:szCs w:val="19"/>
              </w:rPr>
              <w:lastRenderedPageBreak/>
              <w:t>MARKDOWN / CLEAR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AD00E" w14:textId="77777777" w:rsidR="00BF6130" w:rsidRDefault="00005229">
            <w:r>
              <w:rPr>
                <w:sz w:val="19"/>
                <w:szCs w:val="19"/>
              </w:rPr>
              <w:t>On-hand units &gt; 1.5 × 8-week forecast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C93B6" w14:textId="77777777" w:rsidR="00BF6130" w:rsidRDefault="00005229">
            <w:r>
              <w:rPr>
                <w:sz w:val="19"/>
                <w:szCs w:val="19"/>
              </w:rPr>
              <w:t>High overstock risk — excess inventory should be discounted or reallocated.</w:t>
            </w:r>
          </w:p>
        </w:tc>
      </w:tr>
      <w:tr w:rsidR="00BF6130" w14:paraId="1847C1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FF976" w14:textId="77777777" w:rsidR="00BF6130" w:rsidRDefault="00005229">
            <w:r>
              <w:rPr>
                <w:sz w:val="19"/>
                <w:szCs w:val="19"/>
              </w:rPr>
              <w:t>WATCH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21FA5" w14:textId="77777777" w:rsidR="00BF6130" w:rsidRDefault="00005229">
            <w:r>
              <w:rPr>
                <w:sz w:val="19"/>
                <w:szCs w:val="19"/>
              </w:rPr>
              <w:t>Available stock &lt; 1.2 × Lead-time demand</w:t>
            </w:r>
          </w:p>
        </w:tc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4FFD6" w14:textId="77777777" w:rsidR="00BF6130" w:rsidRDefault="00005229">
            <w:r>
              <w:rPr>
                <w:sz w:val="19"/>
                <w:szCs w:val="19"/>
              </w:rPr>
              <w:t>Borderline stock position — monitor closely; not yet critical.</w:t>
            </w:r>
          </w:p>
        </w:tc>
      </w:tr>
      <w:tr w:rsidR="00BF6130" w14:paraId="70C60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863F0" w14:textId="77777777" w:rsidR="00BF6130" w:rsidRDefault="00005229">
            <w:r>
              <w:rPr>
                <w:sz w:val="19"/>
                <w:szCs w:val="19"/>
              </w:rPr>
              <w:t>HEALTHY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EA662" w14:textId="77777777" w:rsidR="00BF6130" w:rsidRDefault="00005229">
            <w:r>
              <w:rPr>
                <w:sz w:val="19"/>
                <w:szCs w:val="19"/>
              </w:rPr>
              <w:t>None of the above triggers apply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1E048" w14:textId="77777777" w:rsidR="00BF6130" w:rsidRDefault="00005229">
            <w:r>
              <w:rPr>
                <w:sz w:val="19"/>
                <w:szCs w:val="19"/>
              </w:rPr>
              <w:t>Optimal stock level relative to forecasted demand and lead time.</w:t>
            </w:r>
          </w:p>
        </w:tc>
      </w:tr>
    </w:tbl>
    <w:p w14:paraId="78DBD090" w14:textId="77777777" w:rsidR="00BF6130" w:rsidRDefault="00005229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Table 5.1 — Four-tier SKU risk classification rules.</w:t>
      </w:r>
    </w:p>
    <w:p w14:paraId="23DD1AA0" w14:textId="77777777" w:rsidR="00BF6130" w:rsidRDefault="00005229">
      <w:pPr>
        <w:spacing w:after="160" w:line="276" w:lineRule="auto"/>
        <w:jc w:val="both"/>
      </w:pPr>
      <w:r>
        <w:t xml:space="preserve">This tiered logic is intentionally rule-based (rather than a black-box classifier) so that inventory planners can audit and trust every classification: each tier maps to an explicit, explainable inequality involving forecasted demand, available stock, and </w:t>
      </w:r>
      <w:r>
        <w:t>lead time.</w:t>
      </w:r>
    </w:p>
    <w:p w14:paraId="74533EC5" w14:textId="77777777" w:rsidR="00BF6130" w:rsidRDefault="00005229">
      <w:pPr>
        <w:pStyle w:val="Heading2"/>
        <w:spacing w:before="300" w:after="150"/>
      </w:pPr>
      <w:bookmarkStart w:id="26" w:name="_Toc235820687"/>
      <w:r>
        <w:rPr>
          <w:b/>
          <w:bCs/>
          <w:sz w:val="25"/>
          <w:szCs w:val="25"/>
        </w:rPr>
        <w:t>5.2 Financial Metrics</w:t>
      </w:r>
      <w:bookmarkEnd w:id="26"/>
    </w:p>
    <w:p w14:paraId="389BF2D2" w14:textId="77777777" w:rsidR="00BF6130" w:rsidRDefault="00005229">
      <w:pPr>
        <w:spacing w:after="160" w:line="276" w:lineRule="auto"/>
        <w:jc w:val="both"/>
      </w:pPr>
      <w:r>
        <w:t>All financial metrics are expressed in Indian Rupees using a fixed conversion rate of 1 USD = ₹83, applied consistently across the platform for any USD-denominated cost or price inputs.</w:t>
      </w:r>
    </w:p>
    <w:p w14:paraId="51BF2174" w14:textId="77777777" w:rsidR="00BF6130" w:rsidRDefault="00005229">
      <w:pPr>
        <w:pStyle w:val="Heading3"/>
        <w:spacing w:before="220" w:after="120"/>
      </w:pPr>
      <w:bookmarkStart w:id="27" w:name="_Toc235820688"/>
      <w:r>
        <w:rPr>
          <w:b/>
          <w:bCs/>
          <w:color w:val="1F3864"/>
          <w:sz w:val="22"/>
          <w:szCs w:val="22"/>
        </w:rPr>
        <w:t>5.2.1 Sales at Risk (₹)</w:t>
      </w:r>
      <w:bookmarkEnd w:id="27"/>
    </w:p>
    <w:p w14:paraId="2C733DB4" w14:textId="77777777" w:rsidR="00BF6130" w:rsidRDefault="000052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20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sales_at_risk</w:t>
      </w:r>
      <w:r>
        <w:rPr>
          <w:rFonts w:ascii="Consolas" w:eastAsia="Consolas" w:hAnsi="Consolas" w:cs="Consolas"/>
          <w:color w:val="333333"/>
          <w:sz w:val="19"/>
          <w:szCs w:val="19"/>
        </w:rPr>
        <w:t>_rupees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0, Lead-time Demand - Available Stock) ×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unit_price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× 83</w:t>
      </w:r>
    </w:p>
    <w:p w14:paraId="5C12DEB5" w14:textId="77777777" w:rsidR="00BF6130" w:rsidRDefault="00005229">
      <w:pPr>
        <w:spacing w:after="160" w:line="276" w:lineRule="auto"/>
        <w:jc w:val="both"/>
      </w:pPr>
      <w:r>
        <w:t>This metric estimates the rupee value of prospective lost sales for SKUs flagged REORDER NOW, by multiplying the projected stockout shortfall (in units) by the SKU's unit price.</w:t>
      </w:r>
    </w:p>
    <w:p w14:paraId="5AF6A80F" w14:textId="77777777" w:rsidR="00BF6130" w:rsidRDefault="00005229">
      <w:pPr>
        <w:pStyle w:val="Heading3"/>
        <w:spacing w:before="220" w:after="120"/>
      </w:pPr>
      <w:bookmarkStart w:id="28" w:name="_Toc235820689"/>
      <w:r>
        <w:rPr>
          <w:b/>
          <w:bCs/>
          <w:color w:val="1F3864"/>
          <w:sz w:val="22"/>
          <w:szCs w:val="22"/>
        </w:rPr>
        <w:t>5.2.2 Locked Capital (₹)</w:t>
      </w:r>
      <w:bookmarkEnd w:id="28"/>
    </w:p>
    <w:p w14:paraId="439A2D47" w14:textId="77777777" w:rsidR="00BF6130" w:rsidRDefault="000052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20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locked_capital_rupees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 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0,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on_hand_units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- 1.5 × forecast_8wk) ×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unit_cost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× 83</w:t>
      </w:r>
    </w:p>
    <w:p w14:paraId="0CC7D0DE" w14:textId="77777777" w:rsidR="00BF6130" w:rsidRDefault="00005229">
      <w:pPr>
        <w:spacing w:after="160" w:line="276" w:lineRule="auto"/>
        <w:jc w:val="both"/>
      </w:pPr>
      <w:r>
        <w:t>This metric estimates the rupee value of working capital tied up in excess inventory for SKUs flagged MARKDOWN / CLEAR, using unit cost (rather t</w:t>
      </w:r>
      <w:r>
        <w:t>han list price) since it represents capital already deployed rather than potential revenue.</w:t>
      </w:r>
    </w:p>
    <w:p w14:paraId="68A4807B" w14:textId="77777777" w:rsidR="00BF6130" w:rsidRDefault="00005229">
      <w:pPr>
        <w:pStyle w:val="Heading3"/>
        <w:spacing w:before="220" w:after="120"/>
      </w:pPr>
      <w:bookmarkStart w:id="29" w:name="_Toc235820690"/>
      <w:r>
        <w:rPr>
          <w:b/>
          <w:bCs/>
          <w:color w:val="1F3864"/>
          <w:sz w:val="22"/>
          <w:szCs w:val="22"/>
        </w:rPr>
        <w:t>5.2.3 Inventory Health Score</w:t>
      </w:r>
      <w:bookmarkEnd w:id="29"/>
    </w:p>
    <w:p w14:paraId="09E1D27E" w14:textId="77777777" w:rsidR="00BF6130" w:rsidRDefault="00005229">
      <w:pPr>
        <w:spacing w:after="160" w:line="276" w:lineRule="auto"/>
        <w:jc w:val="both"/>
      </w:pPr>
      <w:r>
        <w:t xml:space="preserve">The Inventory Health Score is a 0–100% composite score computed at the </w:t>
      </w:r>
      <w:proofErr w:type="spellStart"/>
      <w:r>
        <w:t>catalog</w:t>
      </w:r>
      <w:proofErr w:type="spellEnd"/>
      <w:r>
        <w:t xml:space="preserve"> or category level, reflecting the proportion of SKUs (op</w:t>
      </w:r>
      <w:r>
        <w:t xml:space="preserve">tionally weighted by revenue) classified as HEALTHY relative to the total </w:t>
      </w:r>
      <w:proofErr w:type="spellStart"/>
      <w:r>
        <w:t>catalog</w:t>
      </w:r>
      <w:proofErr w:type="spellEnd"/>
      <w:r>
        <w:t xml:space="preserve">, penalized by the severity and count of REORDER NOW and MARKDOWN / CLEAR classifications. A higher score indicates a </w:t>
      </w:r>
      <w:proofErr w:type="spellStart"/>
      <w:r>
        <w:t>catalog</w:t>
      </w:r>
      <w:proofErr w:type="spellEnd"/>
      <w:r>
        <w:t xml:space="preserve"> that is well-balanced between stockout and overst</w:t>
      </w:r>
      <w:r>
        <w:t>ock risk.</w:t>
      </w:r>
    </w:p>
    <w:p w14:paraId="3754DD27" w14:textId="77777777" w:rsidR="00BF6130" w:rsidRDefault="00005229">
      <w:pPr>
        <w:pStyle w:val="Heading2"/>
        <w:spacing w:before="300" w:after="150"/>
      </w:pPr>
      <w:bookmarkStart w:id="30" w:name="_Toc235820691"/>
      <w:r>
        <w:rPr>
          <w:b/>
          <w:bCs/>
          <w:sz w:val="25"/>
          <w:szCs w:val="25"/>
        </w:rPr>
        <w:t>5.3 Interpreting Combined Output</w:t>
      </w:r>
      <w:bookmarkEnd w:id="30"/>
    </w:p>
    <w:p w14:paraId="4DB4EF8B" w14:textId="77777777" w:rsidR="00BF6130" w:rsidRDefault="00005229">
      <w:pPr>
        <w:spacing w:after="160" w:line="276" w:lineRule="auto"/>
        <w:jc w:val="both"/>
      </w:pPr>
      <w:r>
        <w:t>For every SKU, the risk engine outputs a single row combining the demand forecast, the assigned risk tier, and the associated financial exposure figure. This unified output is the primary data source consumed by t</w:t>
      </w:r>
      <w:r>
        <w:t xml:space="preserve">he Risk Intelligence Matrix and Action </w:t>
      </w:r>
      <w:proofErr w:type="spellStart"/>
      <w:r>
        <w:t>Center</w:t>
      </w:r>
      <w:proofErr w:type="spellEnd"/>
      <w:r>
        <w:t xml:space="preserve"> views in the dashboard (Section 6), allowing planners to sort and prioritize interventions directly by rupee impact rather than by raw unit counts.</w:t>
      </w:r>
    </w:p>
    <w:p w14:paraId="31568130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31" w:name="_Toc235820692"/>
      <w:r>
        <w:rPr>
          <w:b/>
          <w:bCs/>
          <w:color w:val="1F3864"/>
          <w:sz w:val="30"/>
          <w:szCs w:val="30"/>
        </w:rPr>
        <w:lastRenderedPageBreak/>
        <w:t>6. User Interface &amp; Dashboard Architecture</w:t>
      </w:r>
      <w:bookmarkEnd w:id="31"/>
    </w:p>
    <w:p w14:paraId="5EA6D22C" w14:textId="77777777" w:rsidR="00BF6130" w:rsidRDefault="00005229">
      <w:pPr>
        <w:spacing w:after="160" w:line="276" w:lineRule="auto"/>
        <w:jc w:val="both"/>
      </w:pPr>
      <w:r>
        <w:t>Implemented in app.</w:t>
      </w:r>
      <w:r>
        <w:t xml:space="preserve">py, the Project FORESIGHT dashboard is built on </w:t>
      </w:r>
      <w:proofErr w:type="spellStart"/>
      <w:r>
        <w:t>Streamlit</w:t>
      </w:r>
      <w:proofErr w:type="spellEnd"/>
      <w:r>
        <w:t xml:space="preserve"> and follows a Modern Light SaaS UI design language inspired by leading enterprise analytics tools, prioritizing clarity, information density, and fast time-to-insight for non-technical inventory pla</w:t>
      </w:r>
      <w:r>
        <w:t>nners.</w:t>
      </w:r>
    </w:p>
    <w:p w14:paraId="40D9C39E" w14:textId="77777777" w:rsidR="00BF6130" w:rsidRDefault="00005229">
      <w:pPr>
        <w:pStyle w:val="Heading2"/>
        <w:spacing w:before="300" w:after="150"/>
      </w:pPr>
      <w:bookmarkStart w:id="32" w:name="_Toc235820693"/>
      <w:r>
        <w:rPr>
          <w:b/>
          <w:bCs/>
          <w:sz w:val="25"/>
          <w:szCs w:val="25"/>
        </w:rPr>
        <w:t>6.1 Design Language</w:t>
      </w:r>
      <w:bookmarkEnd w:id="32"/>
    </w:p>
    <w:p w14:paraId="7D3251DF" w14:textId="77777777" w:rsidR="00BF6130" w:rsidRDefault="00005229">
      <w:pPr>
        <w:spacing w:after="160" w:line="276" w:lineRule="auto"/>
        <w:jc w:val="both"/>
      </w:pPr>
      <w:r>
        <w:t xml:space="preserve">The interface uses a light-mode </w:t>
      </w:r>
      <w:proofErr w:type="spellStart"/>
      <w:r>
        <w:t>color</w:t>
      </w:r>
      <w:proofErr w:type="spellEnd"/>
      <w:r>
        <w:t xml:space="preserve"> palette, card-based layout containers, generous whitespace, and consistent typographic hierarchy, in contrast to denser or darker enterprise-BI conventions. This choice supports extended dail</w:t>
      </w:r>
      <w:r>
        <w:t>y use by planning teams without visual fatigue, and is broadly consistent with contemporary SaaS analytics products.</w:t>
      </w:r>
    </w:p>
    <w:p w14:paraId="0E7BD12D" w14:textId="77777777" w:rsidR="00BF6130" w:rsidRDefault="00005229">
      <w:pPr>
        <w:pStyle w:val="Heading2"/>
        <w:spacing w:before="300" w:after="150"/>
      </w:pPr>
      <w:bookmarkStart w:id="33" w:name="_Toc235820694"/>
      <w:r>
        <w:rPr>
          <w:b/>
          <w:bCs/>
          <w:sz w:val="25"/>
          <w:szCs w:val="25"/>
        </w:rPr>
        <w:t>6.2 Key Interface Features</w:t>
      </w:r>
      <w:bookmarkEnd w:id="3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BF6130" w14:paraId="61196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53E2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E936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F6130" w14:paraId="74F28A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B301F" w14:textId="77777777" w:rsidR="00BF6130" w:rsidRDefault="00005229">
            <w:r>
              <w:rPr>
                <w:sz w:val="19"/>
                <w:szCs w:val="19"/>
              </w:rPr>
              <w:t>Top Header — ✨ Ask AI Bar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1CA17" w14:textId="77777777" w:rsidR="00BF6130" w:rsidRDefault="00005229">
            <w:r>
              <w:rPr>
                <w:sz w:val="19"/>
                <w:szCs w:val="19"/>
              </w:rPr>
              <w:t>A natural-language prompt entry point allowing users to query the dataset or dashboard conversationally.</w:t>
            </w:r>
          </w:p>
        </w:tc>
      </w:tr>
      <w:tr w:rsidR="00BF6130" w14:paraId="693F40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5244E" w14:textId="77777777" w:rsidR="00BF6130" w:rsidRDefault="00005229">
            <w:r>
              <w:rPr>
                <w:sz w:val="19"/>
                <w:szCs w:val="19"/>
              </w:rPr>
              <w:t>98% Model Health Indicator</w:t>
            </w:r>
          </w:p>
        </w:tc>
        <w:tc>
          <w:tcPr>
            <w:tcW w:w="6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E7304" w14:textId="77777777" w:rsidR="00BF6130" w:rsidRDefault="00005229">
            <w:r>
              <w:rPr>
                <w:sz w:val="19"/>
                <w:szCs w:val="19"/>
              </w:rPr>
              <w:t>A persistent progress/status indicator summarizing overall forecasting model health and data freshness.</w:t>
            </w:r>
          </w:p>
        </w:tc>
      </w:tr>
      <w:tr w:rsidR="00BF6130" w14:paraId="6B82F7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AB62F" w14:textId="77777777" w:rsidR="00BF6130" w:rsidRDefault="00005229">
            <w:r>
              <w:rPr>
                <w:sz w:val="19"/>
                <w:szCs w:val="19"/>
              </w:rPr>
              <w:t>User Profile Badge (Lillian Tom)</w:t>
            </w:r>
          </w:p>
        </w:tc>
        <w:tc>
          <w:tcPr>
            <w:tcW w:w="6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C05AF" w14:textId="77777777" w:rsidR="00BF6130" w:rsidRDefault="00005229">
            <w:r>
              <w:rPr>
                <w:sz w:val="19"/>
                <w:szCs w:val="19"/>
              </w:rPr>
              <w:t>A representative user-session badge in the header, consistent with enterprise SaaS dashboard conventions.</w:t>
            </w:r>
          </w:p>
        </w:tc>
      </w:tr>
      <w:tr w:rsidR="00BF6130" w14:paraId="4713B6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E68F" w14:textId="77777777" w:rsidR="00BF6130" w:rsidRDefault="00005229">
            <w:r>
              <w:rPr>
                <w:sz w:val="19"/>
                <w:szCs w:val="19"/>
              </w:rPr>
              <w:t>4-Stepper Tab Navigation</w:t>
            </w:r>
          </w:p>
        </w:tc>
        <w:tc>
          <w:tcPr>
            <w:tcW w:w="6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5B1D2" w14:textId="77777777" w:rsidR="00BF6130" w:rsidRDefault="00005229">
            <w:r>
              <w:rPr>
                <w:sz w:val="19"/>
                <w:szCs w:val="19"/>
              </w:rPr>
              <w:t>A guided, sequential navigation pattern across the four primary views of the application.</w:t>
            </w:r>
          </w:p>
        </w:tc>
      </w:tr>
    </w:tbl>
    <w:p w14:paraId="5A3EFEF5" w14:textId="77777777" w:rsidR="00BF6130" w:rsidRDefault="00005229">
      <w:pPr>
        <w:pStyle w:val="Heading3"/>
        <w:spacing w:before="220" w:after="120"/>
      </w:pPr>
      <w:bookmarkStart w:id="34" w:name="_Toc235820695"/>
      <w:r>
        <w:rPr>
          <w:b/>
          <w:bCs/>
          <w:color w:val="1F3864"/>
          <w:sz w:val="22"/>
          <w:szCs w:val="22"/>
        </w:rPr>
        <w:t>6.2.1 Four-Stepper Tab Navigation</w:t>
      </w:r>
      <w:bookmarkEnd w:id="34"/>
    </w:p>
    <w:p w14:paraId="3DC7D738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 xml:space="preserve">Executive Overview — </w:t>
      </w:r>
      <w:proofErr w:type="spellStart"/>
      <w:r>
        <w:t>catalog</w:t>
      </w:r>
      <w:proofErr w:type="spellEnd"/>
      <w:r>
        <w:t>-wide KPIs, Inventory Health Score, and top-line financial exposure summary.</w:t>
      </w:r>
    </w:p>
    <w:p w14:paraId="36984D7F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D</w:t>
      </w:r>
      <w:r>
        <w:t>emand Forecast Explorer — interactive, SKU-level forecast visualization with historical actuals, the 8-week recursive forecast, and 80% confidence bands.</w:t>
      </w:r>
    </w:p>
    <w:p w14:paraId="0BE1C5ED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>Risk Intelligence Matrix — the four-tier classification table (Section 5.1) with sortable and filterab</w:t>
      </w:r>
      <w:r>
        <w:t>le columns, including sales-at-risk and locked-capital figures.</w:t>
      </w:r>
    </w:p>
    <w:p w14:paraId="6F72BED5" w14:textId="77777777" w:rsidR="00BF6130" w:rsidRDefault="00005229">
      <w:pPr>
        <w:pStyle w:val="ListParagraph"/>
        <w:numPr>
          <w:ilvl w:val="0"/>
          <w:numId w:val="3"/>
        </w:numPr>
        <w:spacing w:after="100"/>
      </w:pPr>
      <w:r>
        <w:t xml:space="preserve">Action </w:t>
      </w:r>
      <w:proofErr w:type="spellStart"/>
      <w:r>
        <w:t>Center</w:t>
      </w:r>
      <w:proofErr w:type="spellEnd"/>
      <w:r>
        <w:t xml:space="preserve"> — a prioritized, ranked action list translating risk classifications into concrete next steps for planners.</w:t>
      </w:r>
    </w:p>
    <w:p w14:paraId="200FD1E4" w14:textId="77777777" w:rsidR="00BF6130" w:rsidRDefault="00005229">
      <w:pPr>
        <w:pStyle w:val="Heading2"/>
        <w:spacing w:before="300" w:after="150"/>
      </w:pPr>
      <w:bookmarkStart w:id="35" w:name="_Toc235820696"/>
      <w:r>
        <w:rPr>
          <w:b/>
          <w:bCs/>
          <w:sz w:val="25"/>
          <w:szCs w:val="25"/>
        </w:rPr>
        <w:t>6.3 Auto-Loading Cached Data Architecture</w:t>
      </w:r>
      <w:bookmarkEnd w:id="35"/>
    </w:p>
    <w:p w14:paraId="19F3C982" w14:textId="77777777" w:rsidR="00BF6130" w:rsidRDefault="00005229">
      <w:pPr>
        <w:spacing w:after="160" w:line="276" w:lineRule="auto"/>
        <w:jc w:val="both"/>
      </w:pPr>
      <w:r>
        <w:t xml:space="preserve">To ensure instant page load </w:t>
      </w:r>
      <w:r>
        <w:t xml:space="preserve">and a responsive user experience, the dashboard leverages </w:t>
      </w:r>
      <w:proofErr w:type="spellStart"/>
      <w:r>
        <w:t>Streamlit's</w:t>
      </w:r>
      <w:proofErr w:type="spellEnd"/>
      <w:r>
        <w:t xml:space="preserve"> @</w:t>
      </w:r>
      <w:proofErr w:type="gramStart"/>
      <w:r>
        <w:t>st.cache</w:t>
      </w:r>
      <w:proofErr w:type="gramEnd"/>
      <w:r>
        <w:t>_data decorator around all data-loading and heavy computation functions (pipeline output loading, forecast generation, and risk scoring). This ensures that once the underlying C</w:t>
      </w:r>
      <w:r>
        <w:t>SV tables and model outputs are computed for a given session, subsequent tab switches and UI interactions reuse cached results rather than recomputing them, which is particularly important given the multi-step nature of the forecasting and risk-scoring pip</w:t>
      </w:r>
      <w:r>
        <w:t>eline.</w:t>
      </w:r>
    </w:p>
    <w:p w14:paraId="3886441D" w14:textId="77777777" w:rsidR="00BF6130" w:rsidRDefault="000052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100" w:after="200"/>
      </w:pPr>
      <w:r>
        <w:rPr>
          <w:rFonts w:ascii="Consolas" w:eastAsia="Consolas" w:hAnsi="Consolas" w:cs="Consolas"/>
          <w:color w:val="333333"/>
          <w:sz w:val="19"/>
          <w:szCs w:val="19"/>
        </w:rPr>
        <w:lastRenderedPageBreak/>
        <w:t>@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st.cache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_data def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load_pipeline_outputs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():     # loads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sales_daily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sku_master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calendar,     # and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inventory_snapshots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CSVs     ...  @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st.cache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_data def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generate_forecasts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sales_df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calendar_df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): </w:t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# runs feature engineering +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LightGBM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inference     ...  @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st.cache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_data def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score_risk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forecast_df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inventory_df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):     # applies the 4-tier risk engine and     # financial impact formulas     ...</w:t>
      </w:r>
    </w:p>
    <w:p w14:paraId="11EFD5BE" w14:textId="77777777" w:rsidR="00BF6130" w:rsidRDefault="00005229">
      <w:pPr>
        <w:pStyle w:val="Heading1"/>
        <w:pBdr>
          <w:bottom w:val="single" w:sz="8" w:space="4" w:color="1F3864"/>
        </w:pBdr>
        <w:spacing w:before="400" w:after="200"/>
      </w:pPr>
      <w:bookmarkStart w:id="36" w:name="_Toc235820697"/>
      <w:r>
        <w:rPr>
          <w:b/>
          <w:bCs/>
          <w:color w:val="1F3864"/>
          <w:sz w:val="30"/>
          <w:szCs w:val="30"/>
        </w:rPr>
        <w:t>7. Business Impact, Deployment, and Future Enhancements</w:t>
      </w:r>
      <w:bookmarkEnd w:id="36"/>
    </w:p>
    <w:p w14:paraId="38E79F42" w14:textId="77777777" w:rsidR="00BF6130" w:rsidRDefault="00005229">
      <w:pPr>
        <w:pStyle w:val="Heading2"/>
        <w:spacing w:before="300" w:after="150"/>
      </w:pPr>
      <w:bookmarkStart w:id="37" w:name="_Toc235820698"/>
      <w:r>
        <w:rPr>
          <w:b/>
          <w:bCs/>
          <w:sz w:val="25"/>
          <w:szCs w:val="25"/>
        </w:rPr>
        <w:t>7.1 Business Value Delivered</w:t>
      </w:r>
      <w:bookmarkEnd w:id="3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800"/>
        <w:gridCol w:w="3000"/>
      </w:tblGrid>
      <w:tr w:rsidR="00BF6130" w14:paraId="5234B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57A86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Value Driver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2E77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53F29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BF6130" w14:paraId="568F80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FE555" w14:textId="77777777" w:rsidR="00BF6130" w:rsidRDefault="00005229">
            <w:r>
              <w:rPr>
                <w:sz w:val="19"/>
                <w:szCs w:val="19"/>
              </w:rPr>
              <w:t>Revenue Protection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DBE5A" w14:textId="77777777" w:rsidR="00BF6130" w:rsidRDefault="00005229">
            <w:r>
              <w:rPr>
                <w:sz w:val="19"/>
                <w:szCs w:val="19"/>
              </w:rPr>
              <w:t>Early REORDER NOW alerts driven by lead-time-aware forecasting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C5FAF" w14:textId="77777777" w:rsidR="00BF6130" w:rsidRDefault="00005229">
            <w:r>
              <w:rPr>
                <w:sz w:val="19"/>
                <w:szCs w:val="19"/>
              </w:rPr>
              <w:t>Reduced lost-sales exposure from preventable stockouts.</w:t>
            </w:r>
          </w:p>
        </w:tc>
      </w:tr>
      <w:tr w:rsidR="00BF6130" w14:paraId="45773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EB8D9" w14:textId="77777777" w:rsidR="00BF6130" w:rsidRDefault="00005229">
            <w:r>
              <w:rPr>
                <w:sz w:val="19"/>
                <w:szCs w:val="19"/>
              </w:rPr>
              <w:t>Capital Release</w:t>
            </w:r>
          </w:p>
        </w:tc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63ACB" w14:textId="77777777" w:rsidR="00BF6130" w:rsidRDefault="00005229">
            <w:r>
              <w:rPr>
                <w:sz w:val="19"/>
                <w:szCs w:val="19"/>
              </w:rPr>
              <w:t>MARKDOWN / CLEAR flags on overstocked SKUs with quantified locked capital</w:t>
            </w:r>
          </w:p>
        </w:tc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A4F0B" w14:textId="77777777" w:rsidR="00BF6130" w:rsidRDefault="00005229">
            <w:r>
              <w:rPr>
                <w:sz w:val="19"/>
                <w:szCs w:val="19"/>
              </w:rPr>
              <w:t>Faster identification of capital that can be redeployed.</w:t>
            </w:r>
          </w:p>
        </w:tc>
      </w:tr>
      <w:tr w:rsidR="00BF6130" w14:paraId="319B67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5BE81E" w14:textId="77777777" w:rsidR="00BF6130" w:rsidRDefault="00005229">
            <w:r>
              <w:rPr>
                <w:sz w:val="19"/>
                <w:szCs w:val="19"/>
              </w:rPr>
              <w:t>Operational Automation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46A6B" w14:textId="77777777" w:rsidR="00BF6130" w:rsidRDefault="00005229">
            <w:r>
              <w:rPr>
                <w:sz w:val="19"/>
                <w:szCs w:val="19"/>
              </w:rPr>
              <w:t>Cached, end-to-end pipeline from raw data to prioritized action list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34218" w14:textId="77777777" w:rsidR="00BF6130" w:rsidRDefault="00005229">
            <w:r>
              <w:rPr>
                <w:sz w:val="19"/>
                <w:szCs w:val="19"/>
              </w:rPr>
              <w:t>Reduced manual spreadsheet analysis time for planning teams.</w:t>
            </w:r>
          </w:p>
        </w:tc>
      </w:tr>
    </w:tbl>
    <w:p w14:paraId="31DFE449" w14:textId="77777777" w:rsidR="00BF6130" w:rsidRDefault="00005229">
      <w:pPr>
        <w:pStyle w:val="Heading2"/>
        <w:spacing w:before="300" w:after="150"/>
      </w:pPr>
      <w:bookmarkStart w:id="38" w:name="_Toc235820699"/>
      <w:r>
        <w:rPr>
          <w:b/>
          <w:bCs/>
          <w:sz w:val="25"/>
          <w:szCs w:val="25"/>
        </w:rPr>
        <w:t>7.2 Deployment Architecture</w:t>
      </w:r>
      <w:bookmarkEnd w:id="38"/>
    </w:p>
    <w:p w14:paraId="7545A579" w14:textId="77777777" w:rsidR="00BF6130" w:rsidRDefault="00005229">
      <w:pPr>
        <w:spacing w:after="160" w:line="276" w:lineRule="auto"/>
        <w:jc w:val="both"/>
      </w:pPr>
      <w:r>
        <w:t xml:space="preserve">Project FORESIGHT is deployed on </w:t>
      </w:r>
      <w:proofErr w:type="spellStart"/>
      <w:r>
        <w:t>Streamlit</w:t>
      </w:r>
      <w:proofErr w:type="spellEnd"/>
      <w:r>
        <w:t xml:space="preserve"> Community Cloud, providing a publicly accessible, zero-infrastructure-management hosting environment directly connected to the project's GitHub repository. This deployment model supports continuous delivery: chang</w:t>
      </w:r>
      <w:r>
        <w:t>es pushed to the repository's main branch are automatically reflected in the live application, streamlining iteration during the internship evaluation period.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BF6130" w14:paraId="1369D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A14D0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D1ACC" w14:textId="77777777" w:rsidR="00BF6130" w:rsidRDefault="00005229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</w:tr>
      <w:tr w:rsidR="00BF6130" w14:paraId="796A65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7F1C0" w14:textId="77777777" w:rsidR="00BF6130" w:rsidRDefault="00005229">
            <w:r>
              <w:rPr>
                <w:sz w:val="19"/>
                <w:szCs w:val="19"/>
              </w:rPr>
              <w:t>Source Code Repository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2447D" w14:textId="77777777" w:rsidR="00BF6130" w:rsidRDefault="00005229">
            <w:r>
              <w:rPr>
                <w:sz w:val="19"/>
                <w:szCs w:val="19"/>
              </w:rPr>
              <w:t>https://github.com/KartheeswaranAIDS/Project-FORESIGHT</w:t>
            </w:r>
          </w:p>
        </w:tc>
      </w:tr>
      <w:tr w:rsidR="00BF6130" w14:paraId="5E011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BFDA2" w14:textId="77777777" w:rsidR="00BF6130" w:rsidRDefault="00005229">
            <w:r>
              <w:rPr>
                <w:sz w:val="19"/>
                <w:szCs w:val="19"/>
              </w:rPr>
              <w:t>Live Application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DE32E" w14:textId="77777777" w:rsidR="00BF6130" w:rsidRDefault="00005229">
            <w:r>
              <w:rPr>
                <w:sz w:val="19"/>
                <w:szCs w:val="19"/>
              </w:rPr>
              <w:t>https://foresight-zidio.streamlit.app/</w:t>
            </w:r>
          </w:p>
        </w:tc>
      </w:tr>
      <w:tr w:rsidR="00BF6130" w14:paraId="4EC100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0510C" w14:textId="77777777" w:rsidR="00BF6130" w:rsidRDefault="00005229">
            <w:r>
              <w:rPr>
                <w:sz w:val="19"/>
                <w:szCs w:val="19"/>
              </w:rPr>
              <w:t>Hosting Platform</w:t>
            </w:r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22422" w14:textId="77777777" w:rsidR="00BF6130" w:rsidRDefault="00005229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Community Cloud</w:t>
            </w:r>
          </w:p>
        </w:tc>
      </w:tr>
    </w:tbl>
    <w:p w14:paraId="5D2BA213" w14:textId="77777777" w:rsidR="00BF6130" w:rsidRDefault="00005229">
      <w:pPr>
        <w:pStyle w:val="Heading2"/>
        <w:spacing w:before="300" w:after="150"/>
      </w:pPr>
      <w:bookmarkStart w:id="39" w:name="_Toc235820700"/>
      <w:r>
        <w:rPr>
          <w:b/>
          <w:bCs/>
          <w:sz w:val="25"/>
          <w:szCs w:val="25"/>
        </w:rPr>
        <w:t>7.3 Future Roadmap</w:t>
      </w:r>
      <w:bookmarkEnd w:id="39"/>
    </w:p>
    <w:p w14:paraId="6DF5AB4F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Real-Time ERP Connectors — direct integration with enterprise ERP/inventory systems to replace static CSV ingestion with live transactional feeds.</w:t>
      </w:r>
    </w:p>
    <w:p w14:paraId="04B9F1EF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Multi-Warehouse Routing — extending the risk engine to recommend inter-warehouse stock transfers, not just re</w:t>
      </w:r>
      <w:r>
        <w:t>order/markdown actions, when regional stock imbalances exist.</w:t>
      </w:r>
    </w:p>
    <w:p w14:paraId="6C831797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Automated Supplier Purchase-Order Emails — auto-generating and dispatching draft purchase orders to suppliers directly from REORDER NOW classifications, subject to planner approval.</w:t>
      </w:r>
    </w:p>
    <w:p w14:paraId="7C2CFDC7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>Expanded Mod</w:t>
      </w:r>
      <w:r>
        <w:t>el Ensemble — evaluating additional forecasting approaches (e.g., hierarchical reconciliation across category/subcategory levels) to further reduce WAPE.</w:t>
      </w:r>
    </w:p>
    <w:p w14:paraId="6510BA4B" w14:textId="77777777" w:rsidR="00BF6130" w:rsidRDefault="00005229">
      <w:pPr>
        <w:pStyle w:val="ListParagraph"/>
        <w:numPr>
          <w:ilvl w:val="0"/>
          <w:numId w:val="2"/>
        </w:numPr>
        <w:spacing w:after="100"/>
      </w:pPr>
      <w:r>
        <w:t xml:space="preserve">Promotion Uplift </w:t>
      </w:r>
      <w:proofErr w:type="spellStart"/>
      <w:r>
        <w:t>Modeling</w:t>
      </w:r>
      <w:proofErr w:type="spellEnd"/>
      <w:r>
        <w:t xml:space="preserve"> — dedicated causal/uplift </w:t>
      </w:r>
      <w:proofErr w:type="spellStart"/>
      <w:r>
        <w:t>modeling</w:t>
      </w:r>
      <w:proofErr w:type="spellEnd"/>
      <w:r>
        <w:t xml:space="preserve"> of </w:t>
      </w:r>
      <w:proofErr w:type="spellStart"/>
      <w:r>
        <w:t>promo_event</w:t>
      </w:r>
      <w:proofErr w:type="spellEnd"/>
      <w:r>
        <w:t xml:space="preserve"> effects to improve forecas</w:t>
      </w:r>
      <w:r>
        <w:t>t accuracy during promotional periods specifically.</w:t>
      </w:r>
    </w:p>
    <w:p w14:paraId="4DC7CAF4" w14:textId="77777777" w:rsidR="00BF6130" w:rsidRDefault="00005229">
      <w:pPr>
        <w:pStyle w:val="Heading2"/>
        <w:spacing w:before="300" w:after="150"/>
      </w:pPr>
      <w:bookmarkStart w:id="40" w:name="_Toc235820701"/>
      <w:r>
        <w:rPr>
          <w:b/>
          <w:bCs/>
          <w:sz w:val="25"/>
          <w:szCs w:val="25"/>
        </w:rPr>
        <w:lastRenderedPageBreak/>
        <w:t>7.4 Conclusion</w:t>
      </w:r>
      <w:bookmarkEnd w:id="40"/>
    </w:p>
    <w:p w14:paraId="04C1C836" w14:textId="77777777" w:rsidR="00BF6130" w:rsidRDefault="00005229">
      <w:pPr>
        <w:spacing w:after="160" w:line="276" w:lineRule="auto"/>
        <w:jc w:val="both"/>
      </w:pPr>
      <w:r>
        <w:t xml:space="preserve">Project FORESIGHT demonstrates a complete, production-oriented approach to AI-driven inventory intelligence: a well-structured relational data pipeline, a rigorously validated </w:t>
      </w:r>
      <w:proofErr w:type="spellStart"/>
      <w:r>
        <w:t>LightGBM</w:t>
      </w:r>
      <w:proofErr w:type="spellEnd"/>
      <w:r>
        <w:t xml:space="preserve"> fore</w:t>
      </w:r>
      <w:r>
        <w:t xml:space="preserve">casting model that outperforms a strong seasonal-naive baseline by approximately 33.9% on WAPE, an interpretable and auditable financial risk-scoring engine denominated in rupees, and a responsive, cached </w:t>
      </w:r>
      <w:proofErr w:type="spellStart"/>
      <w:r>
        <w:t>Streamlit</w:t>
      </w:r>
      <w:proofErr w:type="spellEnd"/>
      <w:r>
        <w:t xml:space="preserve"> dashboard designed for daily use by inven</w:t>
      </w:r>
      <w:r>
        <w:t>tory planning teams. Together, these components form a coherent platform capable of shifting retail inventory management from reactive, manual estimation toward proactive, quantified, forecast-driven decision-making.</w:t>
      </w:r>
    </w:p>
    <w:sectPr w:rsidR="00BF61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22A38" w14:textId="77777777" w:rsidR="00005229" w:rsidRDefault="00005229">
      <w:r>
        <w:separator/>
      </w:r>
    </w:p>
  </w:endnote>
  <w:endnote w:type="continuationSeparator" w:id="0">
    <w:p w14:paraId="5A03B942" w14:textId="77777777" w:rsidR="00005229" w:rsidRDefault="0000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86FC" w14:textId="77777777" w:rsidR="00BF6130" w:rsidRDefault="00005229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A40DC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A40DC">
      <w:rPr>
        <w:noProof/>
        <w:color w:val="595959"/>
        <w:sz w:val="16"/>
        <w:szCs w:val="16"/>
      </w:rPr>
      <w:t>5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1AFBB" w14:textId="77777777" w:rsidR="00005229" w:rsidRDefault="00005229">
      <w:r>
        <w:separator/>
      </w:r>
    </w:p>
  </w:footnote>
  <w:footnote w:type="continuationSeparator" w:id="0">
    <w:p w14:paraId="26A525BC" w14:textId="77777777" w:rsidR="00005229" w:rsidRDefault="00005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38D82" w14:textId="77777777" w:rsidR="00BF6130" w:rsidRDefault="00005229">
    <w:pPr>
      <w:pBdr>
        <w:bottom w:val="single" w:sz="4" w:space="0" w:color="BFBFBF"/>
      </w:pBdr>
      <w:tabs>
        <w:tab w:val="right" w:pos="9026"/>
      </w:tabs>
    </w:pPr>
    <w:r>
      <w:rPr>
        <w:color w:val="595959"/>
        <w:sz w:val="16"/>
        <w:szCs w:val="16"/>
      </w:rPr>
      <w:t>Project FORESIGHT</w:t>
    </w:r>
    <w:r>
      <w:rPr>
        <w:color w:val="595959"/>
        <w:sz w:val="16"/>
        <w:szCs w:val="16"/>
      </w:rPr>
      <w:tab/>
      <w:t>AI Demand Forecasting &amp; Inventory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63E60"/>
    <w:multiLevelType w:val="hybridMultilevel"/>
    <w:tmpl w:val="4B2AF104"/>
    <w:lvl w:ilvl="0" w:tplc="B9F69628">
      <w:start w:val="1"/>
      <w:numFmt w:val="bullet"/>
      <w:lvlText w:val="●"/>
      <w:lvlJc w:val="left"/>
      <w:pPr>
        <w:ind w:left="720" w:hanging="360"/>
      </w:pPr>
    </w:lvl>
    <w:lvl w:ilvl="1" w:tplc="2500B9B6">
      <w:start w:val="1"/>
      <w:numFmt w:val="bullet"/>
      <w:lvlText w:val="○"/>
      <w:lvlJc w:val="left"/>
      <w:pPr>
        <w:ind w:left="1440" w:hanging="360"/>
      </w:pPr>
    </w:lvl>
    <w:lvl w:ilvl="2" w:tplc="22465A26">
      <w:start w:val="1"/>
      <w:numFmt w:val="bullet"/>
      <w:lvlText w:val="■"/>
      <w:lvlJc w:val="left"/>
      <w:pPr>
        <w:ind w:left="2160" w:hanging="360"/>
      </w:pPr>
    </w:lvl>
    <w:lvl w:ilvl="3" w:tplc="DDE07032">
      <w:start w:val="1"/>
      <w:numFmt w:val="bullet"/>
      <w:lvlText w:val="●"/>
      <w:lvlJc w:val="left"/>
      <w:pPr>
        <w:ind w:left="2880" w:hanging="360"/>
      </w:pPr>
    </w:lvl>
    <w:lvl w:ilvl="4" w:tplc="AB402F38">
      <w:start w:val="1"/>
      <w:numFmt w:val="bullet"/>
      <w:lvlText w:val="○"/>
      <w:lvlJc w:val="left"/>
      <w:pPr>
        <w:ind w:left="3600" w:hanging="360"/>
      </w:pPr>
    </w:lvl>
    <w:lvl w:ilvl="5" w:tplc="F77CD508">
      <w:start w:val="1"/>
      <w:numFmt w:val="bullet"/>
      <w:lvlText w:val="■"/>
      <w:lvlJc w:val="left"/>
      <w:pPr>
        <w:ind w:left="4320" w:hanging="360"/>
      </w:pPr>
    </w:lvl>
    <w:lvl w:ilvl="6" w:tplc="434414F2">
      <w:start w:val="1"/>
      <w:numFmt w:val="bullet"/>
      <w:lvlText w:val="●"/>
      <w:lvlJc w:val="left"/>
      <w:pPr>
        <w:ind w:left="5040" w:hanging="360"/>
      </w:pPr>
    </w:lvl>
    <w:lvl w:ilvl="7" w:tplc="0924F6E4">
      <w:start w:val="1"/>
      <w:numFmt w:val="bullet"/>
      <w:lvlText w:val="●"/>
      <w:lvlJc w:val="left"/>
      <w:pPr>
        <w:ind w:left="5760" w:hanging="360"/>
      </w:pPr>
    </w:lvl>
    <w:lvl w:ilvl="8" w:tplc="1986AB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D57D41"/>
    <w:multiLevelType w:val="hybridMultilevel"/>
    <w:tmpl w:val="0F8A61C4"/>
    <w:lvl w:ilvl="0" w:tplc="10ACF82A">
      <w:start w:val="1"/>
      <w:numFmt w:val="bullet"/>
      <w:lvlText w:val="•"/>
      <w:lvlJc w:val="left"/>
      <w:pPr>
        <w:ind w:left="450" w:hanging="260"/>
      </w:pPr>
    </w:lvl>
    <w:lvl w:ilvl="1" w:tplc="16EE2662">
      <w:start w:val="1"/>
      <w:numFmt w:val="bullet"/>
      <w:lvlText w:val="◦"/>
      <w:lvlJc w:val="left"/>
      <w:pPr>
        <w:ind w:left="900" w:hanging="260"/>
      </w:pPr>
    </w:lvl>
    <w:lvl w:ilvl="2" w:tplc="D62E39A6">
      <w:numFmt w:val="decimal"/>
      <w:lvlText w:val=""/>
      <w:lvlJc w:val="left"/>
    </w:lvl>
    <w:lvl w:ilvl="3" w:tplc="0456D01E">
      <w:numFmt w:val="decimal"/>
      <w:lvlText w:val=""/>
      <w:lvlJc w:val="left"/>
    </w:lvl>
    <w:lvl w:ilvl="4" w:tplc="BA96A34E">
      <w:numFmt w:val="decimal"/>
      <w:lvlText w:val=""/>
      <w:lvlJc w:val="left"/>
    </w:lvl>
    <w:lvl w:ilvl="5" w:tplc="6FA4896E">
      <w:numFmt w:val="decimal"/>
      <w:lvlText w:val=""/>
      <w:lvlJc w:val="left"/>
    </w:lvl>
    <w:lvl w:ilvl="6" w:tplc="A686F418">
      <w:numFmt w:val="decimal"/>
      <w:lvlText w:val=""/>
      <w:lvlJc w:val="left"/>
    </w:lvl>
    <w:lvl w:ilvl="7" w:tplc="D3A4D0B0">
      <w:numFmt w:val="decimal"/>
      <w:lvlText w:val=""/>
      <w:lvlJc w:val="left"/>
    </w:lvl>
    <w:lvl w:ilvl="8" w:tplc="77FA35A6">
      <w:numFmt w:val="decimal"/>
      <w:lvlText w:val=""/>
      <w:lvlJc w:val="left"/>
    </w:lvl>
  </w:abstractNum>
  <w:abstractNum w:abstractNumId="2" w15:restartNumberingAfterBreak="0">
    <w:nsid w:val="354F593B"/>
    <w:multiLevelType w:val="hybridMultilevel"/>
    <w:tmpl w:val="DE4A69C8"/>
    <w:lvl w:ilvl="0" w:tplc="A3269910">
      <w:start w:val="1"/>
      <w:numFmt w:val="decimal"/>
      <w:lvlText w:val="%1."/>
      <w:lvlJc w:val="left"/>
      <w:pPr>
        <w:ind w:left="450" w:hanging="260"/>
      </w:pPr>
    </w:lvl>
    <w:lvl w:ilvl="1" w:tplc="818068E6">
      <w:numFmt w:val="decimal"/>
      <w:lvlText w:val=""/>
      <w:lvlJc w:val="left"/>
    </w:lvl>
    <w:lvl w:ilvl="2" w:tplc="A2B2070A">
      <w:numFmt w:val="decimal"/>
      <w:lvlText w:val=""/>
      <w:lvlJc w:val="left"/>
    </w:lvl>
    <w:lvl w:ilvl="3" w:tplc="80549AD8">
      <w:numFmt w:val="decimal"/>
      <w:lvlText w:val=""/>
      <w:lvlJc w:val="left"/>
    </w:lvl>
    <w:lvl w:ilvl="4" w:tplc="E68C406E">
      <w:numFmt w:val="decimal"/>
      <w:lvlText w:val=""/>
      <w:lvlJc w:val="left"/>
    </w:lvl>
    <w:lvl w:ilvl="5" w:tplc="1FEE5DFE">
      <w:numFmt w:val="decimal"/>
      <w:lvlText w:val=""/>
      <w:lvlJc w:val="left"/>
    </w:lvl>
    <w:lvl w:ilvl="6" w:tplc="3430A6E2">
      <w:numFmt w:val="decimal"/>
      <w:lvlText w:val=""/>
      <w:lvlJc w:val="left"/>
    </w:lvl>
    <w:lvl w:ilvl="7" w:tplc="A8A0B064">
      <w:numFmt w:val="decimal"/>
      <w:lvlText w:val=""/>
      <w:lvlJc w:val="left"/>
    </w:lvl>
    <w:lvl w:ilvl="8" w:tplc="5EDE07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30"/>
    <w:rsid w:val="00005229"/>
    <w:rsid w:val="007A40DC"/>
    <w:rsid w:val="00BF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B27C"/>
  <w15:docId w15:val="{B792EC2C-C137-4946-88B4-47968451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40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40DC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7A40DC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3988</Words>
  <Characters>22738</Characters>
  <Application>Microsoft Office Word</Application>
  <DocSecurity>0</DocSecurity>
  <Lines>189</Lines>
  <Paragraphs>53</Paragraphs>
  <ScaleCrop>false</ScaleCrop>
  <Company/>
  <LinksUpToDate>false</LinksUpToDate>
  <CharactersWithSpaces>26673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2026-07-24T15:52:00Z</dcterms:created>
  <dcterms:modified xsi:type="dcterms:W3CDTF">2026-07-24T15:54:00Z</dcterms:modified>
</cp:coreProperties>
</file>