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Calibri" w:hAnsi="Calibri"/>
          <w:b/>
          <w:i w:val="0"/>
          <w:color w:val="1F4E78"/>
          <w:sz w:val="24"/>
        </w:rPr>
        <w:t>CISCO VIRTUAL INTERNSHIP 2026</w:t>
      </w:r>
    </w:p>
    <w:p>
      <w:pPr>
        <w:jc w:val="center"/>
      </w:pPr>
      <w:r>
        <w:rPr>
          <w:rFonts w:ascii="Calibri" w:hAnsi="Calibri"/>
          <w:b/>
          <w:i w:val="0"/>
          <w:color w:val="17365D"/>
          <w:sz w:val="60"/>
        </w:rPr>
        <w:t>Secure Hybrid Data Center</w:t>
      </w:r>
    </w:p>
    <w:p>
      <w:pPr>
        <w:jc w:val="center"/>
      </w:pPr>
      <w:r>
        <w:rPr>
          <w:rFonts w:ascii="Calibri" w:hAnsi="Calibri"/>
          <w:b w:val="0"/>
          <w:i w:val="0"/>
          <w:color w:val="666666"/>
          <w:sz w:val="34"/>
        </w:rPr>
        <w:t>What You Built, What Happened, and Why It Works</w:t>
      </w:r>
    </w:p>
    <w:p>
      <w:pPr>
        <w:spacing w:before="700"/>
        <w:jc w:val="center"/>
      </w:pPr>
      <w:r>
        <w:rPr>
          <w:rFonts w:ascii="Calibri" w:hAnsi="Calibri"/>
          <w:b/>
          <w:i w:val="0"/>
          <w:color w:val="1F4E78"/>
          <w:sz w:val="24"/>
        </w:rPr>
        <w:t>A theory and viva companion for your completed Packet Tracer project</w:t>
      </w:r>
    </w:p>
    <w:p>
      <w:pPr>
        <w:keepNext/>
        <w:jc w:val="center"/>
      </w:pPr>
      <w:r>
        <w:drawing>
          <wp:inline xmlns:a="http://schemas.openxmlformats.org/drawingml/2006/main" xmlns:pic="http://schemas.openxmlformats.org/drawingml/2006/picture">
            <wp:extent cx="5212080" cy="3052790"/>
            <wp:docPr id="1" name="Picture 1" descr="Image: image1.png"/>
            <wp:cNvGraphicFramePr>
              <a:graphicFrameLocks noChangeAspect="1"/>
            </wp:cNvGraphicFramePr>
            <a:graphic>
              <a:graphicData uri="http://schemas.openxmlformats.org/drawingml/2006/picture">
                <pic:pic>
                  <pic:nvPicPr>
                    <pic:cNvPr id="0" name="01_workspace.png"/>
                    <pic:cNvPicPr/>
                  </pic:nvPicPr>
                  <pic:blipFill>
                    <a:blip r:embed="rId11"/>
                    <a:stretch>
                      <a:fillRect/>
                    </a:stretch>
                  </pic:blipFill>
                  <pic:spPr>
                    <a:xfrm>
                      <a:off x="0" y="0"/>
                      <a:ext cx="5212080" cy="3052790"/>
                    </a:xfrm>
                    <a:prstGeom prst="rect"/>
                  </pic:spPr>
                </pic:pic>
              </a:graphicData>
            </a:graphic>
          </wp:inline>
        </w:drawing>
      </w:r>
    </w:p>
    <w:p>
      <w:pPr>
        <w:jc w:val="center"/>
      </w:pPr>
      <w:r>
        <w:rPr>
          <w:rFonts w:ascii="Calibri" w:hAnsi="Calibri"/>
          <w:b/>
          <w:i w:val="0"/>
          <w:color w:val="666666"/>
          <w:sz w:val="18"/>
        </w:rPr>
        <w:t>Packet Tracer workspace used to build the completed project</w:t>
      </w: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E2F0D9"/>
          </w:tcPr>
          <w:p>
            <w:r/>
            <w:r>
              <w:rPr>
                <w:rFonts w:ascii="Calibri" w:hAnsi="Calibri"/>
                <w:b/>
                <w:i w:val="0"/>
                <w:color w:val="17365D"/>
                <w:sz w:val="20"/>
              </w:rPr>
              <w:t xml:space="preserve">PURPOSE: </w:t>
            </w:r>
            <w:r>
              <w:rPr>
                <w:rFonts w:ascii="Calibri" w:hAnsi="Calibri"/>
                <w:b w:val="0"/>
                <w:i w:val="0"/>
                <w:sz w:val="20"/>
              </w:rPr>
              <w:t>You have already completed the build. Read this document afterward to understand every layer, the UI you used, the problems you encountered, and what to say in your viva.</w:t>
            </w:r>
          </w:p>
        </w:tc>
      </w:tr>
    </w:tbl>
    <w:p>
      <w:pPr>
        <w:spacing w:after="0"/>
      </w:pPr>
    </w:p>
    <w:p>
      <w:r>
        <w:br w:type="page"/>
      </w:r>
    </w:p>
    <w:p>
      <w:pPr>
        <w:pStyle w:val="Heading1"/>
      </w:pPr>
      <w:r>
        <w:t>1. Your finished project in one picture</w:t>
      </w:r>
    </w:p>
    <w:tbl>
      <w:tblPr>
        <w:tblStyle w:val="TableGrid"/>
        <w:tblW w:type="dxa" w:w="9360"/>
        <w:tblLayout w:type="fixed"/>
        <w:tblLook w:firstColumn="1" w:firstRow="1" w:lastColumn="0" w:lastRow="0" w:noHBand="0" w:noVBand="1" w:val="04A0"/>
        <w:tblInd w:w="120" w:type="dxa"/>
      </w:tblPr>
      <w:tblGrid>
        <w:gridCol w:w="9360"/>
      </w:tblGrid>
      <w:tr>
        <w:trPr>
          <w:tblHeader/>
        </w:trPr>
        <w:tc>
          <w:tcPr>
            <w:tcW w:type="dxa" w:w="9360"/>
            <w:shd w:fill="F4F4F4"/>
          </w:tcPr>
          <w:p>
            <w:pPr>
              <w:spacing w:line="240" w:lineRule="auto" w:after="0"/>
            </w:pPr>
            <w:r/>
            <w:r>
              <w:rPr>
                <w:rFonts w:ascii="Consolas" w:hAnsi="Consolas"/>
                <w:b w:val="0"/>
                <w:i w:val="0"/>
                <w:sz w:val="17"/>
              </w:rPr>
              <w:t>FACULTY-PC / TEACHING / PRIVATE-DB / RESEARCH / ADMIN</w:t>
            </w:r>
            <w:r>
              <w:br/>
            </w:r>
            <w:r>
              <w:rPr>
                <w:rFonts w:ascii="Consolas" w:hAnsi="Consolas"/>
                <w:b w:val="0"/>
                <w:i w:val="0"/>
                <w:sz w:val="17"/>
              </w:rPr>
              <w:t xml:space="preserve">                         |</w:t>
            </w:r>
            <w:r>
              <w:br/>
            </w:r>
            <w:r>
              <w:rPr>
                <w:rFonts w:ascii="Consolas" w:hAnsi="Consolas"/>
                <w:b w:val="0"/>
                <w:i w:val="0"/>
                <w:sz w:val="17"/>
              </w:rPr>
              <w:t xml:space="preserve">                      DC-SW1</w:t>
            </w:r>
            <w:r>
              <w:br/>
            </w:r>
            <w:r>
              <w:rPr>
                <w:rFonts w:ascii="Consolas" w:hAnsi="Consolas"/>
                <w:b w:val="0"/>
                <w:i w:val="0"/>
                <w:sz w:val="17"/>
              </w:rPr>
              <w:t xml:space="preserve">                         | trunk: Gi0/1</w:t>
            </w:r>
            <w:r>
              <w:br/>
            </w:r>
            <w:r>
              <w:rPr>
                <w:rFonts w:ascii="Consolas" w:hAnsi="Consolas"/>
                <w:b w:val="0"/>
                <w:i w:val="0"/>
                <w:sz w:val="17"/>
              </w:rPr>
              <w:t xml:space="preserve">                      DC-RTR G0/0</w:t>
            </w:r>
            <w:r>
              <w:br/>
            </w:r>
            <w:r>
              <w:rPr>
                <w:rFonts w:ascii="Consolas" w:hAnsi="Consolas"/>
                <w:b w:val="0"/>
                <w:i w:val="0"/>
                <w:sz w:val="17"/>
              </w:rPr>
              <w:t xml:space="preserve">                         |</w:t>
            </w:r>
            <w:r>
              <w:br/>
            </w:r>
            <w:r>
              <w:rPr>
                <w:rFonts w:ascii="Consolas" w:hAnsi="Consolas"/>
                <w:b w:val="0"/>
                <w:i w:val="0"/>
                <w:sz w:val="17"/>
              </w:rPr>
              <w:t xml:space="preserve">           DC-RTR G0/1 -- ISP-RTR G0/0</w:t>
            </w:r>
            <w:r>
              <w:br/>
            </w:r>
            <w:r>
              <w:rPr>
                <w:rFonts w:ascii="Consolas" w:hAnsi="Consolas"/>
                <w:b w:val="0"/>
                <w:i w:val="0"/>
                <w:sz w:val="17"/>
              </w:rPr>
              <w:t xml:space="preserve">                         |</w:t>
            </w:r>
            <w:r>
              <w:br/>
            </w:r>
            <w:r>
              <w:rPr>
                <w:rFonts w:ascii="Consolas" w:hAnsi="Consolas"/>
                <w:b w:val="0"/>
                <w:i w:val="0"/>
                <w:sz w:val="17"/>
              </w:rPr>
              <w:t xml:space="preserve">           ISP-RTR G0/1 -- CLOUD-RTR G0/0</w:t>
            </w:r>
            <w:r>
              <w:br/>
            </w:r>
            <w:r>
              <w:rPr>
                <w:rFonts w:ascii="Consolas" w:hAnsi="Consolas"/>
                <w:b w:val="0"/>
                <w:i w:val="0"/>
                <w:sz w:val="17"/>
              </w:rPr>
              <w:t xml:space="preserve">                                      |</w:t>
            </w:r>
            <w:r>
              <w:br/>
            </w:r>
            <w:r>
              <w:rPr>
                <w:rFonts w:ascii="Consolas" w:hAnsi="Consolas"/>
                <w:b w:val="0"/>
                <w:i w:val="0"/>
                <w:sz w:val="17"/>
              </w:rPr>
              <w:t xml:space="preserve">                              CLOUD-RTR G0/1</w:t>
            </w:r>
            <w:r>
              <w:br/>
            </w:r>
            <w:r>
              <w:rPr>
                <w:rFonts w:ascii="Consolas" w:hAnsi="Consolas"/>
                <w:b w:val="0"/>
                <w:i w:val="0"/>
                <w:sz w:val="17"/>
              </w:rPr>
              <w:t xml:space="preserve">                                      | trunk: Gi0/1</w:t>
            </w:r>
            <w:r>
              <w:br/>
            </w:r>
            <w:r>
              <w:rPr>
                <w:rFonts w:ascii="Consolas" w:hAnsi="Consolas"/>
                <w:b w:val="0"/>
                <w:i w:val="0"/>
                <w:sz w:val="17"/>
              </w:rPr>
              <w:t xml:space="preserve">                                  CLOUD-SW1</w:t>
            </w:r>
            <w:r>
              <w:br/>
            </w:r>
            <w:r>
              <w:rPr>
                <w:rFonts w:ascii="Consolas" w:hAnsi="Consolas"/>
                <w:b w:val="0"/>
                <w:i w:val="0"/>
                <w:sz w:val="17"/>
              </w:rPr>
              <w:t xml:space="preserve">                                      |</w:t>
            </w:r>
            <w:r>
              <w:br/>
            </w:r>
            <w:r>
              <w:rPr>
                <w:rFonts w:ascii="Consolas" w:hAnsi="Consolas"/>
                <w:b w:val="0"/>
                <w:i w:val="0"/>
                <w:sz w:val="17"/>
              </w:rPr>
              <w:t xml:space="preserve">                              APP-A / APP-B / MICRO-SVC</w:t>
            </w:r>
            <w:r>
              <w:br/>
            </w:r>
            <w:r>
              <w:rPr>
                <w:rFonts w:ascii="Consolas" w:hAnsi="Consolas"/>
                <w:b w:val="0"/>
                <w:i w:val="0"/>
                <w:sz w:val="17"/>
              </w:rPr>
            </w:r>
            <w:r>
              <w:br/>
            </w:r>
            <w:r>
              <w:rPr>
                <w:rFonts w:ascii="Consolas" w:hAnsi="Consolas"/>
                <w:b w:val="0"/>
                <w:i w:val="0"/>
                <w:sz w:val="17"/>
              </w:rPr>
              <w:t>REMOTE-FACULTY-PC -- ISP-RTR G0/2</w:t>
            </w:r>
          </w:p>
        </w:tc>
      </w:tr>
    </w:tbl>
    <w:p>
      <w:pPr>
        <w:spacing w:after="0"/>
      </w:pPr>
    </w:p>
    <w:p>
      <w:pPr>
        <w:pStyle w:val="Heading2"/>
      </w:pPr>
      <w:r>
        <w:t>Final physical connections</w:t>
      </w:r>
    </w:p>
    <w:tbl>
      <w:tblPr>
        <w:tblStyle w:val="TableGrid"/>
        <w:tblW w:type="dxa" w:w="9360"/>
        <w:jc w:val="center"/>
        <w:tblLayout w:type="fixed"/>
        <w:tblLook w:firstColumn="1" w:firstRow="1" w:lastColumn="0" w:lastRow="0" w:noHBand="0" w:noVBand="1" w:val="04A0"/>
        <w:tblInd w:w="120" w:type="dxa"/>
      </w:tblPr>
      <w:tblGrid>
        <w:gridCol w:w="3000"/>
        <w:gridCol w:w="3000"/>
        <w:gridCol w:w="3360"/>
      </w:tblGrid>
      <w:tr>
        <w:trPr>
          <w:tblHeader/>
        </w:trPr>
        <w:tc>
          <w:tcPr>
            <w:tcW w:type="dxa" w:w="3000"/>
            <w:vAlign w:val="center"/>
            <w:shd w:fill="D9EAF7"/>
          </w:tcPr>
          <w:p>
            <w:r>
              <w:rPr>
                <w:rFonts w:ascii="Calibri" w:hAnsi="Calibri"/>
                <w:b/>
                <w:i w:val="0"/>
                <w:color w:val="17365D"/>
                <w:sz w:val="17"/>
              </w:rPr>
              <w:t>From</w:t>
            </w:r>
          </w:p>
        </w:tc>
        <w:tc>
          <w:tcPr>
            <w:tcW w:type="dxa" w:w="3000"/>
            <w:vAlign w:val="center"/>
            <w:shd w:fill="D9EAF7"/>
          </w:tcPr>
          <w:p>
            <w:r>
              <w:rPr>
                <w:rFonts w:ascii="Calibri" w:hAnsi="Calibri"/>
                <w:b/>
                <w:i w:val="0"/>
                <w:color w:val="17365D"/>
                <w:sz w:val="17"/>
              </w:rPr>
              <w:t>To</w:t>
            </w:r>
          </w:p>
        </w:tc>
        <w:tc>
          <w:tcPr>
            <w:tcW w:type="dxa" w:w="3360"/>
            <w:vAlign w:val="center"/>
            <w:shd w:fill="D9EAF7"/>
          </w:tcPr>
          <w:p>
            <w:r>
              <w:rPr>
                <w:rFonts w:ascii="Calibri" w:hAnsi="Calibri"/>
                <w:b/>
                <w:i w:val="0"/>
                <w:color w:val="17365D"/>
                <w:sz w:val="17"/>
              </w:rPr>
              <w:t>Purpose</w:t>
            </w:r>
          </w:p>
        </w:tc>
      </w:tr>
      <w:tr>
        <w:tc>
          <w:tcPr>
            <w:tcW w:type="dxa" w:w="3000"/>
            <w:vAlign w:val="center"/>
          </w:tcPr>
          <w:p>
            <w:pPr>
              <w:spacing w:after="40"/>
            </w:pPr>
            <w:r>
              <w:rPr>
                <w:rFonts w:ascii="Calibri" w:hAnsi="Calibri"/>
                <w:b w:val="0"/>
                <w:i w:val="0"/>
                <w:sz w:val="17"/>
              </w:rPr>
              <w:t>DC-RTR G0/0</w:t>
            </w:r>
          </w:p>
        </w:tc>
        <w:tc>
          <w:tcPr>
            <w:tcW w:type="dxa" w:w="3000"/>
            <w:vAlign w:val="center"/>
          </w:tcPr>
          <w:p>
            <w:pPr>
              <w:spacing w:after="40"/>
            </w:pPr>
            <w:r>
              <w:rPr>
                <w:rFonts w:ascii="Calibri" w:hAnsi="Calibri"/>
                <w:b w:val="0"/>
                <w:i w:val="0"/>
                <w:sz w:val="17"/>
              </w:rPr>
              <w:t>DC-SW1 Gi0/1</w:t>
            </w:r>
          </w:p>
        </w:tc>
        <w:tc>
          <w:tcPr>
            <w:tcW w:type="dxa" w:w="3360"/>
            <w:vAlign w:val="center"/>
          </w:tcPr>
          <w:p>
            <w:pPr>
              <w:spacing w:after="40"/>
            </w:pPr>
            <w:r>
              <w:rPr>
                <w:rFonts w:ascii="Calibri" w:hAnsi="Calibri"/>
                <w:b w:val="0"/>
                <w:i w:val="0"/>
                <w:sz w:val="17"/>
              </w:rPr>
              <w:t>DC VLAN trunk</w:t>
            </w:r>
          </w:p>
        </w:tc>
      </w:tr>
      <w:tr>
        <w:tc>
          <w:tcPr>
            <w:tcW w:type="dxa" w:w="3000"/>
            <w:vAlign w:val="center"/>
          </w:tcPr>
          <w:p>
            <w:pPr>
              <w:spacing w:after="40"/>
            </w:pPr>
            <w:r>
              <w:rPr>
                <w:rFonts w:ascii="Calibri" w:hAnsi="Calibri"/>
                <w:b w:val="0"/>
                <w:i w:val="0"/>
                <w:sz w:val="17"/>
              </w:rPr>
              <w:t>DC-RTR G0/1</w:t>
            </w:r>
          </w:p>
        </w:tc>
        <w:tc>
          <w:tcPr>
            <w:tcW w:type="dxa" w:w="3000"/>
            <w:vAlign w:val="center"/>
          </w:tcPr>
          <w:p>
            <w:pPr>
              <w:spacing w:after="40"/>
            </w:pPr>
            <w:r>
              <w:rPr>
                <w:rFonts w:ascii="Calibri" w:hAnsi="Calibri"/>
                <w:b w:val="0"/>
                <w:i w:val="0"/>
                <w:sz w:val="17"/>
              </w:rPr>
              <w:t>ISP-RTR G0/0</w:t>
            </w:r>
          </w:p>
        </w:tc>
        <w:tc>
          <w:tcPr>
            <w:tcW w:type="dxa" w:w="3360"/>
            <w:vAlign w:val="center"/>
          </w:tcPr>
          <w:p>
            <w:pPr>
              <w:spacing w:after="40"/>
            </w:pPr>
            <w:r>
              <w:rPr>
                <w:rFonts w:ascii="Calibri" w:hAnsi="Calibri"/>
                <w:b w:val="0"/>
                <w:i w:val="0"/>
                <w:sz w:val="17"/>
              </w:rPr>
              <w:t>DC-to-transit WAN</w:t>
            </w:r>
          </w:p>
        </w:tc>
      </w:tr>
      <w:tr>
        <w:tc>
          <w:tcPr>
            <w:tcW w:type="dxa" w:w="3000"/>
            <w:vAlign w:val="center"/>
          </w:tcPr>
          <w:p>
            <w:pPr>
              <w:spacing w:after="40"/>
            </w:pPr>
            <w:r>
              <w:rPr>
                <w:rFonts w:ascii="Calibri" w:hAnsi="Calibri"/>
                <w:b w:val="0"/>
                <w:i w:val="0"/>
                <w:sz w:val="17"/>
              </w:rPr>
              <w:t>CLOUD-RTR G0/0</w:t>
            </w:r>
          </w:p>
        </w:tc>
        <w:tc>
          <w:tcPr>
            <w:tcW w:type="dxa" w:w="3000"/>
            <w:vAlign w:val="center"/>
          </w:tcPr>
          <w:p>
            <w:pPr>
              <w:spacing w:after="40"/>
            </w:pPr>
            <w:r>
              <w:rPr>
                <w:rFonts w:ascii="Calibri" w:hAnsi="Calibri"/>
                <w:b w:val="0"/>
                <w:i w:val="0"/>
                <w:sz w:val="17"/>
              </w:rPr>
              <w:t>ISP-RTR G0/1</w:t>
            </w:r>
          </w:p>
        </w:tc>
        <w:tc>
          <w:tcPr>
            <w:tcW w:type="dxa" w:w="3360"/>
            <w:vAlign w:val="center"/>
          </w:tcPr>
          <w:p>
            <w:pPr>
              <w:spacing w:after="40"/>
            </w:pPr>
            <w:r>
              <w:rPr>
                <w:rFonts w:ascii="Calibri" w:hAnsi="Calibri"/>
                <w:b w:val="0"/>
                <w:i w:val="0"/>
                <w:sz w:val="17"/>
              </w:rPr>
              <w:t>Cloud-to-transit WAN</w:t>
            </w:r>
          </w:p>
        </w:tc>
      </w:tr>
      <w:tr>
        <w:tc>
          <w:tcPr>
            <w:tcW w:type="dxa" w:w="3000"/>
            <w:vAlign w:val="center"/>
          </w:tcPr>
          <w:p>
            <w:pPr>
              <w:spacing w:after="40"/>
            </w:pPr>
            <w:r>
              <w:rPr>
                <w:rFonts w:ascii="Calibri" w:hAnsi="Calibri"/>
                <w:b w:val="0"/>
                <w:i w:val="0"/>
                <w:sz w:val="17"/>
              </w:rPr>
              <w:t>CLOUD-RTR G0/1</w:t>
            </w:r>
          </w:p>
        </w:tc>
        <w:tc>
          <w:tcPr>
            <w:tcW w:type="dxa" w:w="3000"/>
            <w:vAlign w:val="center"/>
          </w:tcPr>
          <w:p>
            <w:pPr>
              <w:spacing w:after="40"/>
            </w:pPr>
            <w:r>
              <w:rPr>
                <w:rFonts w:ascii="Calibri" w:hAnsi="Calibri"/>
                <w:b w:val="0"/>
                <w:i w:val="0"/>
                <w:sz w:val="17"/>
              </w:rPr>
              <w:t>CLOUD-SW1 Gi0/1</w:t>
            </w:r>
          </w:p>
        </w:tc>
        <w:tc>
          <w:tcPr>
            <w:tcW w:type="dxa" w:w="3360"/>
            <w:vAlign w:val="center"/>
          </w:tcPr>
          <w:p>
            <w:pPr>
              <w:spacing w:after="40"/>
            </w:pPr>
            <w:r>
              <w:rPr>
                <w:rFonts w:ascii="Calibri" w:hAnsi="Calibri"/>
                <w:b w:val="0"/>
                <w:i w:val="0"/>
                <w:sz w:val="17"/>
              </w:rPr>
              <w:t>Cloud VLAN trunk</w:t>
            </w:r>
          </w:p>
        </w:tc>
      </w:tr>
      <w:tr>
        <w:tc>
          <w:tcPr>
            <w:tcW w:type="dxa" w:w="3000"/>
            <w:vAlign w:val="center"/>
          </w:tcPr>
          <w:p>
            <w:pPr>
              <w:spacing w:after="40"/>
            </w:pPr>
            <w:r>
              <w:rPr>
                <w:rFonts w:ascii="Calibri" w:hAnsi="Calibri"/>
                <w:b w:val="0"/>
                <w:i w:val="0"/>
                <w:sz w:val="17"/>
              </w:rPr>
              <w:t>REMOTE-FACULTY-PC Fa0</w:t>
            </w:r>
          </w:p>
        </w:tc>
        <w:tc>
          <w:tcPr>
            <w:tcW w:type="dxa" w:w="3000"/>
            <w:vAlign w:val="center"/>
          </w:tcPr>
          <w:p>
            <w:pPr>
              <w:spacing w:after="40"/>
            </w:pPr>
            <w:r>
              <w:rPr>
                <w:rFonts w:ascii="Calibri" w:hAnsi="Calibri"/>
                <w:b w:val="0"/>
                <w:i w:val="0"/>
                <w:sz w:val="17"/>
              </w:rPr>
              <w:t>ISP-RTR G0/2</w:t>
            </w:r>
          </w:p>
        </w:tc>
        <w:tc>
          <w:tcPr>
            <w:tcW w:type="dxa" w:w="3360"/>
            <w:vAlign w:val="center"/>
          </w:tcPr>
          <w:p>
            <w:pPr>
              <w:spacing w:after="40"/>
            </w:pPr>
            <w:r>
              <w:rPr>
                <w:rFonts w:ascii="Calibri" w:hAnsi="Calibri"/>
                <w:b w:val="0"/>
                <w:i w:val="0"/>
                <w:sz w:val="17"/>
              </w:rPr>
              <w:t>External faculty simulation</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E2F0D9"/>
          </w:tcPr>
          <w:p>
            <w:r/>
            <w:r>
              <w:rPr>
                <w:rFonts w:ascii="Calibri" w:hAnsi="Calibri"/>
                <w:b/>
                <w:i w:val="0"/>
                <w:color w:val="17365D"/>
                <w:sz w:val="20"/>
              </w:rPr>
              <w:t xml:space="preserve">CORRECTED PORT FACT: </w:t>
            </w:r>
            <w:r>
              <w:rPr>
                <w:rFonts w:ascii="Calibri" w:hAnsi="Calibri"/>
                <w:b w:val="0"/>
                <w:i w:val="0"/>
                <w:sz w:val="20"/>
              </w:rPr>
              <w:t>Your existing CLOUD-RTR G0/0 connection to ISP-RTR was preserved. Therefore CLOUD-RTR G0/1 became the cloud trunk, and all cloud subinterfaces are G0/1.xxx.</w:t>
            </w:r>
          </w:p>
        </w:tc>
      </w:tr>
    </w:tbl>
    <w:p>
      <w:pPr>
        <w:spacing w:after="0"/>
      </w:pPr>
    </w:p>
    <w:p>
      <w:pPr>
        <w:pStyle w:val="Heading2"/>
      </w:pPr>
      <w:r>
        <w:t>What “hybrid” means here</w:t>
      </w:r>
    </w:p>
    <w:p>
      <w:r>
        <w:rPr>
          <w:rFonts w:ascii="Calibri" w:hAnsi="Calibri"/>
          <w:b w:val="0"/>
          <w:i w:val="0"/>
          <w:sz w:val="22"/>
        </w:rPr>
        <w:t>Hybrid means the private data-center networks and the simulated public-cloud networks can exchange only the traffic permitted by the design. ISP-RTR provides the routed transit path. The cloud is a labelled simulation; Packet Tracer is not actually connected to AWS, Azure or GCP.</w:t>
      </w:r>
    </w:p>
    <w:p>
      <w:pPr>
        <w:pStyle w:val="Heading1"/>
      </w:pPr>
      <w:r>
        <w:t>2. The Packet Tracer UI you used</w:t>
      </w:r>
    </w:p>
    <w:p>
      <w:pPr>
        <w:keepNext/>
        <w:jc w:val="center"/>
      </w:pPr>
      <w:r>
        <w:drawing>
          <wp:inline xmlns:a="http://schemas.openxmlformats.org/drawingml/2006/main" xmlns:pic="http://schemas.openxmlformats.org/drawingml/2006/picture">
            <wp:extent cx="6080760" cy="3561588"/>
            <wp:docPr id="2" name="Picture 2" descr="Image: image1.png"/>
            <wp:cNvGraphicFramePr>
              <a:graphicFrameLocks noChangeAspect="1"/>
            </wp:cNvGraphicFramePr>
            <a:graphic>
              <a:graphicData uri="http://schemas.openxmlformats.org/drawingml/2006/picture">
                <pic:pic>
                  <pic:nvPicPr>
                    <pic:cNvPr id="0" name="01_workspace.png"/>
                    <pic:cNvPicPr/>
                  </pic:nvPicPr>
                  <pic:blipFill>
                    <a:blip r:embed="rId11"/>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Logical workspace: devices, cables, Realtime/Simulation and device categories</w:t>
      </w:r>
    </w:p>
    <w:p>
      <w:pPr>
        <w:keepNext/>
        <w:jc w:val="center"/>
      </w:pPr>
      <w:r>
        <w:drawing>
          <wp:inline xmlns:a="http://schemas.openxmlformats.org/drawingml/2006/main" xmlns:pic="http://schemas.openxmlformats.org/drawingml/2006/picture">
            <wp:extent cx="6080760" cy="3561588"/>
            <wp:docPr id="3" name="Picture 3" descr="Image: image2.png"/>
            <wp:cNvGraphicFramePr>
              <a:graphicFrameLocks noChangeAspect="1"/>
            </wp:cNvGraphicFramePr>
            <a:graphic>
              <a:graphicData uri="http://schemas.openxmlformats.org/drawingml/2006/picture">
                <pic:pic>
                  <pic:nvPicPr>
                    <pic:cNvPr id="0" name="02_display_name.png"/>
                    <pic:cNvPicPr/>
                  </pic:nvPicPr>
                  <pic:blipFill>
                    <a:blip r:embed="rId12"/>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Config tab: Display Name changes the label you see in the workspace</w:t>
      </w:r>
    </w:p>
    <w:p>
      <w:pPr>
        <w:keepNext/>
        <w:jc w:val="center"/>
      </w:pPr>
      <w:r>
        <w:drawing>
          <wp:inline xmlns:a="http://schemas.openxmlformats.org/drawingml/2006/main" xmlns:pic="http://schemas.openxmlformats.org/drawingml/2006/picture">
            <wp:extent cx="6080760" cy="3561588"/>
            <wp:docPr id="4" name="Picture 4" descr="Image: image3.png"/>
            <wp:cNvGraphicFramePr>
              <a:graphicFrameLocks noChangeAspect="1"/>
            </wp:cNvGraphicFramePr>
            <a:graphic>
              <a:graphicData uri="http://schemas.openxmlformats.org/drawingml/2006/picture">
                <pic:pic>
                  <pic:nvPicPr>
                    <pic:cNvPr id="0" name="05_cli.png"/>
                    <pic:cNvPicPr/>
                  </pic:nvPicPr>
                  <pic:blipFill>
                    <a:blip r:embed="rId13"/>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CLI tab: Cisco IOS commands are entered at the prompt</w:t>
      </w:r>
    </w:p>
    <w:p>
      <w:pPr>
        <w:keepNext/>
        <w:jc w:val="center"/>
      </w:pPr>
      <w:r>
        <w:drawing>
          <wp:inline xmlns:a="http://schemas.openxmlformats.org/drawingml/2006/main" xmlns:pic="http://schemas.openxmlformats.org/drawingml/2006/picture">
            <wp:extent cx="6080760" cy="3561588"/>
            <wp:docPr id="5" name="Picture 5" descr="Image: image4.png"/>
            <wp:cNvGraphicFramePr>
              <a:graphicFrameLocks noChangeAspect="1"/>
            </wp:cNvGraphicFramePr>
            <a:graphic>
              <a:graphicData uri="http://schemas.openxmlformats.org/drawingml/2006/picture">
                <pic:pic>
                  <pic:nvPicPr>
                    <pic:cNvPr id="0" name="03_ip_config.png"/>
                    <pic:cNvPicPr/>
                  </pic:nvPicPr>
                  <pic:blipFill>
                    <a:blip r:embed="rId14"/>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PC/server Desktop &gt; IP Configuration: address, mask and gateway</w:t>
      </w:r>
    </w:p>
    <w:p>
      <w:pPr>
        <w:keepNext/>
        <w:jc w:val="center"/>
      </w:pPr>
      <w:r>
        <w:drawing>
          <wp:inline xmlns:a="http://schemas.openxmlformats.org/drawingml/2006/main" xmlns:pic="http://schemas.openxmlformats.org/drawingml/2006/picture">
            <wp:extent cx="6080760" cy="3561588"/>
            <wp:docPr id="6" name="Picture 6" descr="Image: image5.png"/>
            <wp:cNvGraphicFramePr>
              <a:graphicFrameLocks noChangeAspect="1"/>
            </wp:cNvGraphicFramePr>
            <a:graphic>
              <a:graphicData uri="http://schemas.openxmlformats.org/drawingml/2006/picture">
                <pic:pic>
                  <pic:nvPicPr>
                    <pic:cNvPr id="0" name="04_server_http.png"/>
                    <pic:cNvPicPr/>
                  </pic:nvPicPr>
                  <pic:blipFill>
                    <a:blip r:embed="rId15"/>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Server Services &gt; HTTP: enable the service and edit index.html</w:t>
      </w:r>
    </w:p>
    <w:p>
      <w:pPr>
        <w:keepNext/>
        <w:jc w:val="center"/>
      </w:pPr>
      <w:r>
        <w:drawing>
          <wp:inline xmlns:a="http://schemas.openxmlformats.org/drawingml/2006/main" xmlns:pic="http://schemas.openxmlformats.org/drawingml/2006/picture">
            <wp:extent cx="6080760" cy="3561588"/>
            <wp:docPr id="7" name="Picture 7" descr="Image: image6.png"/>
            <wp:cNvGraphicFramePr>
              <a:graphicFrameLocks noChangeAspect="1"/>
            </wp:cNvGraphicFramePr>
            <a:graphic>
              <a:graphicData uri="http://schemas.openxmlformats.org/drawingml/2006/picture">
                <pic:pic>
                  <pic:nvPicPr>
                    <pic:cNvPr id="0" name="06_browser.png"/>
                    <pic:cNvPicPr/>
                  </pic:nvPicPr>
                  <pic:blipFill>
                    <a:blip r:embed="rId16"/>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Desktop &gt; Web Browser: test the HTTP service by IP address</w:t>
      </w:r>
    </w:p>
    <w:p>
      <w:pPr>
        <w:keepNext/>
        <w:jc w:val="center"/>
      </w:pPr>
      <w:r>
        <w:drawing>
          <wp:inline xmlns:a="http://schemas.openxmlformats.org/drawingml/2006/main" xmlns:pic="http://schemas.openxmlformats.org/drawingml/2006/picture">
            <wp:extent cx="6080760" cy="3561588"/>
            <wp:docPr id="8" name="Picture 8" descr="Image: image7.png"/>
            <wp:cNvGraphicFramePr>
              <a:graphicFrameLocks noChangeAspect="1"/>
            </wp:cNvGraphicFramePr>
            <a:graphic>
              <a:graphicData uri="http://schemas.openxmlformats.org/drawingml/2006/picture">
                <pic:pic>
                  <pic:nvPicPr>
                    <pic:cNvPr id="0" name="07_command_prompt.png"/>
                    <pic:cNvPicPr/>
                  </pic:nvPicPr>
                  <pic:blipFill>
                    <a:blip r:embed="rId17"/>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Desktop &gt; Command Prompt: use ping and SSH</w:t>
      </w:r>
    </w:p>
    <w:p>
      <w:pPr>
        <w:pStyle w:val="Heading2"/>
      </w:pPr>
      <w:r>
        <w:t>Why routers/switches use CLI while PCs use Desktop</w:t>
      </w:r>
    </w:p>
    <w:p>
      <w:r>
        <w:rPr>
          <w:rFonts w:ascii="Calibri" w:hAnsi="Calibri"/>
          <w:b w:val="0"/>
          <w:i w:val="0"/>
          <w:sz w:val="22"/>
        </w:rPr>
        <w:t>Cisco network devices run IOS and are configured with commands. Packet Tracer PCs and servers imitate user operating-system tools, so their addressing and applications appear under Desktop and Services. You moved between these two types of UI throughout the build.</w:t>
      </w:r>
    </w:p>
    <w:p>
      <w:pPr>
        <w:pStyle w:val="Heading1"/>
      </w:pPr>
      <w:r>
        <w:t>3. Layer 1: devices, ports and cables</w:t>
      </w:r>
    </w:p>
    <w:p>
      <w:r>
        <w:rPr>
          <w:rFonts w:ascii="Calibri" w:hAnsi="Calibri"/>
          <w:b w:val="0"/>
          <w:i w:val="0"/>
          <w:sz w:val="22"/>
        </w:rPr>
        <w:t>The physical layer is the actual connection path. A green link means both ends detect an active connection. It does not by itself prove that IP addressing, routing or security is correct.</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trPr>
        <w:tc>
          <w:tcPr>
            <w:tcW w:type="dxa" w:w="2100"/>
            <w:vAlign w:val="center"/>
            <w:shd w:fill="D9EAF7"/>
          </w:tcPr>
          <w:p>
            <w:r>
              <w:rPr>
                <w:rFonts w:ascii="Calibri" w:hAnsi="Calibri"/>
                <w:b/>
                <w:i w:val="0"/>
                <w:color w:val="17365D"/>
                <w:sz w:val="17"/>
              </w:rPr>
              <w:t>Name</w:t>
            </w:r>
          </w:p>
        </w:tc>
        <w:tc>
          <w:tcPr>
            <w:tcW w:type="dxa" w:w="7260"/>
            <w:vAlign w:val="center"/>
            <w:shd w:fill="D9EAF7"/>
          </w:tcPr>
          <w:p>
            <w:r>
              <w:rPr>
                <w:rFonts w:ascii="Calibri" w:hAnsi="Calibri"/>
                <w:b/>
                <w:i w:val="0"/>
                <w:color w:val="17365D"/>
                <w:sz w:val="17"/>
              </w:rPr>
              <w:t>Meaning</w:t>
            </w:r>
          </w:p>
        </w:tc>
      </w:tr>
      <w:tr>
        <w:tc>
          <w:tcPr>
            <w:tcW w:type="dxa" w:w="2100"/>
            <w:vAlign w:val="center"/>
          </w:tcPr>
          <w:p>
            <w:pPr>
              <w:spacing w:after="40"/>
            </w:pPr>
            <w:r>
              <w:rPr>
                <w:rFonts w:ascii="Calibri" w:hAnsi="Calibri"/>
                <w:b w:val="0"/>
                <w:i w:val="0"/>
                <w:sz w:val="17"/>
              </w:rPr>
              <w:t>Fa0/1</w:t>
            </w:r>
          </w:p>
        </w:tc>
        <w:tc>
          <w:tcPr>
            <w:tcW w:type="dxa" w:w="7260"/>
            <w:vAlign w:val="center"/>
          </w:tcPr>
          <w:p>
            <w:pPr>
              <w:spacing w:after="40"/>
            </w:pPr>
            <w:r>
              <w:rPr>
                <w:rFonts w:ascii="Calibri" w:hAnsi="Calibri"/>
                <w:b w:val="0"/>
                <w:i w:val="0"/>
                <w:sz w:val="17"/>
              </w:rPr>
              <w:t>FastEthernet slot 0, port 1 on a switch</w:t>
            </w:r>
          </w:p>
        </w:tc>
      </w:tr>
      <w:tr>
        <w:tc>
          <w:tcPr>
            <w:tcW w:type="dxa" w:w="2100"/>
            <w:vAlign w:val="center"/>
          </w:tcPr>
          <w:p>
            <w:pPr>
              <w:spacing w:after="40"/>
            </w:pPr>
            <w:r>
              <w:rPr>
                <w:rFonts w:ascii="Calibri" w:hAnsi="Calibri"/>
                <w:b w:val="0"/>
                <w:i w:val="0"/>
                <w:sz w:val="17"/>
              </w:rPr>
              <w:t>Gi0/1</w:t>
            </w:r>
          </w:p>
        </w:tc>
        <w:tc>
          <w:tcPr>
            <w:tcW w:type="dxa" w:w="7260"/>
            <w:vAlign w:val="center"/>
          </w:tcPr>
          <w:p>
            <w:pPr>
              <w:spacing w:after="40"/>
            </w:pPr>
            <w:r>
              <w:rPr>
                <w:rFonts w:ascii="Calibri" w:hAnsi="Calibri"/>
                <w:b w:val="0"/>
                <w:i w:val="0"/>
                <w:sz w:val="17"/>
              </w:rPr>
              <w:t>GigabitEthernet slot 0, port 1 on a switch</w:t>
            </w:r>
          </w:p>
        </w:tc>
      </w:tr>
      <w:tr>
        <w:tc>
          <w:tcPr>
            <w:tcW w:type="dxa" w:w="2100"/>
            <w:vAlign w:val="center"/>
          </w:tcPr>
          <w:p>
            <w:pPr>
              <w:spacing w:after="40"/>
            </w:pPr>
            <w:r>
              <w:rPr>
                <w:rFonts w:ascii="Calibri" w:hAnsi="Calibri"/>
                <w:b w:val="0"/>
                <w:i w:val="0"/>
                <w:sz w:val="17"/>
              </w:rPr>
              <w:t>G0/0</w:t>
            </w:r>
          </w:p>
        </w:tc>
        <w:tc>
          <w:tcPr>
            <w:tcW w:type="dxa" w:w="7260"/>
            <w:vAlign w:val="center"/>
          </w:tcPr>
          <w:p>
            <w:pPr>
              <w:spacing w:after="40"/>
            </w:pPr>
            <w:r>
              <w:rPr>
                <w:rFonts w:ascii="Calibri" w:hAnsi="Calibri"/>
                <w:b w:val="0"/>
                <w:i w:val="0"/>
                <w:sz w:val="17"/>
              </w:rPr>
              <w:t>GigabitEthernet 0/0 on a router</w:t>
            </w:r>
          </w:p>
        </w:tc>
      </w:tr>
      <w:tr>
        <w:tc>
          <w:tcPr>
            <w:tcW w:type="dxa" w:w="2100"/>
            <w:vAlign w:val="center"/>
          </w:tcPr>
          <w:p>
            <w:pPr>
              <w:spacing w:after="40"/>
            </w:pPr>
            <w:r>
              <w:rPr>
                <w:rFonts w:ascii="Calibri" w:hAnsi="Calibri"/>
                <w:b w:val="0"/>
                <w:i w:val="0"/>
                <w:sz w:val="17"/>
              </w:rPr>
              <w:t>G0/0.10</w:t>
            </w:r>
          </w:p>
        </w:tc>
        <w:tc>
          <w:tcPr>
            <w:tcW w:type="dxa" w:w="7260"/>
            <w:vAlign w:val="center"/>
          </w:tcPr>
          <w:p>
            <w:pPr>
              <w:spacing w:after="40"/>
            </w:pPr>
            <w:r>
              <w:rPr>
                <w:rFonts w:ascii="Calibri" w:hAnsi="Calibri"/>
                <w:b w:val="0"/>
                <w:i w:val="0"/>
                <w:sz w:val="17"/>
              </w:rPr>
              <w:t>Logical subinterface for VLAN 10; it is not another cable</w:t>
            </w:r>
          </w:p>
        </w:tc>
      </w:tr>
    </w:tbl>
    <w:p>
      <w:pPr>
        <w:spacing w:after="0"/>
      </w:pPr>
    </w:p>
    <w:p>
      <w:pPr>
        <w:pStyle w:val="Heading2"/>
      </w:pPr>
      <w:r>
        <w:t>Why no shutdown mattered</w:t>
      </w:r>
    </w:p>
    <w:p>
      <w:r>
        <w:rPr>
          <w:rFonts w:ascii="Calibri" w:hAnsi="Calibri"/>
          <w:b w:val="0"/>
          <w:i w:val="0"/>
          <w:sz w:val="22"/>
        </w:rPr>
        <w:t>Cisco router interfaces start administratively disabled. The command no shutdown changes the administrative state to enabled. A router interface can then show one of these combinations:</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trPr>
        <w:tc>
          <w:tcPr>
            <w:tcW w:type="dxa" w:w="2400"/>
            <w:vAlign w:val="center"/>
            <w:shd w:fill="D9EAF7"/>
          </w:tcPr>
          <w:p>
            <w:r>
              <w:rPr>
                <w:rFonts w:ascii="Calibri" w:hAnsi="Calibri"/>
                <w:b/>
                <w:i w:val="0"/>
                <w:color w:val="17365D"/>
                <w:sz w:val="17"/>
              </w:rPr>
              <w:t>Status / protocol</w:t>
            </w:r>
          </w:p>
        </w:tc>
        <w:tc>
          <w:tcPr>
            <w:tcW w:type="dxa" w:w="6960"/>
            <w:vAlign w:val="center"/>
            <w:shd w:fill="D9EAF7"/>
          </w:tcPr>
          <w:p>
            <w:r>
              <w:rPr>
                <w:rFonts w:ascii="Calibri" w:hAnsi="Calibri"/>
                <w:b/>
                <w:i w:val="0"/>
                <w:color w:val="17365D"/>
                <w:sz w:val="17"/>
              </w:rPr>
              <w:t>Meaning</w:t>
            </w:r>
          </w:p>
        </w:tc>
      </w:tr>
      <w:tr>
        <w:tc>
          <w:tcPr>
            <w:tcW w:type="dxa" w:w="2400"/>
            <w:vAlign w:val="center"/>
          </w:tcPr>
          <w:p>
            <w:pPr>
              <w:spacing w:after="40"/>
            </w:pPr>
            <w:r>
              <w:rPr>
                <w:rFonts w:ascii="Calibri" w:hAnsi="Calibri"/>
                <w:b w:val="0"/>
                <w:i w:val="0"/>
                <w:sz w:val="17"/>
              </w:rPr>
              <w:t>administratively down / down</w:t>
            </w:r>
          </w:p>
        </w:tc>
        <w:tc>
          <w:tcPr>
            <w:tcW w:type="dxa" w:w="6960"/>
            <w:vAlign w:val="center"/>
          </w:tcPr>
          <w:p>
            <w:pPr>
              <w:spacing w:after="40"/>
            </w:pPr>
            <w:r>
              <w:rPr>
                <w:rFonts w:ascii="Calibri" w:hAnsi="Calibri"/>
                <w:b w:val="0"/>
                <w:i w:val="0"/>
                <w:sz w:val="17"/>
              </w:rPr>
              <w:t>You have not entered no shutdown.</w:t>
            </w:r>
          </w:p>
        </w:tc>
      </w:tr>
      <w:tr>
        <w:tc>
          <w:tcPr>
            <w:tcW w:type="dxa" w:w="2400"/>
            <w:vAlign w:val="center"/>
          </w:tcPr>
          <w:p>
            <w:pPr>
              <w:spacing w:after="40"/>
            </w:pPr>
            <w:r>
              <w:rPr>
                <w:rFonts w:ascii="Calibri" w:hAnsi="Calibri"/>
                <w:b w:val="0"/>
                <w:i w:val="0"/>
                <w:sz w:val="17"/>
              </w:rPr>
              <w:t>up / down</w:t>
            </w:r>
          </w:p>
        </w:tc>
        <w:tc>
          <w:tcPr>
            <w:tcW w:type="dxa" w:w="6960"/>
            <w:vAlign w:val="center"/>
          </w:tcPr>
          <w:p>
            <w:pPr>
              <w:spacing w:after="40"/>
            </w:pPr>
            <w:r>
              <w:rPr>
                <w:rFonts w:ascii="Calibri" w:hAnsi="Calibri"/>
                <w:b w:val="0"/>
                <w:i w:val="0"/>
                <w:sz w:val="17"/>
              </w:rPr>
              <w:t>The local port is enabled and senses a cable, but the far end or line protocol is not ready.</w:t>
            </w:r>
          </w:p>
        </w:tc>
      </w:tr>
      <w:tr>
        <w:tc>
          <w:tcPr>
            <w:tcW w:type="dxa" w:w="2400"/>
            <w:vAlign w:val="center"/>
          </w:tcPr>
          <w:p>
            <w:pPr>
              <w:spacing w:after="40"/>
            </w:pPr>
            <w:r>
              <w:rPr>
                <w:rFonts w:ascii="Calibri" w:hAnsi="Calibri"/>
                <w:b w:val="0"/>
                <w:i w:val="0"/>
                <w:sz w:val="17"/>
              </w:rPr>
              <w:t>up / up</w:t>
            </w:r>
          </w:p>
        </w:tc>
        <w:tc>
          <w:tcPr>
            <w:tcW w:type="dxa" w:w="6960"/>
            <w:vAlign w:val="center"/>
          </w:tcPr>
          <w:p>
            <w:pPr>
              <w:spacing w:after="40"/>
            </w:pPr>
            <w:r>
              <w:rPr>
                <w:rFonts w:ascii="Calibri" w:hAnsi="Calibri"/>
                <w:b w:val="0"/>
                <w:i w:val="0"/>
                <w:sz w:val="17"/>
              </w:rPr>
              <w:t>The physical link and line protocol are operational.</w:t>
            </w:r>
          </w:p>
        </w:tc>
      </w:tr>
    </w:tbl>
    <w:p>
      <w:pPr>
        <w:spacing w:after="0"/>
      </w:pPr>
    </w:p>
    <w:p>
      <w:pPr>
        <w:keepNext/>
        <w:jc w:val="center"/>
      </w:pPr>
      <w:r>
        <w:drawing>
          <wp:inline xmlns:a="http://schemas.openxmlformats.org/drawingml/2006/main" xmlns:pic="http://schemas.openxmlformats.org/drawingml/2006/picture">
            <wp:extent cx="6080760" cy="6597051"/>
            <wp:docPr id="9" name="Picture 9" descr="Image: image8.png"/>
            <wp:cNvGraphicFramePr>
              <a:graphicFrameLocks noChangeAspect="1"/>
            </wp:cNvGraphicFramePr>
            <a:graphic>
              <a:graphicData uri="http://schemas.openxmlformats.org/drawingml/2006/picture">
                <pic:pic>
                  <pic:nvPicPr>
                    <pic:cNvPr id="0" name="codex-clipboard-62dab6af-7c0b-4693-972b-ab301cc23575.png"/>
                    <pic:cNvPicPr/>
                  </pic:nvPicPr>
                  <pic:blipFill>
                    <a:blip r:embed="rId18"/>
                    <a:stretch>
                      <a:fillRect/>
                    </a:stretch>
                  </pic:blipFill>
                  <pic:spPr>
                    <a:xfrm>
                      <a:off x="0" y="0"/>
                      <a:ext cx="6080760" cy="6597051"/>
                    </a:xfrm>
                    <a:prstGeom prst="rect"/>
                  </pic:spPr>
                </pic:pic>
              </a:graphicData>
            </a:graphic>
          </wp:inline>
        </w:drawing>
      </w:r>
    </w:p>
    <w:p>
      <w:pPr>
        <w:jc w:val="center"/>
      </w:pPr>
      <w:r>
        <w:rPr>
          <w:rFonts w:ascii="Calibri" w:hAnsi="Calibri"/>
          <w:b/>
          <w:i w:val="0"/>
          <w:color w:val="666666"/>
          <w:sz w:val="18"/>
        </w:rPr>
        <w:t>Your DC-RTR screenshot: trunk subinterfaces are up/up; the WAN was initially up/down until ISP-RTR was configured</w:t>
      </w:r>
    </w:p>
    <w:p>
      <w:pPr>
        <w:keepNext/>
        <w:jc w:val="center"/>
      </w:pPr>
      <w:r>
        <w:drawing>
          <wp:inline xmlns:a="http://schemas.openxmlformats.org/drawingml/2006/main" xmlns:pic="http://schemas.openxmlformats.org/drawingml/2006/picture">
            <wp:extent cx="6080760" cy="6638804"/>
            <wp:docPr id="10" name="Picture 10" descr="Image: image9.png"/>
            <wp:cNvGraphicFramePr>
              <a:graphicFrameLocks noChangeAspect="1"/>
            </wp:cNvGraphicFramePr>
            <a:graphic>
              <a:graphicData uri="http://schemas.openxmlformats.org/drawingml/2006/picture">
                <pic:pic>
                  <pic:nvPicPr>
                    <pic:cNvPr id="0" name="codex-clipboard-a37fdfb8-60fb-4259-81e1-f6924fc39e2e.png"/>
                    <pic:cNvPicPr/>
                  </pic:nvPicPr>
                  <pic:blipFill>
                    <a:blip r:embed="rId19"/>
                    <a:stretch>
                      <a:fillRect/>
                    </a:stretch>
                  </pic:blipFill>
                  <pic:spPr>
                    <a:xfrm>
                      <a:off x="0" y="0"/>
                      <a:ext cx="6080760" cy="6638804"/>
                    </a:xfrm>
                    <a:prstGeom prst="rect"/>
                  </pic:spPr>
                </pic:pic>
              </a:graphicData>
            </a:graphic>
          </wp:inline>
        </w:drawing>
      </w:r>
    </w:p>
    <w:p>
      <w:pPr>
        <w:jc w:val="center"/>
      </w:pPr>
      <w:r>
        <w:rPr>
          <w:rFonts w:ascii="Calibri" w:hAnsi="Calibri"/>
          <w:b/>
          <w:i w:val="0"/>
          <w:color w:val="666666"/>
          <w:sz w:val="18"/>
        </w:rPr>
        <w:t>Your CLOUD-RTR screenshot: G0/1 and G0/1.120/.130/.150/.160 are up/up; G0/0 was waiting for ISP-RTR</w:t>
      </w:r>
    </w:p>
    <w:p>
      <w:pPr>
        <w:pStyle w:val="Heading1"/>
      </w:pPr>
      <w:r>
        <w:t>4. Layer 2: VLANs, access ports and trunks</w:t>
      </w:r>
    </w:p>
    <w:p>
      <w:pPr>
        <w:pStyle w:val="Heading2"/>
      </w:pPr>
      <w:r>
        <w:t>What a VLAN did</w:t>
      </w:r>
    </w:p>
    <w:p>
      <w:r>
        <w:rPr>
          <w:rFonts w:ascii="Calibri" w:hAnsi="Calibri"/>
          <w:b w:val="0"/>
          <w:i w:val="0"/>
          <w:sz w:val="22"/>
        </w:rPr>
        <w:t>A VLAN created a separate Layer-2 network on the same physical switch. Faculty, teaching, database, research and management devices were placed in different VLANs so they were not one flat network. On the cloud switch, App-A, App-B, the microservice and cloud management were separated the same way.</w:t>
      </w:r>
    </w:p>
    <w:p>
      <w:pPr>
        <w:pStyle w:val="Heading2"/>
      </w:pPr>
      <w:r>
        <w:t>Access ports versus trunk ports</w:t>
      </w:r>
    </w:p>
    <w:tbl>
      <w:tblPr>
        <w:tblStyle w:val="TableGrid"/>
        <w:tblW w:type="dxa" w:w="9360"/>
        <w:jc w:val="center"/>
        <w:tblLayout w:type="fixed"/>
        <w:tblLook w:firstColumn="1" w:firstRow="1" w:lastColumn="0" w:lastRow="0" w:noHBand="0" w:noVBand="1" w:val="04A0"/>
        <w:tblInd w:w="120" w:type="dxa"/>
      </w:tblPr>
      <w:tblGrid>
        <w:gridCol w:w="1900"/>
        <w:gridCol w:w="3200"/>
        <w:gridCol w:w="4260"/>
      </w:tblGrid>
      <w:tr>
        <w:trPr>
          <w:tblHeader/>
        </w:trPr>
        <w:tc>
          <w:tcPr>
            <w:tcW w:type="dxa" w:w="1900"/>
            <w:vAlign w:val="center"/>
            <w:shd w:fill="D9EAF7"/>
          </w:tcPr>
          <w:p>
            <w:r>
              <w:rPr>
                <w:rFonts w:ascii="Calibri" w:hAnsi="Calibri"/>
                <w:b/>
                <w:i w:val="0"/>
                <w:color w:val="17365D"/>
                <w:sz w:val="17"/>
              </w:rPr>
              <w:t>Port type</w:t>
            </w:r>
          </w:p>
        </w:tc>
        <w:tc>
          <w:tcPr>
            <w:tcW w:type="dxa" w:w="3200"/>
            <w:vAlign w:val="center"/>
            <w:shd w:fill="D9EAF7"/>
          </w:tcPr>
          <w:p>
            <w:r>
              <w:rPr>
                <w:rFonts w:ascii="Calibri" w:hAnsi="Calibri"/>
                <w:b/>
                <w:i w:val="0"/>
                <w:color w:val="17365D"/>
                <w:sz w:val="17"/>
              </w:rPr>
              <w:t>Your example</w:t>
            </w:r>
          </w:p>
        </w:tc>
        <w:tc>
          <w:tcPr>
            <w:tcW w:type="dxa" w:w="4260"/>
            <w:vAlign w:val="center"/>
            <w:shd w:fill="D9EAF7"/>
          </w:tcPr>
          <w:p>
            <w:r>
              <w:rPr>
                <w:rFonts w:ascii="Calibri" w:hAnsi="Calibri"/>
                <w:b/>
                <w:i w:val="0"/>
                <w:color w:val="17365D"/>
                <w:sz w:val="17"/>
              </w:rPr>
              <w:t>What it carries</w:t>
            </w:r>
          </w:p>
        </w:tc>
      </w:tr>
      <w:tr>
        <w:tc>
          <w:tcPr>
            <w:tcW w:type="dxa" w:w="1900"/>
            <w:vAlign w:val="center"/>
          </w:tcPr>
          <w:p>
            <w:pPr>
              <w:spacing w:after="40"/>
            </w:pPr>
            <w:r>
              <w:rPr>
                <w:rFonts w:ascii="Calibri" w:hAnsi="Calibri"/>
                <w:b w:val="0"/>
                <w:i w:val="0"/>
                <w:sz w:val="17"/>
              </w:rPr>
              <w:t>Access</w:t>
            </w:r>
          </w:p>
        </w:tc>
        <w:tc>
          <w:tcPr>
            <w:tcW w:type="dxa" w:w="3200"/>
            <w:vAlign w:val="center"/>
          </w:tcPr>
          <w:p>
            <w:pPr>
              <w:spacing w:after="40"/>
            </w:pPr>
            <w:r>
              <w:rPr>
                <w:rFonts w:ascii="Calibri" w:hAnsi="Calibri"/>
                <w:b w:val="0"/>
                <w:i w:val="0"/>
                <w:sz w:val="17"/>
              </w:rPr>
              <w:t>DC-SW1 Fa0/1 in VLAN 10</w:t>
            </w:r>
          </w:p>
        </w:tc>
        <w:tc>
          <w:tcPr>
            <w:tcW w:type="dxa" w:w="4260"/>
            <w:vAlign w:val="center"/>
          </w:tcPr>
          <w:p>
            <w:pPr>
              <w:spacing w:after="40"/>
            </w:pPr>
            <w:r>
              <w:rPr>
                <w:rFonts w:ascii="Calibri" w:hAnsi="Calibri"/>
                <w:b w:val="0"/>
                <w:i w:val="0"/>
                <w:sz w:val="17"/>
              </w:rPr>
              <w:t>Traffic for one endpoint and one VLAN</w:t>
            </w:r>
          </w:p>
        </w:tc>
      </w:tr>
      <w:tr>
        <w:tc>
          <w:tcPr>
            <w:tcW w:type="dxa" w:w="1900"/>
            <w:vAlign w:val="center"/>
          </w:tcPr>
          <w:p>
            <w:pPr>
              <w:spacing w:after="40"/>
            </w:pPr>
            <w:r>
              <w:rPr>
                <w:rFonts w:ascii="Calibri" w:hAnsi="Calibri"/>
                <w:b w:val="0"/>
                <w:i w:val="0"/>
                <w:sz w:val="17"/>
              </w:rPr>
              <w:t>Trunk</w:t>
            </w:r>
          </w:p>
        </w:tc>
        <w:tc>
          <w:tcPr>
            <w:tcW w:type="dxa" w:w="3200"/>
            <w:vAlign w:val="center"/>
          </w:tcPr>
          <w:p>
            <w:pPr>
              <w:spacing w:after="40"/>
            </w:pPr>
            <w:r>
              <w:rPr>
                <w:rFonts w:ascii="Calibri" w:hAnsi="Calibri"/>
                <w:b w:val="0"/>
                <w:i w:val="0"/>
                <w:sz w:val="17"/>
              </w:rPr>
              <w:t>DC-SW1 Gi0/1 to DC-RTR G0/0</w:t>
            </w:r>
          </w:p>
        </w:tc>
        <w:tc>
          <w:tcPr>
            <w:tcW w:type="dxa" w:w="4260"/>
            <w:vAlign w:val="center"/>
          </w:tcPr>
          <w:p>
            <w:pPr>
              <w:spacing w:after="40"/>
            </w:pPr>
            <w:r>
              <w:rPr>
                <w:rFonts w:ascii="Calibri" w:hAnsi="Calibri"/>
                <w:b w:val="0"/>
                <w:i w:val="0"/>
                <w:sz w:val="17"/>
              </w:rPr>
              <w:t>Several VLANs, identified with 802.1Q tags</w:t>
            </w:r>
          </w:p>
        </w:tc>
      </w:tr>
      <w:tr>
        <w:tc>
          <w:tcPr>
            <w:tcW w:type="dxa" w:w="1900"/>
            <w:vAlign w:val="center"/>
          </w:tcPr>
          <w:p>
            <w:pPr>
              <w:spacing w:after="40"/>
            </w:pPr>
            <w:r>
              <w:rPr>
                <w:rFonts w:ascii="Calibri" w:hAnsi="Calibri"/>
                <w:b w:val="0"/>
                <w:i w:val="0"/>
                <w:sz w:val="17"/>
              </w:rPr>
              <w:t>Trunk</w:t>
            </w:r>
          </w:p>
        </w:tc>
        <w:tc>
          <w:tcPr>
            <w:tcW w:type="dxa" w:w="3200"/>
            <w:vAlign w:val="center"/>
          </w:tcPr>
          <w:p>
            <w:pPr>
              <w:spacing w:after="40"/>
            </w:pPr>
            <w:r>
              <w:rPr>
                <w:rFonts w:ascii="Calibri" w:hAnsi="Calibri"/>
                <w:b w:val="0"/>
                <w:i w:val="0"/>
                <w:sz w:val="17"/>
              </w:rPr>
              <w:t>CLOUD-SW1 Gi0/1 to CLOUD-RTR G0/1</w:t>
            </w:r>
          </w:p>
        </w:tc>
        <w:tc>
          <w:tcPr>
            <w:tcW w:type="dxa" w:w="4260"/>
            <w:vAlign w:val="center"/>
          </w:tcPr>
          <w:p>
            <w:pPr>
              <w:spacing w:after="40"/>
            </w:pPr>
            <w:r>
              <w:rPr>
                <w:rFonts w:ascii="Calibri" w:hAnsi="Calibri"/>
                <w:b w:val="0"/>
                <w:i w:val="0"/>
                <w:sz w:val="17"/>
              </w:rPr>
              <w:t>VLANs 120, 130, 150 and 160</w:t>
            </w:r>
          </w:p>
        </w:tc>
      </w:tr>
    </w:tbl>
    <w:p>
      <w:pPr>
        <w:spacing w:after="0"/>
      </w:pPr>
    </w:p>
    <w:p>
      <w:pPr>
        <w:pStyle w:val="Heading2"/>
      </w:pPr>
      <w:r>
        <w:t>Why show VLAN brief did not list Gi0/1</w:t>
      </w:r>
    </w:p>
    <w:p>
      <w:r>
        <w:rPr>
          <w:rFonts w:ascii="Calibri" w:hAnsi="Calibri"/>
          <w:b w:val="0"/>
          <w:i w:val="0"/>
          <w:sz w:val="22"/>
        </w:rPr>
        <w:t>show vlan brief mainly lists access-port membership. Once Gi0/1 was configured as a trunk, it correctly disappeared from the access-port list. show interfaces trunk is the correct command for checking it.</w:t>
      </w:r>
    </w:p>
    <w:p>
      <w:pPr>
        <w:pStyle w:val="Heading2"/>
      </w:pPr>
      <w:r>
        <w:t>Why show interfaces trunk was blank at first</w:t>
      </w:r>
    </w:p>
    <w:p>
      <w:r>
        <w:rPr>
          <w:rFonts w:ascii="Calibri" w:hAnsi="Calibri"/>
          <w:b w:val="0"/>
          <w:i w:val="0"/>
          <w:sz w:val="22"/>
        </w:rPr>
        <w:t>The switch port had the trunk configuration, but the router port at the other end was either not connected or administratively shut down. A trunk is shown only when it is operational. After the correct cable and no shutdown, Gi0/1 appeared as trunking.</w:t>
      </w:r>
    </w:p>
    <w:p>
      <w:pPr>
        <w:keepNext/>
        <w:jc w:val="center"/>
      </w:pPr>
      <w:r>
        <w:drawing>
          <wp:inline xmlns:a="http://schemas.openxmlformats.org/drawingml/2006/main" xmlns:pic="http://schemas.openxmlformats.org/drawingml/2006/picture">
            <wp:extent cx="6080760" cy="5366971"/>
            <wp:docPr id="11" name="Picture 11" descr="Image: image10.png"/>
            <wp:cNvGraphicFramePr>
              <a:graphicFrameLocks noChangeAspect="1"/>
            </wp:cNvGraphicFramePr>
            <a:graphic>
              <a:graphicData uri="http://schemas.openxmlformats.org/drawingml/2006/picture">
                <pic:pic>
                  <pic:nvPicPr>
                    <pic:cNvPr id="0" name="codex-clipboard-56c56930-afef-49ee-b80c-5842bfba4ee9.png"/>
                    <pic:cNvPicPr/>
                  </pic:nvPicPr>
                  <pic:blipFill>
                    <a:blip r:embed="rId20"/>
                    <a:stretch>
                      <a:fillRect/>
                    </a:stretch>
                  </pic:blipFill>
                  <pic:spPr>
                    <a:xfrm>
                      <a:off x="0" y="0"/>
                      <a:ext cx="6080760" cy="5366971"/>
                    </a:xfrm>
                    <a:prstGeom prst="rect"/>
                  </pic:spPr>
                </pic:pic>
              </a:graphicData>
            </a:graphic>
          </wp:inline>
        </w:drawing>
      </w:r>
    </w:p>
    <w:p>
      <w:pPr>
        <w:jc w:val="center"/>
      </w:pPr>
      <w:r>
        <w:rPr>
          <w:rFonts w:ascii="Calibri" w:hAnsi="Calibri"/>
          <w:b/>
          <w:i w:val="0"/>
          <w:color w:val="666666"/>
          <w:sz w:val="18"/>
        </w:rPr>
        <w:t>Your DC-SW1 screenshot: access VLANs were correct, but the operational trunk list was blank before the connected router port was enabled</w:t>
      </w: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EEF5FA"/>
          </w:tcPr>
          <w:p>
            <w:r/>
            <w:r>
              <w:rPr>
                <w:rFonts w:ascii="Calibri" w:hAnsi="Calibri"/>
                <w:b/>
                <w:i w:val="0"/>
                <w:color w:val="17365D"/>
                <w:sz w:val="20"/>
              </w:rPr>
              <w:t xml:space="preserve">VIVA ANSWER: </w:t>
            </w:r>
            <w:r>
              <w:rPr>
                <w:rFonts w:ascii="Calibri" w:hAnsi="Calibri"/>
                <w:b w:val="0"/>
                <w:i w:val="0"/>
                <w:sz w:val="20"/>
              </w:rPr>
              <w:t>An access port carries one VLAN to an endpoint. A trunk carries multiple VLANs between network devices using 802.1Q tags.</w:t>
            </w:r>
          </w:p>
        </w:tc>
      </w:tr>
    </w:tbl>
    <w:p>
      <w:pPr>
        <w:spacing w:after="0"/>
      </w:pPr>
    </w:p>
    <w:p>
      <w:pPr>
        <w:pStyle w:val="Heading1"/>
      </w:pPr>
      <w:r>
        <w:t>5. Layer 3: IP addresses, masks and gateways</w:t>
      </w:r>
    </w:p>
    <w:p>
      <w:pPr>
        <w:pStyle w:val="Heading2"/>
      </w:pPr>
      <w:r>
        <w:t>What each field meant</w:t>
      </w:r>
    </w:p>
    <w:tbl>
      <w:tblPr>
        <w:tblStyle w:val="TableGrid"/>
        <w:tblW w:type="dxa" w:w="9360"/>
        <w:jc w:val="center"/>
        <w:tblLayout w:type="fixed"/>
        <w:tblLook w:firstColumn="1" w:firstRow="1" w:lastColumn="0" w:lastRow="0" w:noHBand="0" w:noVBand="1" w:val="04A0"/>
        <w:tblInd w:w="120" w:type="dxa"/>
      </w:tblPr>
      <w:tblGrid>
        <w:gridCol w:w="1900"/>
        <w:gridCol w:w="2500"/>
        <w:gridCol w:w="4960"/>
      </w:tblGrid>
      <w:tr>
        <w:trPr>
          <w:tblHeader/>
        </w:trPr>
        <w:tc>
          <w:tcPr>
            <w:tcW w:type="dxa" w:w="1900"/>
            <w:vAlign w:val="center"/>
            <w:shd w:fill="D9EAF7"/>
          </w:tcPr>
          <w:p>
            <w:r>
              <w:rPr>
                <w:rFonts w:ascii="Calibri" w:hAnsi="Calibri"/>
                <w:b/>
                <w:i w:val="0"/>
                <w:color w:val="17365D"/>
                <w:sz w:val="17"/>
              </w:rPr>
              <w:t>Field</w:t>
            </w:r>
          </w:p>
        </w:tc>
        <w:tc>
          <w:tcPr>
            <w:tcW w:type="dxa" w:w="2500"/>
            <w:vAlign w:val="center"/>
            <w:shd w:fill="D9EAF7"/>
          </w:tcPr>
          <w:p>
            <w:r>
              <w:rPr>
                <w:rFonts w:ascii="Calibri" w:hAnsi="Calibri"/>
                <w:b/>
                <w:i w:val="0"/>
                <w:color w:val="17365D"/>
                <w:sz w:val="17"/>
              </w:rPr>
              <w:t>Example</w:t>
            </w:r>
          </w:p>
        </w:tc>
        <w:tc>
          <w:tcPr>
            <w:tcW w:type="dxa" w:w="4960"/>
            <w:vAlign w:val="center"/>
            <w:shd w:fill="D9EAF7"/>
          </w:tcPr>
          <w:p>
            <w:r>
              <w:rPr>
                <w:rFonts w:ascii="Calibri" w:hAnsi="Calibri"/>
                <w:b/>
                <w:i w:val="0"/>
                <w:color w:val="17365D"/>
                <w:sz w:val="17"/>
              </w:rPr>
              <w:t>Meaning</w:t>
            </w:r>
          </w:p>
        </w:tc>
      </w:tr>
      <w:tr>
        <w:tc>
          <w:tcPr>
            <w:tcW w:type="dxa" w:w="1900"/>
            <w:vAlign w:val="center"/>
          </w:tcPr>
          <w:p>
            <w:pPr>
              <w:spacing w:after="40"/>
            </w:pPr>
            <w:r>
              <w:rPr>
                <w:rFonts w:ascii="Calibri" w:hAnsi="Calibri"/>
                <w:b w:val="0"/>
                <w:i w:val="0"/>
                <w:sz w:val="17"/>
              </w:rPr>
              <w:t>IP address</w:t>
            </w:r>
          </w:p>
        </w:tc>
        <w:tc>
          <w:tcPr>
            <w:tcW w:type="dxa" w:w="2500"/>
            <w:vAlign w:val="center"/>
          </w:tcPr>
          <w:p>
            <w:pPr>
              <w:spacing w:after="40"/>
            </w:pPr>
            <w:r>
              <w:rPr>
                <w:rFonts w:ascii="Calibri" w:hAnsi="Calibri"/>
                <w:b w:val="0"/>
                <w:i w:val="0"/>
                <w:sz w:val="17"/>
              </w:rPr>
              <w:t>10.10.10.10</w:t>
            </w:r>
          </w:p>
        </w:tc>
        <w:tc>
          <w:tcPr>
            <w:tcW w:type="dxa" w:w="4960"/>
            <w:vAlign w:val="center"/>
          </w:tcPr>
          <w:p>
            <w:pPr>
              <w:spacing w:after="40"/>
            </w:pPr>
            <w:r>
              <w:rPr>
                <w:rFonts w:ascii="Calibri" w:hAnsi="Calibri"/>
                <w:b w:val="0"/>
                <w:i w:val="0"/>
                <w:sz w:val="17"/>
              </w:rPr>
              <w:t>Unique host address inside the faculty subnet</w:t>
            </w:r>
          </w:p>
        </w:tc>
      </w:tr>
      <w:tr>
        <w:tc>
          <w:tcPr>
            <w:tcW w:type="dxa" w:w="1900"/>
            <w:vAlign w:val="center"/>
          </w:tcPr>
          <w:p>
            <w:pPr>
              <w:spacing w:after="40"/>
            </w:pPr>
            <w:r>
              <w:rPr>
                <w:rFonts w:ascii="Calibri" w:hAnsi="Calibri"/>
                <w:b w:val="0"/>
                <w:i w:val="0"/>
                <w:sz w:val="17"/>
              </w:rPr>
              <w:t>Subnet mask</w:t>
            </w:r>
          </w:p>
        </w:tc>
        <w:tc>
          <w:tcPr>
            <w:tcW w:type="dxa" w:w="2500"/>
            <w:vAlign w:val="center"/>
          </w:tcPr>
          <w:p>
            <w:pPr>
              <w:spacing w:after="40"/>
            </w:pPr>
            <w:r>
              <w:rPr>
                <w:rFonts w:ascii="Calibri" w:hAnsi="Calibri"/>
                <w:b w:val="0"/>
                <w:i w:val="0"/>
                <w:sz w:val="17"/>
              </w:rPr>
              <w:t>255.255.255.0</w:t>
            </w:r>
          </w:p>
        </w:tc>
        <w:tc>
          <w:tcPr>
            <w:tcW w:type="dxa" w:w="4960"/>
            <w:vAlign w:val="center"/>
          </w:tcPr>
          <w:p>
            <w:pPr>
              <w:spacing w:after="40"/>
            </w:pPr>
            <w:r>
              <w:rPr>
                <w:rFonts w:ascii="Calibri" w:hAnsi="Calibri"/>
                <w:b w:val="0"/>
                <w:i w:val="0"/>
                <w:sz w:val="17"/>
              </w:rPr>
              <w:t>A /24: the first 24 bits identify the network</w:t>
            </w:r>
          </w:p>
        </w:tc>
      </w:tr>
      <w:tr>
        <w:tc>
          <w:tcPr>
            <w:tcW w:type="dxa" w:w="1900"/>
            <w:vAlign w:val="center"/>
          </w:tcPr>
          <w:p>
            <w:pPr>
              <w:spacing w:after="40"/>
            </w:pPr>
            <w:r>
              <w:rPr>
                <w:rFonts w:ascii="Calibri" w:hAnsi="Calibri"/>
                <w:b w:val="0"/>
                <w:i w:val="0"/>
                <w:sz w:val="17"/>
              </w:rPr>
              <w:t>Default gateway</w:t>
            </w:r>
          </w:p>
        </w:tc>
        <w:tc>
          <w:tcPr>
            <w:tcW w:type="dxa" w:w="2500"/>
            <w:vAlign w:val="center"/>
          </w:tcPr>
          <w:p>
            <w:pPr>
              <w:spacing w:after="40"/>
            </w:pPr>
            <w:r>
              <w:rPr>
                <w:rFonts w:ascii="Calibri" w:hAnsi="Calibri"/>
                <w:b w:val="0"/>
                <w:i w:val="0"/>
                <w:sz w:val="17"/>
              </w:rPr>
              <w:t>10.10.10.1</w:t>
            </w:r>
          </w:p>
        </w:tc>
        <w:tc>
          <w:tcPr>
            <w:tcW w:type="dxa" w:w="4960"/>
            <w:vAlign w:val="center"/>
          </w:tcPr>
          <w:p>
            <w:pPr>
              <w:spacing w:after="40"/>
            </w:pPr>
            <w:r>
              <w:rPr>
                <w:rFonts w:ascii="Calibri" w:hAnsi="Calibri"/>
                <w:b w:val="0"/>
                <w:i w:val="0"/>
                <w:sz w:val="17"/>
              </w:rPr>
              <w:t>Router address used when the destination is outside the local subnet</w:t>
            </w:r>
          </w:p>
        </w:tc>
      </w:tr>
    </w:tbl>
    <w:p>
      <w:pPr>
        <w:spacing w:after="0"/>
      </w:pPr>
    </w:p>
    <w:p>
      <w:pPr>
        <w:pStyle w:val="Heading2"/>
      </w:pPr>
      <w:r>
        <w:t>Why every VLAN used a different subnet</w:t>
      </w:r>
    </w:p>
    <w:p>
      <w:r>
        <w:rPr>
          <w:rFonts w:ascii="Calibri" w:hAnsi="Calibri"/>
          <w:b w:val="0"/>
          <w:i w:val="0"/>
          <w:sz w:val="22"/>
        </w:rPr>
        <w:t>Each routed VLAN must be a distinct IP network. If VLANs 10, 20 and 30 all reused one /24, hosts would incorrectly treat remote VLAN members as local and routing would be ambiguous. Your design correctly used 10.10.10.0/24, 10.10.20.0/24, 10.10.30.0/24 and so on.</w:t>
      </w:r>
    </w:p>
    <w:p>
      <w:pPr>
        <w:pStyle w:val="Heading2"/>
      </w:pPr>
      <w:r>
        <w:t>Your address plan</w:t>
      </w:r>
    </w:p>
    <w:tbl>
      <w:tblPr>
        <w:tblStyle w:val="TableGrid"/>
        <w:tblW w:type="dxa" w:w="9360"/>
        <w:jc w:val="center"/>
        <w:tblLayout w:type="fixed"/>
        <w:tblLook w:firstColumn="1" w:firstRow="1" w:lastColumn="0" w:lastRow="0" w:noHBand="0" w:noVBand="1" w:val="04A0"/>
        <w:tblInd w:w="120" w:type="dxa"/>
      </w:tblPr>
      <w:tblGrid>
        <w:gridCol w:w="2100"/>
        <w:gridCol w:w="2200"/>
        <w:gridCol w:w="2000"/>
        <w:gridCol w:w="3060"/>
      </w:tblGrid>
      <w:tr>
        <w:trPr>
          <w:tblHeader/>
        </w:trPr>
        <w:tc>
          <w:tcPr>
            <w:tcW w:type="dxa" w:w="2100"/>
            <w:vAlign w:val="center"/>
            <w:shd w:fill="D9EAF7"/>
          </w:tcPr>
          <w:p>
            <w:r>
              <w:rPr>
                <w:rFonts w:ascii="Calibri" w:hAnsi="Calibri"/>
                <w:b/>
                <w:i w:val="0"/>
                <w:color w:val="17365D"/>
                <w:sz w:val="16"/>
              </w:rPr>
              <w:t>VLAN / role</w:t>
            </w:r>
          </w:p>
        </w:tc>
        <w:tc>
          <w:tcPr>
            <w:tcW w:type="dxa" w:w="2200"/>
            <w:vAlign w:val="center"/>
            <w:shd w:fill="D9EAF7"/>
          </w:tcPr>
          <w:p>
            <w:r>
              <w:rPr>
                <w:rFonts w:ascii="Calibri" w:hAnsi="Calibri"/>
                <w:b/>
                <w:i w:val="0"/>
                <w:color w:val="17365D"/>
                <w:sz w:val="16"/>
              </w:rPr>
              <w:t>Network</w:t>
            </w:r>
          </w:p>
        </w:tc>
        <w:tc>
          <w:tcPr>
            <w:tcW w:type="dxa" w:w="2000"/>
            <w:vAlign w:val="center"/>
            <w:shd w:fill="D9EAF7"/>
          </w:tcPr>
          <w:p>
            <w:r>
              <w:rPr>
                <w:rFonts w:ascii="Calibri" w:hAnsi="Calibri"/>
                <w:b/>
                <w:i w:val="0"/>
                <w:color w:val="17365D"/>
                <w:sz w:val="16"/>
              </w:rPr>
              <w:t>Gateway</w:t>
            </w:r>
          </w:p>
        </w:tc>
        <w:tc>
          <w:tcPr>
            <w:tcW w:type="dxa" w:w="3060"/>
            <w:vAlign w:val="center"/>
            <w:shd w:fill="D9EAF7"/>
          </w:tcPr>
          <w:p>
            <w:r>
              <w:rPr>
                <w:rFonts w:ascii="Calibri" w:hAnsi="Calibri"/>
                <w:b/>
                <w:i w:val="0"/>
                <w:color w:val="17365D"/>
                <w:sz w:val="16"/>
              </w:rPr>
              <w:t>Endpoint</w:t>
            </w:r>
          </w:p>
        </w:tc>
      </w:tr>
      <w:tr>
        <w:tc>
          <w:tcPr>
            <w:tcW w:type="dxa" w:w="2100"/>
            <w:vAlign w:val="center"/>
          </w:tcPr>
          <w:p>
            <w:pPr>
              <w:spacing w:after="40"/>
            </w:pPr>
            <w:r>
              <w:rPr>
                <w:rFonts w:ascii="Calibri" w:hAnsi="Calibri"/>
                <w:b w:val="0"/>
                <w:i w:val="0"/>
                <w:sz w:val="16"/>
              </w:rPr>
              <w:t>10 Faculty</w:t>
            </w:r>
          </w:p>
        </w:tc>
        <w:tc>
          <w:tcPr>
            <w:tcW w:type="dxa" w:w="2200"/>
            <w:vAlign w:val="center"/>
          </w:tcPr>
          <w:p>
            <w:pPr>
              <w:spacing w:after="40"/>
            </w:pPr>
            <w:r>
              <w:rPr>
                <w:rFonts w:ascii="Calibri" w:hAnsi="Calibri"/>
                <w:b w:val="0"/>
                <w:i w:val="0"/>
                <w:sz w:val="16"/>
              </w:rPr>
              <w:t>10.10.10.0/24</w:t>
            </w:r>
          </w:p>
        </w:tc>
        <w:tc>
          <w:tcPr>
            <w:tcW w:type="dxa" w:w="2000"/>
            <w:vAlign w:val="center"/>
          </w:tcPr>
          <w:p>
            <w:pPr>
              <w:spacing w:after="40"/>
            </w:pPr>
            <w:r>
              <w:rPr>
                <w:rFonts w:ascii="Calibri" w:hAnsi="Calibri"/>
                <w:b w:val="0"/>
                <w:i w:val="0"/>
                <w:sz w:val="16"/>
              </w:rPr>
              <w:t>10.10.10.1</w:t>
            </w:r>
          </w:p>
        </w:tc>
        <w:tc>
          <w:tcPr>
            <w:tcW w:type="dxa" w:w="3060"/>
            <w:vAlign w:val="center"/>
          </w:tcPr>
          <w:p>
            <w:pPr>
              <w:spacing w:after="40"/>
            </w:pPr>
            <w:r>
              <w:rPr>
                <w:rFonts w:ascii="Calibri" w:hAnsi="Calibri"/>
                <w:b w:val="0"/>
                <w:i w:val="0"/>
                <w:sz w:val="16"/>
              </w:rPr>
              <w:t>FACULTY-PC 10.10.10.10</w:t>
            </w:r>
          </w:p>
        </w:tc>
      </w:tr>
      <w:tr>
        <w:tc>
          <w:tcPr>
            <w:tcW w:type="dxa" w:w="2100"/>
            <w:vAlign w:val="center"/>
          </w:tcPr>
          <w:p>
            <w:pPr>
              <w:spacing w:after="40"/>
            </w:pPr>
            <w:r>
              <w:rPr>
                <w:rFonts w:ascii="Calibri" w:hAnsi="Calibri"/>
                <w:b w:val="0"/>
                <w:i w:val="0"/>
                <w:sz w:val="16"/>
              </w:rPr>
              <w:t>20 Teaching</w:t>
            </w:r>
          </w:p>
        </w:tc>
        <w:tc>
          <w:tcPr>
            <w:tcW w:type="dxa" w:w="2200"/>
            <w:vAlign w:val="center"/>
          </w:tcPr>
          <w:p>
            <w:pPr>
              <w:spacing w:after="40"/>
            </w:pPr>
            <w:r>
              <w:rPr>
                <w:rFonts w:ascii="Calibri" w:hAnsi="Calibri"/>
                <w:b w:val="0"/>
                <w:i w:val="0"/>
                <w:sz w:val="16"/>
              </w:rPr>
              <w:t>10.10.20.0/24</w:t>
            </w:r>
          </w:p>
        </w:tc>
        <w:tc>
          <w:tcPr>
            <w:tcW w:type="dxa" w:w="2000"/>
            <w:vAlign w:val="center"/>
          </w:tcPr>
          <w:p>
            <w:pPr>
              <w:spacing w:after="40"/>
            </w:pPr>
            <w:r>
              <w:rPr>
                <w:rFonts w:ascii="Calibri" w:hAnsi="Calibri"/>
                <w:b w:val="0"/>
                <w:i w:val="0"/>
                <w:sz w:val="16"/>
              </w:rPr>
              <w:t>10.10.20.1</w:t>
            </w:r>
          </w:p>
        </w:tc>
        <w:tc>
          <w:tcPr>
            <w:tcW w:type="dxa" w:w="3060"/>
            <w:vAlign w:val="center"/>
          </w:tcPr>
          <w:p>
            <w:pPr>
              <w:spacing w:after="40"/>
            </w:pPr>
            <w:r>
              <w:rPr>
                <w:rFonts w:ascii="Calibri" w:hAnsi="Calibri"/>
                <w:b w:val="0"/>
                <w:i w:val="0"/>
                <w:sz w:val="16"/>
              </w:rPr>
              <w:t>TEACHING-SRV 10.10.20.10</w:t>
            </w:r>
          </w:p>
        </w:tc>
      </w:tr>
      <w:tr>
        <w:tc>
          <w:tcPr>
            <w:tcW w:type="dxa" w:w="2100"/>
            <w:vAlign w:val="center"/>
          </w:tcPr>
          <w:p>
            <w:pPr>
              <w:spacing w:after="40"/>
            </w:pPr>
            <w:r>
              <w:rPr>
                <w:rFonts w:ascii="Calibri" w:hAnsi="Calibri"/>
                <w:b w:val="0"/>
                <w:i w:val="0"/>
                <w:sz w:val="16"/>
              </w:rPr>
              <w:t>30 Private DB</w:t>
            </w:r>
          </w:p>
        </w:tc>
        <w:tc>
          <w:tcPr>
            <w:tcW w:type="dxa" w:w="2200"/>
            <w:vAlign w:val="center"/>
          </w:tcPr>
          <w:p>
            <w:pPr>
              <w:spacing w:after="40"/>
            </w:pPr>
            <w:r>
              <w:rPr>
                <w:rFonts w:ascii="Calibri" w:hAnsi="Calibri"/>
                <w:b w:val="0"/>
                <w:i w:val="0"/>
                <w:sz w:val="16"/>
              </w:rPr>
              <w:t>10.10.30.0/24</w:t>
            </w:r>
          </w:p>
        </w:tc>
        <w:tc>
          <w:tcPr>
            <w:tcW w:type="dxa" w:w="2000"/>
            <w:vAlign w:val="center"/>
          </w:tcPr>
          <w:p>
            <w:pPr>
              <w:spacing w:after="40"/>
            </w:pPr>
            <w:r>
              <w:rPr>
                <w:rFonts w:ascii="Calibri" w:hAnsi="Calibri"/>
                <w:b w:val="0"/>
                <w:i w:val="0"/>
                <w:sz w:val="16"/>
              </w:rPr>
              <w:t>10.10.30.1</w:t>
            </w:r>
          </w:p>
        </w:tc>
        <w:tc>
          <w:tcPr>
            <w:tcW w:type="dxa" w:w="3060"/>
            <w:vAlign w:val="center"/>
          </w:tcPr>
          <w:p>
            <w:pPr>
              <w:spacing w:after="40"/>
            </w:pPr>
            <w:r>
              <w:rPr>
                <w:rFonts w:ascii="Calibri" w:hAnsi="Calibri"/>
                <w:b w:val="0"/>
                <w:i w:val="0"/>
                <w:sz w:val="16"/>
              </w:rPr>
              <w:t>PRIVATE-DB 10.10.30.10</w:t>
            </w:r>
          </w:p>
        </w:tc>
      </w:tr>
      <w:tr>
        <w:tc>
          <w:tcPr>
            <w:tcW w:type="dxa" w:w="2100"/>
            <w:vAlign w:val="center"/>
          </w:tcPr>
          <w:p>
            <w:pPr>
              <w:spacing w:after="40"/>
            </w:pPr>
            <w:r>
              <w:rPr>
                <w:rFonts w:ascii="Calibri" w:hAnsi="Calibri"/>
                <w:b w:val="0"/>
                <w:i w:val="0"/>
                <w:sz w:val="16"/>
              </w:rPr>
              <w:t>40 Research</w:t>
            </w:r>
          </w:p>
        </w:tc>
        <w:tc>
          <w:tcPr>
            <w:tcW w:type="dxa" w:w="2200"/>
            <w:vAlign w:val="center"/>
          </w:tcPr>
          <w:p>
            <w:pPr>
              <w:spacing w:after="40"/>
            </w:pPr>
            <w:r>
              <w:rPr>
                <w:rFonts w:ascii="Calibri" w:hAnsi="Calibri"/>
                <w:b w:val="0"/>
                <w:i w:val="0"/>
                <w:sz w:val="16"/>
              </w:rPr>
              <w:t>10.10.40.0/24</w:t>
            </w:r>
          </w:p>
        </w:tc>
        <w:tc>
          <w:tcPr>
            <w:tcW w:type="dxa" w:w="2000"/>
            <w:vAlign w:val="center"/>
          </w:tcPr>
          <w:p>
            <w:pPr>
              <w:spacing w:after="40"/>
            </w:pPr>
            <w:r>
              <w:rPr>
                <w:rFonts w:ascii="Calibri" w:hAnsi="Calibri"/>
                <w:b w:val="0"/>
                <w:i w:val="0"/>
                <w:sz w:val="16"/>
              </w:rPr>
              <w:t>10.10.40.1</w:t>
            </w:r>
          </w:p>
        </w:tc>
        <w:tc>
          <w:tcPr>
            <w:tcW w:type="dxa" w:w="3060"/>
            <w:vAlign w:val="center"/>
          </w:tcPr>
          <w:p>
            <w:pPr>
              <w:spacing w:after="40"/>
            </w:pPr>
            <w:r>
              <w:rPr>
                <w:rFonts w:ascii="Calibri" w:hAnsi="Calibri"/>
                <w:b w:val="0"/>
                <w:i w:val="0"/>
                <w:sz w:val="16"/>
              </w:rPr>
              <w:t>RESEARCH-SRV 10.10.40.10</w:t>
            </w:r>
          </w:p>
        </w:tc>
      </w:tr>
      <w:tr>
        <w:tc>
          <w:tcPr>
            <w:tcW w:type="dxa" w:w="2100"/>
            <w:vAlign w:val="center"/>
          </w:tcPr>
          <w:p>
            <w:pPr>
              <w:spacing w:after="40"/>
            </w:pPr>
            <w:r>
              <w:rPr>
                <w:rFonts w:ascii="Calibri" w:hAnsi="Calibri"/>
                <w:b w:val="0"/>
                <w:i w:val="0"/>
                <w:sz w:val="16"/>
              </w:rPr>
              <w:t>50 Management</w:t>
            </w:r>
          </w:p>
        </w:tc>
        <w:tc>
          <w:tcPr>
            <w:tcW w:type="dxa" w:w="2200"/>
            <w:vAlign w:val="center"/>
          </w:tcPr>
          <w:p>
            <w:pPr>
              <w:spacing w:after="40"/>
            </w:pPr>
            <w:r>
              <w:rPr>
                <w:rFonts w:ascii="Calibri" w:hAnsi="Calibri"/>
                <w:b w:val="0"/>
                <w:i w:val="0"/>
                <w:sz w:val="16"/>
              </w:rPr>
              <w:t>10.10.50.0/24</w:t>
            </w:r>
          </w:p>
        </w:tc>
        <w:tc>
          <w:tcPr>
            <w:tcW w:type="dxa" w:w="2000"/>
            <w:vAlign w:val="center"/>
          </w:tcPr>
          <w:p>
            <w:pPr>
              <w:spacing w:after="40"/>
            </w:pPr>
            <w:r>
              <w:rPr>
                <w:rFonts w:ascii="Calibri" w:hAnsi="Calibri"/>
                <w:b w:val="0"/>
                <w:i w:val="0"/>
                <w:sz w:val="16"/>
              </w:rPr>
              <w:t>10.10.50.1</w:t>
            </w:r>
          </w:p>
        </w:tc>
        <w:tc>
          <w:tcPr>
            <w:tcW w:type="dxa" w:w="3060"/>
            <w:vAlign w:val="center"/>
          </w:tcPr>
          <w:p>
            <w:pPr>
              <w:spacing w:after="40"/>
            </w:pPr>
            <w:r>
              <w:rPr>
                <w:rFonts w:ascii="Calibri" w:hAnsi="Calibri"/>
                <w:b w:val="0"/>
                <w:i w:val="0"/>
                <w:sz w:val="16"/>
              </w:rPr>
              <w:t>ADMIN-PC 10.10.50.10</w:t>
            </w:r>
          </w:p>
        </w:tc>
      </w:tr>
      <w:tr>
        <w:tc>
          <w:tcPr>
            <w:tcW w:type="dxa" w:w="2100"/>
            <w:vAlign w:val="center"/>
          </w:tcPr>
          <w:p>
            <w:pPr>
              <w:spacing w:after="40"/>
            </w:pPr>
            <w:r>
              <w:rPr>
                <w:rFonts w:ascii="Calibri" w:hAnsi="Calibri"/>
                <w:b w:val="0"/>
                <w:i w:val="0"/>
                <w:sz w:val="16"/>
              </w:rPr>
              <w:t>120 App-A</w:t>
            </w:r>
          </w:p>
        </w:tc>
        <w:tc>
          <w:tcPr>
            <w:tcW w:type="dxa" w:w="2200"/>
            <w:vAlign w:val="center"/>
          </w:tcPr>
          <w:p>
            <w:pPr>
              <w:spacing w:after="40"/>
            </w:pPr>
            <w:r>
              <w:rPr>
                <w:rFonts w:ascii="Calibri" w:hAnsi="Calibri"/>
                <w:b w:val="0"/>
                <w:i w:val="0"/>
                <w:sz w:val="16"/>
              </w:rPr>
              <w:t>10.20.20.0/24</w:t>
            </w:r>
          </w:p>
        </w:tc>
        <w:tc>
          <w:tcPr>
            <w:tcW w:type="dxa" w:w="2000"/>
            <w:vAlign w:val="center"/>
          </w:tcPr>
          <w:p>
            <w:pPr>
              <w:spacing w:after="40"/>
            </w:pPr>
            <w:r>
              <w:rPr>
                <w:rFonts w:ascii="Calibri" w:hAnsi="Calibri"/>
                <w:b w:val="0"/>
                <w:i w:val="0"/>
                <w:sz w:val="16"/>
              </w:rPr>
              <w:t>10.20.20.1</w:t>
            </w:r>
          </w:p>
        </w:tc>
        <w:tc>
          <w:tcPr>
            <w:tcW w:type="dxa" w:w="3060"/>
            <w:vAlign w:val="center"/>
          </w:tcPr>
          <w:p>
            <w:pPr>
              <w:spacing w:after="40"/>
            </w:pPr>
            <w:r>
              <w:rPr>
                <w:rFonts w:ascii="Calibri" w:hAnsi="Calibri"/>
                <w:b w:val="0"/>
                <w:i w:val="0"/>
                <w:sz w:val="16"/>
              </w:rPr>
              <w:t>APP-A 10.20.20.10</w:t>
            </w:r>
          </w:p>
        </w:tc>
      </w:tr>
      <w:tr>
        <w:tc>
          <w:tcPr>
            <w:tcW w:type="dxa" w:w="2100"/>
            <w:vAlign w:val="center"/>
          </w:tcPr>
          <w:p>
            <w:pPr>
              <w:spacing w:after="40"/>
            </w:pPr>
            <w:r>
              <w:rPr>
                <w:rFonts w:ascii="Calibri" w:hAnsi="Calibri"/>
                <w:b w:val="0"/>
                <w:i w:val="0"/>
                <w:sz w:val="16"/>
              </w:rPr>
              <w:t>130 App-B</w:t>
            </w:r>
          </w:p>
        </w:tc>
        <w:tc>
          <w:tcPr>
            <w:tcW w:type="dxa" w:w="2200"/>
            <w:vAlign w:val="center"/>
          </w:tcPr>
          <w:p>
            <w:pPr>
              <w:spacing w:after="40"/>
            </w:pPr>
            <w:r>
              <w:rPr>
                <w:rFonts w:ascii="Calibri" w:hAnsi="Calibri"/>
                <w:b w:val="0"/>
                <w:i w:val="0"/>
                <w:sz w:val="16"/>
              </w:rPr>
              <w:t>10.20.30.0/24</w:t>
            </w:r>
          </w:p>
        </w:tc>
        <w:tc>
          <w:tcPr>
            <w:tcW w:type="dxa" w:w="2000"/>
            <w:vAlign w:val="center"/>
          </w:tcPr>
          <w:p>
            <w:pPr>
              <w:spacing w:after="40"/>
            </w:pPr>
            <w:r>
              <w:rPr>
                <w:rFonts w:ascii="Calibri" w:hAnsi="Calibri"/>
                <w:b w:val="0"/>
                <w:i w:val="0"/>
                <w:sz w:val="16"/>
              </w:rPr>
              <w:t>10.20.30.1</w:t>
            </w:r>
          </w:p>
        </w:tc>
        <w:tc>
          <w:tcPr>
            <w:tcW w:type="dxa" w:w="3060"/>
            <w:vAlign w:val="center"/>
          </w:tcPr>
          <w:p>
            <w:pPr>
              <w:spacing w:after="40"/>
            </w:pPr>
            <w:r>
              <w:rPr>
                <w:rFonts w:ascii="Calibri" w:hAnsi="Calibri"/>
                <w:b w:val="0"/>
                <w:i w:val="0"/>
                <w:sz w:val="16"/>
              </w:rPr>
              <w:t>APP-B 10.20.30.10</w:t>
            </w:r>
          </w:p>
        </w:tc>
      </w:tr>
      <w:tr>
        <w:tc>
          <w:tcPr>
            <w:tcW w:type="dxa" w:w="2100"/>
            <w:vAlign w:val="center"/>
          </w:tcPr>
          <w:p>
            <w:pPr>
              <w:spacing w:after="40"/>
            </w:pPr>
            <w:r>
              <w:rPr>
                <w:rFonts w:ascii="Calibri" w:hAnsi="Calibri"/>
                <w:b w:val="0"/>
                <w:i w:val="0"/>
                <w:sz w:val="16"/>
              </w:rPr>
              <w:t>150 Microservice</w:t>
            </w:r>
          </w:p>
        </w:tc>
        <w:tc>
          <w:tcPr>
            <w:tcW w:type="dxa" w:w="2200"/>
            <w:vAlign w:val="center"/>
          </w:tcPr>
          <w:p>
            <w:pPr>
              <w:spacing w:after="40"/>
            </w:pPr>
            <w:r>
              <w:rPr>
                <w:rFonts w:ascii="Calibri" w:hAnsi="Calibri"/>
                <w:b w:val="0"/>
                <w:i w:val="0"/>
                <w:sz w:val="16"/>
              </w:rPr>
              <w:t>10.20.50.0/24</w:t>
            </w:r>
          </w:p>
        </w:tc>
        <w:tc>
          <w:tcPr>
            <w:tcW w:type="dxa" w:w="2000"/>
            <w:vAlign w:val="center"/>
          </w:tcPr>
          <w:p>
            <w:pPr>
              <w:spacing w:after="40"/>
            </w:pPr>
            <w:r>
              <w:rPr>
                <w:rFonts w:ascii="Calibri" w:hAnsi="Calibri"/>
                <w:b w:val="0"/>
                <w:i w:val="0"/>
                <w:sz w:val="16"/>
              </w:rPr>
              <w:t>10.20.50.1</w:t>
            </w:r>
          </w:p>
        </w:tc>
        <w:tc>
          <w:tcPr>
            <w:tcW w:type="dxa" w:w="3060"/>
            <w:vAlign w:val="center"/>
          </w:tcPr>
          <w:p>
            <w:pPr>
              <w:spacing w:after="40"/>
            </w:pPr>
            <w:r>
              <w:rPr>
                <w:rFonts w:ascii="Calibri" w:hAnsi="Calibri"/>
                <w:b w:val="0"/>
                <w:i w:val="0"/>
                <w:sz w:val="16"/>
              </w:rPr>
              <w:t>MICRO-SVC 10.20.50.10</w:t>
            </w:r>
          </w:p>
        </w:tc>
      </w:tr>
      <w:tr>
        <w:tc>
          <w:tcPr>
            <w:tcW w:type="dxa" w:w="2100"/>
            <w:vAlign w:val="center"/>
          </w:tcPr>
          <w:p>
            <w:pPr>
              <w:spacing w:after="40"/>
            </w:pPr>
            <w:r>
              <w:rPr>
                <w:rFonts w:ascii="Calibri" w:hAnsi="Calibri"/>
                <w:b w:val="0"/>
                <w:i w:val="0"/>
                <w:sz w:val="16"/>
              </w:rPr>
              <w:t>160 Cloud Mgmt</w:t>
            </w:r>
          </w:p>
        </w:tc>
        <w:tc>
          <w:tcPr>
            <w:tcW w:type="dxa" w:w="2200"/>
            <w:vAlign w:val="center"/>
          </w:tcPr>
          <w:p>
            <w:pPr>
              <w:spacing w:after="40"/>
            </w:pPr>
            <w:r>
              <w:rPr>
                <w:rFonts w:ascii="Calibri" w:hAnsi="Calibri"/>
                <w:b w:val="0"/>
                <w:i w:val="0"/>
                <w:sz w:val="16"/>
              </w:rPr>
              <w:t>10.20.60.0/24</w:t>
            </w:r>
          </w:p>
        </w:tc>
        <w:tc>
          <w:tcPr>
            <w:tcW w:type="dxa" w:w="2000"/>
            <w:vAlign w:val="center"/>
          </w:tcPr>
          <w:p>
            <w:pPr>
              <w:spacing w:after="40"/>
            </w:pPr>
            <w:r>
              <w:rPr>
                <w:rFonts w:ascii="Calibri" w:hAnsi="Calibri"/>
                <w:b w:val="0"/>
                <w:i w:val="0"/>
                <w:sz w:val="16"/>
              </w:rPr>
              <w:t>10.20.60.1</w:t>
            </w:r>
          </w:p>
        </w:tc>
        <w:tc>
          <w:tcPr>
            <w:tcW w:type="dxa" w:w="3060"/>
            <w:vAlign w:val="center"/>
          </w:tcPr>
          <w:p>
            <w:pPr>
              <w:spacing w:after="40"/>
            </w:pPr>
            <w:r>
              <w:rPr>
                <w:rFonts w:ascii="Calibri" w:hAnsi="Calibri"/>
                <w:b w:val="0"/>
                <w:i w:val="0"/>
                <w:sz w:val="16"/>
              </w:rPr>
              <w:t>No endpoint required</w:t>
            </w:r>
          </w:p>
        </w:tc>
      </w:tr>
      <w:tr>
        <w:tc>
          <w:tcPr>
            <w:tcW w:type="dxa" w:w="2100"/>
            <w:vAlign w:val="center"/>
          </w:tcPr>
          <w:p>
            <w:pPr>
              <w:spacing w:after="40"/>
            </w:pPr>
            <w:r>
              <w:rPr>
                <w:rFonts w:ascii="Calibri" w:hAnsi="Calibri"/>
                <w:b w:val="0"/>
                <w:i w:val="0"/>
                <w:sz w:val="16"/>
              </w:rPr>
              <w:t>Remote faculty</w:t>
            </w:r>
          </w:p>
        </w:tc>
        <w:tc>
          <w:tcPr>
            <w:tcW w:type="dxa" w:w="2200"/>
            <w:vAlign w:val="center"/>
          </w:tcPr>
          <w:p>
            <w:pPr>
              <w:spacing w:after="40"/>
            </w:pPr>
            <w:r>
              <w:rPr>
                <w:rFonts w:ascii="Calibri" w:hAnsi="Calibri"/>
                <w:b w:val="0"/>
                <w:i w:val="0"/>
                <w:sz w:val="16"/>
              </w:rPr>
              <w:t>192.0.2.0/24</w:t>
            </w:r>
          </w:p>
        </w:tc>
        <w:tc>
          <w:tcPr>
            <w:tcW w:type="dxa" w:w="2000"/>
            <w:vAlign w:val="center"/>
          </w:tcPr>
          <w:p>
            <w:pPr>
              <w:spacing w:after="40"/>
            </w:pPr>
            <w:r>
              <w:rPr>
                <w:rFonts w:ascii="Calibri" w:hAnsi="Calibri"/>
                <w:b w:val="0"/>
                <w:i w:val="0"/>
                <w:sz w:val="16"/>
              </w:rPr>
              <w:t>192.0.2.1</w:t>
            </w:r>
          </w:p>
        </w:tc>
        <w:tc>
          <w:tcPr>
            <w:tcW w:type="dxa" w:w="3060"/>
            <w:vAlign w:val="center"/>
          </w:tcPr>
          <w:p>
            <w:pPr>
              <w:spacing w:after="40"/>
            </w:pPr>
            <w:r>
              <w:rPr>
                <w:rFonts w:ascii="Calibri" w:hAnsi="Calibri"/>
                <w:b w:val="0"/>
                <w:i w:val="0"/>
                <w:sz w:val="16"/>
              </w:rPr>
              <w:t>REMOTE PC 192.0.2.10</w:t>
            </w:r>
          </w:p>
        </w:tc>
      </w:tr>
    </w:tbl>
    <w:p>
      <w:pPr>
        <w:spacing w:after="0"/>
      </w:pPr>
    </w:p>
    <w:p>
      <w:pPr>
        <w:pStyle w:val="Heading1"/>
      </w:pPr>
      <w:r>
        <w:t>6. Router-on-a-stick and subinterfaces</w:t>
      </w:r>
    </w:p>
    <w:p>
      <w:r>
        <w:rPr>
          <w:rFonts w:ascii="Calibri" w:hAnsi="Calibri"/>
          <w:b w:val="0"/>
          <w:i w:val="0"/>
          <w:sz w:val="22"/>
        </w:rPr>
        <w:t>A 2911 router has only a few physical ports, but the switch carries several VLANs. Router-on-a-stick solves this by dividing one physical port into logical subinterfaces. Each subinterface receives one 802.1Q VLAN tag and one gateway IP address.</w:t>
      </w:r>
    </w:p>
    <w:p>
      <w:pPr>
        <w:pStyle w:val="Heading2"/>
      </w:pPr>
      <w:r>
        <w:t>DC example</w:t>
      </w:r>
    </w:p>
    <w:tbl>
      <w:tblPr>
        <w:tblStyle w:val="TableGrid"/>
        <w:tblW w:type="dxa" w:w="9360"/>
        <w:tblLayout w:type="fixed"/>
        <w:tblLook w:firstColumn="1" w:firstRow="1" w:lastColumn="0" w:lastRow="0" w:noHBand="0" w:noVBand="1" w:val="04A0"/>
        <w:tblInd w:w="120" w:type="dxa"/>
      </w:tblPr>
      <w:tblGrid>
        <w:gridCol w:w="9360"/>
      </w:tblGrid>
      <w:tr>
        <w:trPr>
          <w:tblHeader/>
        </w:trPr>
        <w:tc>
          <w:tcPr>
            <w:tcW w:type="dxa" w:w="9360"/>
            <w:shd w:fill="F4F4F4"/>
          </w:tcPr>
          <w:p>
            <w:pPr>
              <w:spacing w:line="240" w:lineRule="auto" w:after="0"/>
            </w:pPr>
            <w:r/>
            <w:r>
              <w:rPr>
                <w:rFonts w:ascii="Consolas" w:hAnsi="Consolas"/>
                <w:b w:val="0"/>
                <w:i w:val="0"/>
                <w:sz w:val="17"/>
              </w:rPr>
              <w:t>interface g0/0</w:t>
            </w:r>
            <w:r>
              <w:br/>
            </w:r>
            <w:r>
              <w:rPr>
                <w:rFonts w:ascii="Consolas" w:hAnsi="Consolas"/>
                <w:b w:val="0"/>
                <w:i w:val="0"/>
                <w:sz w:val="17"/>
              </w:rPr>
              <w:t xml:space="preserve"> no ip address</w:t>
            </w:r>
            <w:r>
              <w:br/>
            </w:r>
            <w:r>
              <w:rPr>
                <w:rFonts w:ascii="Consolas" w:hAnsi="Consolas"/>
                <w:b w:val="0"/>
                <w:i w:val="0"/>
                <w:sz w:val="17"/>
              </w:rPr>
              <w:t xml:space="preserve"> no shutdown</w:t>
            </w:r>
            <w:r>
              <w:br/>
            </w:r>
            <w:r>
              <w:rPr>
                <w:rFonts w:ascii="Consolas" w:hAnsi="Consolas"/>
                <w:b w:val="0"/>
                <w:i w:val="0"/>
                <w:sz w:val="17"/>
              </w:rPr>
              <w:t>interface g0/0.10</w:t>
            </w:r>
            <w:r>
              <w:br/>
            </w:r>
            <w:r>
              <w:rPr>
                <w:rFonts w:ascii="Consolas" w:hAnsi="Consolas"/>
                <w:b w:val="0"/>
                <w:i w:val="0"/>
                <w:sz w:val="17"/>
              </w:rPr>
              <w:t xml:space="preserve"> encapsulation dot1Q 10</w:t>
            </w:r>
            <w:r>
              <w:br/>
            </w:r>
            <w:r>
              <w:rPr>
                <w:rFonts w:ascii="Consolas" w:hAnsi="Consolas"/>
                <w:b w:val="0"/>
                <w:i w:val="0"/>
                <w:sz w:val="17"/>
              </w:rPr>
              <w:t xml:space="preserve"> ip address 10.10.10.1 255.255.255.0</w:t>
            </w:r>
          </w:p>
        </w:tc>
      </w:tr>
    </w:tbl>
    <w:p>
      <w:pPr>
        <w:spacing w:after="0"/>
      </w:pPr>
    </w:p>
    <w:p>
      <w:r>
        <w:rPr>
          <w:rFonts w:ascii="Calibri" w:hAnsi="Calibri"/>
          <w:b w:val="0"/>
          <w:i w:val="0"/>
          <w:sz w:val="22"/>
        </w:rPr>
        <w:t>G0/0 is the physical trunk. G0/0.10 is the VLAN 10 logical interface. encapsulation dot1Q 10 associates it with VLAN 10. The IP address becomes the faculty default gateway.</w:t>
      </w:r>
    </w:p>
    <w:p>
      <w:pPr>
        <w:pStyle w:val="Heading2"/>
      </w:pPr>
      <w:r>
        <w:t>Cloud example using your corrected ports</w:t>
      </w:r>
    </w:p>
    <w:tbl>
      <w:tblPr>
        <w:tblStyle w:val="TableGrid"/>
        <w:tblW w:type="dxa" w:w="9360"/>
        <w:tblLayout w:type="fixed"/>
        <w:tblLook w:firstColumn="1" w:firstRow="1" w:lastColumn="0" w:lastRow="0" w:noHBand="0" w:noVBand="1" w:val="04A0"/>
        <w:tblInd w:w="120" w:type="dxa"/>
      </w:tblPr>
      <w:tblGrid>
        <w:gridCol w:w="9360"/>
      </w:tblGrid>
      <w:tr>
        <w:trPr>
          <w:tblHeader/>
        </w:trPr>
        <w:tc>
          <w:tcPr>
            <w:tcW w:type="dxa" w:w="9360"/>
            <w:shd w:fill="F4F4F4"/>
          </w:tcPr>
          <w:p>
            <w:pPr>
              <w:spacing w:line="240" w:lineRule="auto" w:after="0"/>
            </w:pPr>
            <w:r/>
            <w:r>
              <w:rPr>
                <w:rFonts w:ascii="Consolas" w:hAnsi="Consolas"/>
                <w:b w:val="0"/>
                <w:i w:val="0"/>
                <w:sz w:val="17"/>
              </w:rPr>
              <w:t>interface g0/1</w:t>
            </w:r>
            <w:r>
              <w:br/>
            </w:r>
            <w:r>
              <w:rPr>
                <w:rFonts w:ascii="Consolas" w:hAnsi="Consolas"/>
                <w:b w:val="0"/>
                <w:i w:val="0"/>
                <w:sz w:val="17"/>
              </w:rPr>
              <w:t xml:space="preserve"> no ip address</w:t>
            </w:r>
            <w:r>
              <w:br/>
            </w:r>
            <w:r>
              <w:rPr>
                <w:rFonts w:ascii="Consolas" w:hAnsi="Consolas"/>
                <w:b w:val="0"/>
                <w:i w:val="0"/>
                <w:sz w:val="17"/>
              </w:rPr>
              <w:t xml:space="preserve"> no shutdown</w:t>
            </w:r>
            <w:r>
              <w:br/>
            </w:r>
            <w:r>
              <w:rPr>
                <w:rFonts w:ascii="Consolas" w:hAnsi="Consolas"/>
                <w:b w:val="0"/>
                <w:i w:val="0"/>
                <w:sz w:val="17"/>
              </w:rPr>
              <w:t>interface g0/1.120</w:t>
            </w:r>
            <w:r>
              <w:br/>
            </w:r>
            <w:r>
              <w:rPr>
                <w:rFonts w:ascii="Consolas" w:hAnsi="Consolas"/>
                <w:b w:val="0"/>
                <w:i w:val="0"/>
                <w:sz w:val="17"/>
              </w:rPr>
              <w:t xml:space="preserve"> encapsulation dot1Q 120</w:t>
            </w:r>
            <w:r>
              <w:br/>
            </w:r>
            <w:r>
              <w:rPr>
                <w:rFonts w:ascii="Consolas" w:hAnsi="Consolas"/>
                <w:b w:val="0"/>
                <w:i w:val="0"/>
                <w:sz w:val="17"/>
              </w:rPr>
              <w:t xml:space="preserve"> ip address 10.20.20.1 255.255.255.0</w:t>
            </w:r>
          </w:p>
        </w:tc>
      </w:tr>
    </w:tbl>
    <w:p>
      <w:pPr>
        <w:spacing w:after="0"/>
      </w:pPr>
    </w:p>
    <w:p>
      <w:r>
        <w:rPr>
          <w:rFonts w:ascii="Calibri" w:hAnsi="Calibri"/>
          <w:b w:val="0"/>
          <w:i w:val="0"/>
          <w:sz w:val="22"/>
        </w:rPr>
        <w:t>The cloud trunk is G0/1 because G0/0 was already connected to ISP-RTR. Therefore every cloud subinterface correctly begins with G0/1.</w:t>
      </w: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EEF5FA"/>
          </w:tcPr>
          <w:p>
            <w:r/>
            <w:r>
              <w:rPr>
                <w:rFonts w:ascii="Calibri" w:hAnsi="Calibri"/>
                <w:b/>
                <w:i w:val="0"/>
                <w:color w:val="17365D"/>
                <w:sz w:val="20"/>
              </w:rPr>
              <w:t xml:space="preserve">VIVA ANSWER: </w:t>
            </w:r>
            <w:r>
              <w:rPr>
                <w:rFonts w:ascii="Calibri" w:hAnsi="Calibri"/>
                <w:b w:val="0"/>
                <w:i w:val="0"/>
                <w:sz w:val="20"/>
              </w:rPr>
              <w:t>Router-on-a-stick uses one physical trunk and multiple dot1Q subinterfaces to route between VLANs.</w:t>
            </w:r>
          </w:p>
        </w:tc>
      </w:tr>
    </w:tbl>
    <w:p>
      <w:pPr>
        <w:spacing w:after="0"/>
      </w:pPr>
    </w:p>
    <w:p>
      <w:pPr>
        <w:pStyle w:val="Heading1"/>
      </w:pPr>
      <w:r>
        <w:t>7. Static routing and the hybrid path</w:t>
      </w:r>
    </w:p>
    <w:p>
      <w:pPr>
        <w:pStyle w:val="Heading2"/>
      </w:pPr>
      <w:r>
        <w:t>What a static route did</w:t>
      </w:r>
    </w:p>
    <w:p>
      <w:r>
        <w:rPr>
          <w:rFonts w:ascii="Calibri" w:hAnsi="Calibri"/>
          <w:b w:val="0"/>
          <w:i w:val="0"/>
          <w:sz w:val="22"/>
        </w:rPr>
        <w:t>A router automatically knows only its directly connected networks. A static route tells it which next-hop router should receive packets for another address range.</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tblHeader/>
        </w:trPr>
        <w:tc>
          <w:tcPr>
            <w:tcW w:type="dxa" w:w="1800"/>
            <w:vAlign w:val="center"/>
            <w:shd w:fill="D9EAF7"/>
          </w:tcPr>
          <w:p>
            <w:r>
              <w:rPr>
                <w:rFonts w:ascii="Calibri" w:hAnsi="Calibri"/>
                <w:b/>
                <w:i w:val="0"/>
                <w:color w:val="17365D"/>
                <w:sz w:val="17"/>
              </w:rPr>
              <w:t>Router</w:t>
            </w:r>
          </w:p>
        </w:tc>
        <w:tc>
          <w:tcPr>
            <w:tcW w:type="dxa" w:w="3300"/>
            <w:vAlign w:val="center"/>
            <w:shd w:fill="D9EAF7"/>
          </w:tcPr>
          <w:p>
            <w:r>
              <w:rPr>
                <w:rFonts w:ascii="Calibri" w:hAnsi="Calibri"/>
                <w:b/>
                <w:i w:val="0"/>
                <w:color w:val="17365D"/>
                <w:sz w:val="17"/>
              </w:rPr>
              <w:t>Route</w:t>
            </w:r>
          </w:p>
        </w:tc>
        <w:tc>
          <w:tcPr>
            <w:tcW w:type="dxa" w:w="4260"/>
            <w:vAlign w:val="center"/>
            <w:shd w:fill="D9EAF7"/>
          </w:tcPr>
          <w:p>
            <w:r>
              <w:rPr>
                <w:rFonts w:ascii="Calibri" w:hAnsi="Calibri"/>
                <w:b/>
                <w:i w:val="0"/>
                <w:color w:val="17365D"/>
                <w:sz w:val="17"/>
              </w:rPr>
              <w:t>Meaning</w:t>
            </w:r>
          </w:p>
        </w:tc>
      </w:tr>
      <w:tr>
        <w:tc>
          <w:tcPr>
            <w:tcW w:type="dxa" w:w="1800"/>
            <w:vAlign w:val="center"/>
          </w:tcPr>
          <w:p>
            <w:pPr>
              <w:spacing w:after="40"/>
            </w:pPr>
            <w:r>
              <w:rPr>
                <w:rFonts w:ascii="Calibri" w:hAnsi="Calibri"/>
                <w:b w:val="0"/>
                <w:i w:val="0"/>
                <w:sz w:val="17"/>
              </w:rPr>
              <w:t>DC-RTR</w:t>
            </w:r>
          </w:p>
        </w:tc>
        <w:tc>
          <w:tcPr>
            <w:tcW w:type="dxa" w:w="3300"/>
            <w:vAlign w:val="center"/>
          </w:tcPr>
          <w:p>
            <w:pPr>
              <w:spacing w:after="40"/>
            </w:pPr>
            <w:r>
              <w:rPr>
                <w:rFonts w:ascii="Calibri" w:hAnsi="Calibri"/>
                <w:b w:val="0"/>
                <w:i w:val="0"/>
                <w:sz w:val="17"/>
              </w:rPr>
              <w:t>10.20.0.0/16 via 172.16.0.2</w:t>
            </w:r>
          </w:p>
        </w:tc>
        <w:tc>
          <w:tcPr>
            <w:tcW w:type="dxa" w:w="4260"/>
            <w:vAlign w:val="center"/>
          </w:tcPr>
          <w:p>
            <w:pPr>
              <w:spacing w:after="40"/>
            </w:pPr>
            <w:r>
              <w:rPr>
                <w:rFonts w:ascii="Calibri" w:hAnsi="Calibri"/>
                <w:b w:val="0"/>
                <w:i w:val="0"/>
                <w:sz w:val="17"/>
              </w:rPr>
              <w:t>Send all cloud networks to ISP-RTR</w:t>
            </w:r>
          </w:p>
        </w:tc>
      </w:tr>
      <w:tr>
        <w:tc>
          <w:tcPr>
            <w:tcW w:type="dxa" w:w="1800"/>
            <w:vAlign w:val="center"/>
          </w:tcPr>
          <w:p>
            <w:pPr>
              <w:spacing w:after="40"/>
            </w:pPr>
            <w:r>
              <w:rPr>
                <w:rFonts w:ascii="Calibri" w:hAnsi="Calibri"/>
                <w:b w:val="0"/>
                <w:i w:val="0"/>
                <w:sz w:val="17"/>
              </w:rPr>
              <w:t>DC-RTR</w:t>
            </w:r>
          </w:p>
        </w:tc>
        <w:tc>
          <w:tcPr>
            <w:tcW w:type="dxa" w:w="3300"/>
            <w:vAlign w:val="center"/>
          </w:tcPr>
          <w:p>
            <w:pPr>
              <w:spacing w:after="40"/>
            </w:pPr>
            <w:r>
              <w:rPr>
                <w:rFonts w:ascii="Calibri" w:hAnsi="Calibri"/>
                <w:b w:val="0"/>
                <w:i w:val="0"/>
                <w:sz w:val="17"/>
              </w:rPr>
              <w:t>192.0.2.0/24 via 172.16.0.2</w:t>
            </w:r>
          </w:p>
        </w:tc>
        <w:tc>
          <w:tcPr>
            <w:tcW w:type="dxa" w:w="4260"/>
            <w:vAlign w:val="center"/>
          </w:tcPr>
          <w:p>
            <w:pPr>
              <w:spacing w:after="40"/>
            </w:pPr>
            <w:r>
              <w:rPr>
                <w:rFonts w:ascii="Calibri" w:hAnsi="Calibri"/>
                <w:b w:val="0"/>
                <w:i w:val="0"/>
                <w:sz w:val="17"/>
              </w:rPr>
              <w:t>Send remote-faculty traffic to ISP-RTR</w:t>
            </w:r>
          </w:p>
        </w:tc>
      </w:tr>
      <w:tr>
        <w:tc>
          <w:tcPr>
            <w:tcW w:type="dxa" w:w="1800"/>
            <w:vAlign w:val="center"/>
          </w:tcPr>
          <w:p>
            <w:pPr>
              <w:spacing w:after="40"/>
            </w:pPr>
            <w:r>
              <w:rPr>
                <w:rFonts w:ascii="Calibri" w:hAnsi="Calibri"/>
                <w:b w:val="0"/>
                <w:i w:val="0"/>
                <w:sz w:val="17"/>
              </w:rPr>
              <w:t>CLOUD-RTR</w:t>
            </w:r>
          </w:p>
        </w:tc>
        <w:tc>
          <w:tcPr>
            <w:tcW w:type="dxa" w:w="3300"/>
            <w:vAlign w:val="center"/>
          </w:tcPr>
          <w:p>
            <w:pPr>
              <w:spacing w:after="40"/>
            </w:pPr>
            <w:r>
              <w:rPr>
                <w:rFonts w:ascii="Calibri" w:hAnsi="Calibri"/>
                <w:b w:val="0"/>
                <w:i w:val="0"/>
                <w:sz w:val="17"/>
              </w:rPr>
              <w:t>10.10.0.0/16 via 172.16.0.6</w:t>
            </w:r>
          </w:p>
        </w:tc>
        <w:tc>
          <w:tcPr>
            <w:tcW w:type="dxa" w:w="4260"/>
            <w:vAlign w:val="center"/>
          </w:tcPr>
          <w:p>
            <w:pPr>
              <w:spacing w:after="40"/>
            </w:pPr>
            <w:r>
              <w:rPr>
                <w:rFonts w:ascii="Calibri" w:hAnsi="Calibri"/>
                <w:b w:val="0"/>
                <w:i w:val="0"/>
                <w:sz w:val="17"/>
              </w:rPr>
              <w:t>Send all DC networks to ISP-RTR</w:t>
            </w:r>
          </w:p>
        </w:tc>
      </w:tr>
      <w:tr>
        <w:tc>
          <w:tcPr>
            <w:tcW w:type="dxa" w:w="1800"/>
            <w:vAlign w:val="center"/>
          </w:tcPr>
          <w:p>
            <w:pPr>
              <w:spacing w:after="40"/>
            </w:pPr>
            <w:r>
              <w:rPr>
                <w:rFonts w:ascii="Calibri" w:hAnsi="Calibri"/>
                <w:b w:val="0"/>
                <w:i w:val="0"/>
                <w:sz w:val="17"/>
              </w:rPr>
              <w:t>ISP-RTR</w:t>
            </w:r>
          </w:p>
        </w:tc>
        <w:tc>
          <w:tcPr>
            <w:tcW w:type="dxa" w:w="3300"/>
            <w:vAlign w:val="center"/>
          </w:tcPr>
          <w:p>
            <w:pPr>
              <w:spacing w:after="40"/>
            </w:pPr>
            <w:r>
              <w:rPr>
                <w:rFonts w:ascii="Calibri" w:hAnsi="Calibri"/>
                <w:b w:val="0"/>
                <w:i w:val="0"/>
                <w:sz w:val="17"/>
              </w:rPr>
              <w:t>10.10.0.0/16 via 172.16.0.1</w:t>
            </w:r>
          </w:p>
        </w:tc>
        <w:tc>
          <w:tcPr>
            <w:tcW w:type="dxa" w:w="4260"/>
            <w:vAlign w:val="center"/>
          </w:tcPr>
          <w:p>
            <w:pPr>
              <w:spacing w:after="40"/>
            </w:pPr>
            <w:r>
              <w:rPr>
                <w:rFonts w:ascii="Calibri" w:hAnsi="Calibri"/>
                <w:b w:val="0"/>
                <w:i w:val="0"/>
                <w:sz w:val="17"/>
              </w:rPr>
              <w:t>Return toward DC-RTR</w:t>
            </w:r>
          </w:p>
        </w:tc>
      </w:tr>
      <w:tr>
        <w:tc>
          <w:tcPr>
            <w:tcW w:type="dxa" w:w="1800"/>
            <w:vAlign w:val="center"/>
          </w:tcPr>
          <w:p>
            <w:pPr>
              <w:spacing w:after="40"/>
            </w:pPr>
            <w:r>
              <w:rPr>
                <w:rFonts w:ascii="Calibri" w:hAnsi="Calibri"/>
                <w:b w:val="0"/>
                <w:i w:val="0"/>
                <w:sz w:val="17"/>
              </w:rPr>
              <w:t>ISP-RTR</w:t>
            </w:r>
          </w:p>
        </w:tc>
        <w:tc>
          <w:tcPr>
            <w:tcW w:type="dxa" w:w="3300"/>
            <w:vAlign w:val="center"/>
          </w:tcPr>
          <w:p>
            <w:pPr>
              <w:spacing w:after="40"/>
            </w:pPr>
            <w:r>
              <w:rPr>
                <w:rFonts w:ascii="Calibri" w:hAnsi="Calibri"/>
                <w:b w:val="0"/>
                <w:i w:val="0"/>
                <w:sz w:val="17"/>
              </w:rPr>
              <w:t>10.20.0.0/16 via 172.16.0.5</w:t>
            </w:r>
          </w:p>
        </w:tc>
        <w:tc>
          <w:tcPr>
            <w:tcW w:type="dxa" w:w="4260"/>
            <w:vAlign w:val="center"/>
          </w:tcPr>
          <w:p>
            <w:pPr>
              <w:spacing w:after="40"/>
            </w:pPr>
            <w:r>
              <w:rPr>
                <w:rFonts w:ascii="Calibri" w:hAnsi="Calibri"/>
                <w:b w:val="0"/>
                <w:i w:val="0"/>
                <w:sz w:val="17"/>
              </w:rPr>
              <w:t>Forward toward CLOUD-RTR</w:t>
            </w:r>
          </w:p>
        </w:tc>
      </w:tr>
    </w:tbl>
    <w:p>
      <w:pPr>
        <w:spacing w:after="0"/>
      </w:pPr>
    </w:p>
    <w:p>
      <w:pPr>
        <w:pStyle w:val="Heading2"/>
      </w:pPr>
      <w:r>
        <w:t>The successful ADMIN-PC-to-App-A path</w:t>
      </w:r>
    </w:p>
    <w:tbl>
      <w:tblPr>
        <w:tblStyle w:val="TableGrid"/>
        <w:tblW w:type="dxa" w:w="9360"/>
        <w:tblLayout w:type="fixed"/>
        <w:tblLook w:firstColumn="1" w:firstRow="1" w:lastColumn="0" w:lastRow="0" w:noHBand="0" w:noVBand="1" w:val="04A0"/>
        <w:tblInd w:w="120" w:type="dxa"/>
      </w:tblPr>
      <w:tblGrid>
        <w:gridCol w:w="9360"/>
      </w:tblGrid>
      <w:tr>
        <w:trPr>
          <w:tblHeader/>
        </w:trPr>
        <w:tc>
          <w:tcPr>
            <w:tcW w:type="dxa" w:w="9360"/>
            <w:shd w:fill="F4F4F4"/>
          </w:tcPr>
          <w:p>
            <w:pPr>
              <w:spacing w:line="240" w:lineRule="auto" w:after="0"/>
            </w:pPr>
            <w:r/>
            <w:r>
              <w:rPr>
                <w:rFonts w:ascii="Consolas" w:hAnsi="Consolas"/>
                <w:b w:val="0"/>
                <w:i w:val="0"/>
                <w:sz w:val="17"/>
              </w:rPr>
              <w:t>ADMIN-PC 10.10.50.10</w:t>
            </w:r>
            <w:r>
              <w:br/>
            </w:r>
            <w:r>
              <w:rPr>
                <w:rFonts w:ascii="Consolas" w:hAnsi="Consolas"/>
                <w:b w:val="0"/>
                <w:i w:val="0"/>
                <w:sz w:val="17"/>
              </w:rPr>
              <w:t xml:space="preserve">  -&gt; gateway DC-RTR 10.10.50.1</w:t>
            </w:r>
            <w:r>
              <w:br/>
            </w:r>
            <w:r>
              <w:rPr>
                <w:rFonts w:ascii="Consolas" w:hAnsi="Consolas"/>
                <w:b w:val="0"/>
                <w:i w:val="0"/>
                <w:sz w:val="17"/>
              </w:rPr>
              <w:t xml:space="preserve">  -&gt; DC-RTR G0/1 172.16.0.1</w:t>
            </w:r>
            <w:r>
              <w:br/>
            </w:r>
            <w:r>
              <w:rPr>
                <w:rFonts w:ascii="Consolas" w:hAnsi="Consolas"/>
                <w:b w:val="0"/>
                <w:i w:val="0"/>
                <w:sz w:val="17"/>
              </w:rPr>
              <w:t xml:space="preserve">  -&gt; ISP-RTR</w:t>
            </w:r>
            <w:r>
              <w:br/>
            </w:r>
            <w:r>
              <w:rPr>
                <w:rFonts w:ascii="Consolas" w:hAnsi="Consolas"/>
                <w:b w:val="0"/>
                <w:i w:val="0"/>
                <w:sz w:val="17"/>
              </w:rPr>
              <w:t xml:space="preserve">  -&gt; CLOUD-RTR G0/0 172.16.0.5</w:t>
            </w:r>
            <w:r>
              <w:br/>
            </w:r>
            <w:r>
              <w:rPr>
                <w:rFonts w:ascii="Consolas" w:hAnsi="Consolas"/>
                <w:b w:val="0"/>
                <w:i w:val="0"/>
                <w:sz w:val="17"/>
              </w:rPr>
              <w:t xml:space="preserve">  -&gt; CLOUD-RTR G0/1.120 10.20.20.1</w:t>
            </w:r>
            <w:r>
              <w:br/>
            </w:r>
            <w:r>
              <w:rPr>
                <w:rFonts w:ascii="Consolas" w:hAnsi="Consolas"/>
                <w:b w:val="0"/>
                <w:i w:val="0"/>
                <w:sz w:val="17"/>
              </w:rPr>
              <w:t xml:space="preserve">  -&gt; APP-A 10.20.20.10</w:t>
            </w:r>
          </w:p>
        </w:tc>
      </w:tr>
    </w:tbl>
    <w:p>
      <w:pPr>
        <w:spacing w:after="0"/>
      </w:pPr>
    </w:p>
    <w:p>
      <w:pPr>
        <w:pStyle w:val="Heading2"/>
      </w:pPr>
      <w:r>
        <w:t>Why ping 172.16.0.5 failed</w:t>
      </w:r>
    </w:p>
    <w:p>
      <w:r>
        <w:rPr>
          <w:rFonts w:ascii="Calibri" w:hAnsi="Calibri"/>
          <w:b w:val="0"/>
          <w:i w:val="0"/>
          <w:sz w:val="22"/>
        </w:rPr>
        <w:t>The document originally asked ADMIN-PC to ping the cloud router WAN address 172.16.0.5. DC-RTR had routes for 10.20.0.0/16 and 192.0.2.0/24, but not the transit subnet 172.16.0.4/30. DC-RTR therefore returned “Destination host unreachable.” The correct hybrid test was an actual cloud endpoint such as APP-A at 10.20.20.10.</w:t>
      </w:r>
    </w:p>
    <w:p>
      <w:pPr>
        <w:keepNext/>
        <w:jc w:val="center"/>
      </w:pPr>
      <w:r>
        <w:drawing>
          <wp:inline xmlns:a="http://schemas.openxmlformats.org/drawingml/2006/main" xmlns:pic="http://schemas.openxmlformats.org/drawingml/2006/picture">
            <wp:extent cx="6080760" cy="4502293"/>
            <wp:docPr id="12" name="Picture 12" descr="Image: image11.png"/>
            <wp:cNvGraphicFramePr>
              <a:graphicFrameLocks noChangeAspect="1"/>
            </wp:cNvGraphicFramePr>
            <a:graphic>
              <a:graphicData uri="http://schemas.openxmlformats.org/drawingml/2006/picture">
                <pic:pic>
                  <pic:nvPicPr>
                    <pic:cNvPr id="0" name="codex-clipboard-115317dc-3b97-41c3-b4e1-0307da58b364.png"/>
                    <pic:cNvPicPr/>
                  </pic:nvPicPr>
                  <pic:blipFill>
                    <a:blip r:embed="rId21"/>
                    <a:stretch>
                      <a:fillRect/>
                    </a:stretch>
                  </pic:blipFill>
                  <pic:spPr>
                    <a:xfrm>
                      <a:off x="0" y="0"/>
                      <a:ext cx="6080760" cy="4502293"/>
                    </a:xfrm>
                    <a:prstGeom prst="rect"/>
                  </pic:spPr>
                </pic:pic>
              </a:graphicData>
            </a:graphic>
          </wp:inline>
        </w:drawing>
      </w:r>
    </w:p>
    <w:p>
      <w:pPr>
        <w:jc w:val="center"/>
      </w:pPr>
      <w:r>
        <w:rPr>
          <w:rFonts w:ascii="Calibri" w:hAnsi="Calibri"/>
          <w:b/>
          <w:i w:val="0"/>
          <w:color w:val="666666"/>
          <w:sz w:val="18"/>
        </w:rPr>
        <w:t>Your ADMIN-PC screenshot: the WAN-interface test failed, while the corrected APP-A test eventually replied</w:t>
      </w: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FFF2CC"/>
          </w:tcPr>
          <w:p>
            <w:r/>
            <w:r>
              <w:rPr>
                <w:rFonts w:ascii="Calibri" w:hAnsi="Calibri"/>
                <w:b/>
                <w:i w:val="0"/>
                <w:color w:val="17365D"/>
                <w:sz w:val="20"/>
              </w:rPr>
              <w:t xml:space="preserve">LESSON: </w:t>
            </w:r>
            <w:r>
              <w:rPr>
                <w:rFonts w:ascii="Calibri" w:hAnsi="Calibri"/>
                <w:b w:val="0"/>
                <w:i w:val="0"/>
                <w:sz w:val="20"/>
              </w:rPr>
              <w:t>A failed ping does not automatically prove a security block. It can indicate a missing route, wrong address, shut interface or incorrect gateway.</w:t>
            </w:r>
          </w:p>
        </w:tc>
      </w:tr>
    </w:tbl>
    <w:p>
      <w:pPr>
        <w:spacing w:after="0"/>
      </w:pPr>
    </w:p>
    <w:p>
      <w:pPr>
        <w:pStyle w:val="Heading1"/>
      </w:pPr>
      <w:r>
        <w:t>8. What ping and ARP were doing</w:t>
      </w:r>
    </w:p>
    <w:p>
      <w:r>
        <w:rPr>
          <w:rFonts w:ascii="Calibri" w:hAnsi="Calibri"/>
          <w:b w:val="0"/>
          <w:i w:val="0"/>
          <w:sz w:val="22"/>
        </w:rPr>
        <w:t>ping sends ICMP Echo Requests and expects Echo Replies. Before sending an Ethernet frame, a device or router may need ARP to learn the next-hop MAC address. Packet Tracer can take several simulated moments to populate ARP tables across multiple hops.</w:t>
      </w:r>
    </w:p>
    <w:p>
      <w:pPr>
        <w:pStyle w:val="Heading2"/>
      </w:pPr>
      <w:r>
        <w:t>Why the first ping lost one or more packets</w:t>
      </w:r>
    </w:p>
    <w:p>
      <w:r>
        <w:rPr>
          <w:rFonts w:ascii="Calibri" w:hAnsi="Calibri"/>
          <w:b w:val="0"/>
          <w:i w:val="0"/>
          <w:sz w:val="22"/>
        </w:rPr>
        <w:t>Your first faculty-to-teaching ping timed out once and then received three replies. That was successful connectivity. The initial packet was delayed while ARP information was learned. The ADMIN-PC-to-App-A path crossed several routers, so several initial requests timed out before the reply appeared.</w:t>
      </w:r>
    </w:p>
    <w:p>
      <w:pPr>
        <w:keepNext/>
        <w:jc w:val="center"/>
      </w:pPr>
      <w:r>
        <w:drawing>
          <wp:inline xmlns:a="http://schemas.openxmlformats.org/drawingml/2006/main" xmlns:pic="http://schemas.openxmlformats.org/drawingml/2006/picture">
            <wp:extent cx="6080760" cy="3397348"/>
            <wp:docPr id="13" name="Picture 13" descr="Image: image12.png"/>
            <wp:cNvGraphicFramePr>
              <a:graphicFrameLocks noChangeAspect="1"/>
            </wp:cNvGraphicFramePr>
            <a:graphic>
              <a:graphicData uri="http://schemas.openxmlformats.org/drawingml/2006/picture">
                <pic:pic>
                  <pic:nvPicPr>
                    <pic:cNvPr id="0" name="codex-clipboard-110fef86-7144-4819-a64c-a12e5feae6d3.png"/>
                    <pic:cNvPicPr/>
                  </pic:nvPicPr>
                  <pic:blipFill>
                    <a:blip r:embed="rId22"/>
                    <a:stretch>
                      <a:fillRect/>
                    </a:stretch>
                  </pic:blipFill>
                  <pic:spPr>
                    <a:xfrm>
                      <a:off x="0" y="0"/>
                      <a:ext cx="6080760" cy="3397348"/>
                    </a:xfrm>
                    <a:prstGeom prst="rect"/>
                  </pic:spPr>
                </pic:pic>
              </a:graphicData>
            </a:graphic>
          </wp:inline>
        </w:drawing>
      </w:r>
    </w:p>
    <w:p>
      <w:pPr>
        <w:jc w:val="center"/>
      </w:pPr>
      <w:r>
        <w:rPr>
          <w:rFonts w:ascii="Calibri" w:hAnsi="Calibri"/>
          <w:b/>
          <w:i w:val="0"/>
          <w:color w:val="666666"/>
          <w:sz w:val="18"/>
        </w:rPr>
        <w:t>Your successful ping: three replies prove connectivity even though the first request timed out</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trPr>
        <w:tc>
          <w:tcPr>
            <w:tcW w:type="dxa" w:w="3300"/>
            <w:vAlign w:val="center"/>
            <w:shd w:fill="D9EAF7"/>
          </w:tcPr>
          <w:p>
            <w:r>
              <w:rPr>
                <w:rFonts w:ascii="Calibri" w:hAnsi="Calibri"/>
                <w:b/>
                <w:i w:val="0"/>
                <w:color w:val="17365D"/>
                <w:sz w:val="17"/>
              </w:rPr>
              <w:t>Message</w:t>
            </w:r>
          </w:p>
        </w:tc>
        <w:tc>
          <w:tcPr>
            <w:tcW w:type="dxa" w:w="6060"/>
            <w:vAlign w:val="center"/>
            <w:shd w:fill="D9EAF7"/>
          </w:tcPr>
          <w:p>
            <w:r>
              <w:rPr>
                <w:rFonts w:ascii="Calibri" w:hAnsi="Calibri"/>
                <w:b/>
                <w:i w:val="0"/>
                <w:color w:val="17365D"/>
                <w:sz w:val="17"/>
              </w:rPr>
              <w:t>Interpretation</w:t>
            </w:r>
          </w:p>
        </w:tc>
      </w:tr>
      <w:tr>
        <w:tc>
          <w:tcPr>
            <w:tcW w:type="dxa" w:w="3300"/>
            <w:vAlign w:val="center"/>
          </w:tcPr>
          <w:p>
            <w:pPr>
              <w:spacing w:after="40"/>
            </w:pPr>
            <w:r>
              <w:rPr>
                <w:rFonts w:ascii="Calibri" w:hAnsi="Calibri"/>
                <w:b w:val="0"/>
                <w:i w:val="0"/>
                <w:sz w:val="17"/>
              </w:rPr>
              <w:t>Reply from x.x.x.x</w:t>
            </w:r>
          </w:p>
        </w:tc>
        <w:tc>
          <w:tcPr>
            <w:tcW w:type="dxa" w:w="6060"/>
            <w:vAlign w:val="center"/>
          </w:tcPr>
          <w:p>
            <w:pPr>
              <w:spacing w:after="40"/>
            </w:pPr>
            <w:r>
              <w:rPr>
                <w:rFonts w:ascii="Calibri" w:hAnsi="Calibri"/>
                <w:b w:val="0"/>
                <w:i w:val="0"/>
                <w:sz w:val="17"/>
              </w:rPr>
              <w:t>Destination responded: connectivity works.</w:t>
            </w:r>
          </w:p>
        </w:tc>
      </w:tr>
      <w:tr>
        <w:tc>
          <w:tcPr>
            <w:tcW w:type="dxa" w:w="3300"/>
            <w:vAlign w:val="center"/>
          </w:tcPr>
          <w:p>
            <w:pPr>
              <w:spacing w:after="40"/>
            </w:pPr>
            <w:r>
              <w:rPr>
                <w:rFonts w:ascii="Calibri" w:hAnsi="Calibri"/>
                <w:b w:val="0"/>
                <w:i w:val="0"/>
                <w:sz w:val="17"/>
              </w:rPr>
              <w:t>Request timed out</w:t>
            </w:r>
          </w:p>
        </w:tc>
        <w:tc>
          <w:tcPr>
            <w:tcW w:type="dxa" w:w="6060"/>
            <w:vAlign w:val="center"/>
          </w:tcPr>
          <w:p>
            <w:pPr>
              <w:spacing w:after="40"/>
            </w:pPr>
            <w:r>
              <w:rPr>
                <w:rFonts w:ascii="Calibri" w:hAnsi="Calibri"/>
                <w:b w:val="0"/>
                <w:i w:val="0"/>
                <w:sz w:val="17"/>
              </w:rPr>
              <w:t>No reply arrived before timeout; investigate context.</w:t>
            </w:r>
          </w:p>
        </w:tc>
      </w:tr>
      <w:tr>
        <w:tc>
          <w:tcPr>
            <w:tcW w:type="dxa" w:w="3300"/>
            <w:vAlign w:val="center"/>
          </w:tcPr>
          <w:p>
            <w:pPr>
              <w:spacing w:after="40"/>
            </w:pPr>
            <w:r>
              <w:rPr>
                <w:rFonts w:ascii="Calibri" w:hAnsi="Calibri"/>
                <w:b w:val="0"/>
                <w:i w:val="0"/>
                <w:sz w:val="17"/>
              </w:rPr>
              <w:t>Destination host unreachable from gateway</w:t>
            </w:r>
          </w:p>
        </w:tc>
        <w:tc>
          <w:tcPr>
            <w:tcW w:type="dxa" w:w="6060"/>
            <w:vAlign w:val="center"/>
          </w:tcPr>
          <w:p>
            <w:pPr>
              <w:spacing w:after="40"/>
            </w:pPr>
            <w:r>
              <w:rPr>
                <w:rFonts w:ascii="Calibri" w:hAnsi="Calibri"/>
                <w:b w:val="0"/>
                <w:i w:val="0"/>
                <w:sz w:val="17"/>
              </w:rPr>
              <w:t>The responding gateway has no usable path to the destination.</w:t>
            </w:r>
          </w:p>
        </w:tc>
      </w:tr>
      <w:tr>
        <w:tc>
          <w:tcPr>
            <w:tcW w:type="dxa" w:w="3300"/>
            <w:vAlign w:val="center"/>
          </w:tcPr>
          <w:p>
            <w:pPr>
              <w:spacing w:after="40"/>
            </w:pPr>
            <w:r>
              <w:rPr>
                <w:rFonts w:ascii="Calibri" w:hAnsi="Calibri"/>
                <w:b w:val="0"/>
                <w:i w:val="0"/>
                <w:sz w:val="17"/>
              </w:rPr>
              <w:t>25% loss on first attempt, then 0%</w:t>
            </w:r>
          </w:p>
        </w:tc>
        <w:tc>
          <w:tcPr>
            <w:tcW w:type="dxa" w:w="6060"/>
            <w:vAlign w:val="center"/>
          </w:tcPr>
          <w:p>
            <w:pPr>
              <w:spacing w:after="40"/>
            </w:pPr>
            <w:r>
              <w:rPr>
                <w:rFonts w:ascii="Calibri" w:hAnsi="Calibri"/>
                <w:b w:val="0"/>
                <w:i w:val="0"/>
                <w:sz w:val="17"/>
              </w:rPr>
              <w:t>Often normal ARP learning in Packet Tracer.</w:t>
            </w:r>
          </w:p>
        </w:tc>
      </w:tr>
    </w:tbl>
    <w:p>
      <w:pPr>
        <w:spacing w:after="0"/>
      </w:pPr>
    </w:p>
    <w:p>
      <w:pPr>
        <w:pStyle w:val="Heading1"/>
      </w:pPr>
      <w:r>
        <w:t>9. Servers, HTTP and application testing</w:t>
      </w:r>
    </w:p>
    <w:p>
      <w:r>
        <w:rPr>
          <w:rFonts w:ascii="Calibri" w:hAnsi="Calibri"/>
          <w:b w:val="0"/>
          <w:i w:val="0"/>
          <w:sz w:val="22"/>
        </w:rPr>
        <w:t>A Packet Tracer Server-PT can host simplified services. You enabled HTTP on TEACHING-SRV and MICRO-SVC, edited index.html, and opened the page from a client browser by entering the server IP address.</w:t>
      </w:r>
    </w:p>
    <w:p>
      <w:pPr>
        <w:keepNext/>
        <w:jc w:val="center"/>
      </w:pPr>
      <w:r>
        <w:drawing>
          <wp:inline xmlns:a="http://schemas.openxmlformats.org/drawingml/2006/main" xmlns:pic="http://schemas.openxmlformats.org/drawingml/2006/picture">
            <wp:extent cx="6080760" cy="3561588"/>
            <wp:docPr id="14" name="Picture 14" descr="Image: image5.png"/>
            <wp:cNvGraphicFramePr>
              <a:graphicFrameLocks noChangeAspect="1"/>
            </wp:cNvGraphicFramePr>
            <a:graphic>
              <a:graphicData uri="http://schemas.openxmlformats.org/drawingml/2006/picture">
                <pic:pic>
                  <pic:nvPicPr>
                    <pic:cNvPr id="0" name="04_server_http.png"/>
                    <pic:cNvPicPr/>
                  </pic:nvPicPr>
                  <pic:blipFill>
                    <a:blip r:embed="rId15"/>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Server UI: HTTP must be On and index.html must be saved</w:t>
      </w:r>
    </w:p>
    <w:p>
      <w:pPr>
        <w:keepNext/>
        <w:jc w:val="center"/>
      </w:pPr>
      <w:r>
        <w:drawing>
          <wp:inline xmlns:a="http://schemas.openxmlformats.org/drawingml/2006/main" xmlns:pic="http://schemas.openxmlformats.org/drawingml/2006/picture">
            <wp:extent cx="6080760" cy="3561588"/>
            <wp:docPr id="15" name="Picture 15" descr="Image: image6.png"/>
            <wp:cNvGraphicFramePr>
              <a:graphicFrameLocks noChangeAspect="1"/>
            </wp:cNvGraphicFramePr>
            <a:graphic>
              <a:graphicData uri="http://schemas.openxmlformats.org/drawingml/2006/picture">
                <pic:pic>
                  <pic:nvPicPr>
                    <pic:cNvPr id="0" name="06_browser.png"/>
                    <pic:cNvPicPr/>
                  </pic:nvPicPr>
                  <pic:blipFill>
                    <a:blip r:embed="rId16"/>
                    <a:stretch>
                      <a:fillRect/>
                    </a:stretch>
                  </pic:blipFill>
                  <pic:spPr>
                    <a:xfrm>
                      <a:off x="0" y="0"/>
                      <a:ext cx="6080760" cy="3561588"/>
                    </a:xfrm>
                    <a:prstGeom prst="rect"/>
                  </pic:spPr>
                </pic:pic>
              </a:graphicData>
            </a:graphic>
          </wp:inline>
        </w:drawing>
      </w:r>
    </w:p>
    <w:p>
      <w:pPr>
        <w:jc w:val="center"/>
      </w:pPr>
      <w:r>
        <w:rPr>
          <w:rFonts w:ascii="Calibri" w:hAnsi="Calibri"/>
          <w:b/>
          <w:i w:val="0"/>
          <w:color w:val="666666"/>
          <w:sz w:val="18"/>
        </w:rPr>
        <w:t>Client UI: the browser tests TCP port 80, not just basic ping reachability</w:t>
      </w:r>
    </w:p>
    <w:p>
      <w:pPr>
        <w:pStyle w:val="Heading2"/>
      </w:pPr>
      <w:r>
        <w:t>Why both ping and HTTP tests were useful</w:t>
      </w:r>
    </w:p>
    <w:p>
      <w:r>
        <w:rPr>
          <w:rFonts w:ascii="Calibri" w:hAnsi="Calibri"/>
          <w:b w:val="0"/>
          <w:i w:val="0"/>
          <w:sz w:val="22"/>
        </w:rPr>
        <w:t>A ping proves IP reachability using ICMP. A webpage proves that routing, ACL policy, TCP port 80 and the server HTTP service all work. A host can answer ping while its website is disabled, so the two tests prove different things.</w:t>
      </w:r>
    </w:p>
    <w:p>
      <w:pPr>
        <w:pStyle w:val="Heading1"/>
      </w:pPr>
      <w:r>
        <w:t>10. IAM-equivalent administration and SSH</w:t>
      </w:r>
    </w:p>
    <w:p>
      <w:pPr>
        <w:pStyle w:val="Heading2"/>
      </w:pPr>
      <w:r>
        <w:t>What you actually implemented</w:t>
      </w:r>
    </w:p>
    <w:tbl>
      <w:tblPr>
        <w:tblStyle w:val="TableGrid"/>
        <w:tblW w:type="dxa" w:w="9360"/>
        <w:jc w:val="center"/>
        <w:tblLayout w:type="fixed"/>
        <w:tblLook w:firstColumn="1" w:firstRow="1" w:lastColumn="0" w:lastRow="0" w:noHBand="0" w:noVBand="1" w:val="04A0"/>
        <w:tblInd w:w="120" w:type="dxa"/>
      </w:tblPr>
      <w:tblGrid>
        <w:gridCol w:w="1900"/>
        <w:gridCol w:w="3400"/>
        <w:gridCol w:w="4060"/>
      </w:tblGrid>
      <w:tr>
        <w:trPr>
          <w:tblHeader/>
        </w:trPr>
        <w:tc>
          <w:tcPr>
            <w:tcW w:type="dxa" w:w="1900"/>
            <w:vAlign w:val="center"/>
            <w:shd w:fill="D9EAF7"/>
          </w:tcPr>
          <w:p>
            <w:r>
              <w:rPr>
                <w:rFonts w:ascii="Calibri" w:hAnsi="Calibri"/>
                <w:b/>
                <w:i w:val="0"/>
                <w:color w:val="17365D"/>
                <w:sz w:val="17"/>
              </w:rPr>
              <w:t>Control</w:t>
            </w:r>
          </w:p>
        </w:tc>
        <w:tc>
          <w:tcPr>
            <w:tcW w:type="dxa" w:w="3400"/>
            <w:vAlign w:val="center"/>
            <w:shd w:fill="D9EAF7"/>
          </w:tcPr>
          <w:p>
            <w:r>
              <w:rPr>
                <w:rFonts w:ascii="Calibri" w:hAnsi="Calibri"/>
                <w:b/>
                <w:i w:val="0"/>
                <w:color w:val="17365D"/>
                <w:sz w:val="17"/>
              </w:rPr>
              <w:t>Your implementation</w:t>
            </w:r>
          </w:p>
        </w:tc>
        <w:tc>
          <w:tcPr>
            <w:tcW w:type="dxa" w:w="4060"/>
            <w:vAlign w:val="center"/>
            <w:shd w:fill="D9EAF7"/>
          </w:tcPr>
          <w:p>
            <w:r>
              <w:rPr>
                <w:rFonts w:ascii="Calibri" w:hAnsi="Calibri"/>
                <w:b/>
                <w:i w:val="0"/>
                <w:color w:val="17365D"/>
                <w:sz w:val="17"/>
              </w:rPr>
              <w:t>Purpose</w:t>
            </w:r>
          </w:p>
        </w:tc>
      </w:tr>
      <w:tr>
        <w:tc>
          <w:tcPr>
            <w:tcW w:type="dxa" w:w="1900"/>
            <w:vAlign w:val="center"/>
          </w:tcPr>
          <w:p>
            <w:pPr>
              <w:spacing w:after="40"/>
            </w:pPr>
            <w:r>
              <w:rPr>
                <w:rFonts w:ascii="Calibri" w:hAnsi="Calibri"/>
                <w:b w:val="0"/>
                <w:i w:val="0"/>
                <w:sz w:val="17"/>
              </w:rPr>
              <w:t>Identity</w:t>
            </w:r>
          </w:p>
        </w:tc>
        <w:tc>
          <w:tcPr>
            <w:tcW w:type="dxa" w:w="3400"/>
            <w:vAlign w:val="center"/>
          </w:tcPr>
          <w:p>
            <w:pPr>
              <w:spacing w:after="40"/>
            </w:pPr>
            <w:r>
              <w:rPr>
                <w:rFonts w:ascii="Calibri" w:hAnsi="Calibri"/>
                <w:b w:val="0"/>
                <w:i w:val="0"/>
                <w:sz w:val="17"/>
              </w:rPr>
              <w:t>username admin secret Admin@123</w:t>
            </w:r>
          </w:p>
        </w:tc>
        <w:tc>
          <w:tcPr>
            <w:tcW w:type="dxa" w:w="4060"/>
            <w:vAlign w:val="center"/>
          </w:tcPr>
          <w:p>
            <w:pPr>
              <w:spacing w:after="40"/>
            </w:pPr>
            <w:r>
              <w:rPr>
                <w:rFonts w:ascii="Calibri" w:hAnsi="Calibri"/>
                <w:b w:val="0"/>
                <w:i w:val="0"/>
                <w:sz w:val="17"/>
              </w:rPr>
              <w:t>A local administrative identity</w:t>
            </w:r>
          </w:p>
        </w:tc>
      </w:tr>
      <w:tr>
        <w:tc>
          <w:tcPr>
            <w:tcW w:type="dxa" w:w="1900"/>
            <w:vAlign w:val="center"/>
          </w:tcPr>
          <w:p>
            <w:pPr>
              <w:spacing w:after="40"/>
            </w:pPr>
            <w:r>
              <w:rPr>
                <w:rFonts w:ascii="Calibri" w:hAnsi="Calibri"/>
                <w:b w:val="0"/>
                <w:i w:val="0"/>
                <w:sz w:val="17"/>
              </w:rPr>
              <w:t>Privilege</w:t>
            </w:r>
          </w:p>
        </w:tc>
        <w:tc>
          <w:tcPr>
            <w:tcW w:type="dxa" w:w="3400"/>
            <w:vAlign w:val="center"/>
          </w:tcPr>
          <w:p>
            <w:pPr>
              <w:spacing w:after="40"/>
            </w:pPr>
            <w:r>
              <w:rPr>
                <w:rFonts w:ascii="Calibri" w:hAnsi="Calibri"/>
                <w:b w:val="0"/>
                <w:i w:val="0"/>
                <w:sz w:val="17"/>
              </w:rPr>
              <w:t>privilege 15</w:t>
            </w:r>
          </w:p>
        </w:tc>
        <w:tc>
          <w:tcPr>
            <w:tcW w:type="dxa" w:w="4060"/>
            <w:vAlign w:val="center"/>
          </w:tcPr>
          <w:p>
            <w:pPr>
              <w:spacing w:after="40"/>
            </w:pPr>
            <w:r>
              <w:rPr>
                <w:rFonts w:ascii="Calibri" w:hAnsi="Calibri"/>
                <w:b w:val="0"/>
                <w:i w:val="0"/>
                <w:sz w:val="17"/>
              </w:rPr>
              <w:t>Full classroom-demo administrator rights</w:t>
            </w:r>
          </w:p>
        </w:tc>
      </w:tr>
      <w:tr>
        <w:tc>
          <w:tcPr>
            <w:tcW w:type="dxa" w:w="1900"/>
            <w:vAlign w:val="center"/>
          </w:tcPr>
          <w:p>
            <w:pPr>
              <w:spacing w:after="40"/>
            </w:pPr>
            <w:r>
              <w:rPr>
                <w:rFonts w:ascii="Calibri" w:hAnsi="Calibri"/>
                <w:b w:val="0"/>
                <w:i w:val="0"/>
                <w:sz w:val="17"/>
              </w:rPr>
              <w:t>Protected mode</w:t>
            </w:r>
          </w:p>
        </w:tc>
        <w:tc>
          <w:tcPr>
            <w:tcW w:type="dxa" w:w="3400"/>
            <w:vAlign w:val="center"/>
          </w:tcPr>
          <w:p>
            <w:pPr>
              <w:spacing w:after="40"/>
            </w:pPr>
            <w:r>
              <w:rPr>
                <w:rFonts w:ascii="Calibri" w:hAnsi="Calibri"/>
                <w:b w:val="0"/>
                <w:i w:val="0"/>
                <w:sz w:val="17"/>
              </w:rPr>
              <w:t>enable secret Enable@123</w:t>
            </w:r>
          </w:p>
        </w:tc>
        <w:tc>
          <w:tcPr>
            <w:tcW w:type="dxa" w:w="4060"/>
            <w:vAlign w:val="center"/>
          </w:tcPr>
          <w:p>
            <w:pPr>
              <w:spacing w:after="40"/>
            </w:pPr>
            <w:r>
              <w:rPr>
                <w:rFonts w:ascii="Calibri" w:hAnsi="Calibri"/>
                <w:b w:val="0"/>
                <w:i w:val="0"/>
                <w:sz w:val="17"/>
              </w:rPr>
              <w:t>Protects privileged EXEC access</w:t>
            </w:r>
          </w:p>
        </w:tc>
      </w:tr>
      <w:tr>
        <w:tc>
          <w:tcPr>
            <w:tcW w:type="dxa" w:w="1900"/>
            <w:vAlign w:val="center"/>
          </w:tcPr>
          <w:p>
            <w:pPr>
              <w:spacing w:after="40"/>
            </w:pPr>
            <w:r>
              <w:rPr>
                <w:rFonts w:ascii="Calibri" w:hAnsi="Calibri"/>
                <w:b w:val="0"/>
                <w:i w:val="0"/>
                <w:sz w:val="17"/>
              </w:rPr>
              <w:t>Encryption</w:t>
            </w:r>
          </w:p>
        </w:tc>
        <w:tc>
          <w:tcPr>
            <w:tcW w:type="dxa" w:w="3400"/>
            <w:vAlign w:val="center"/>
          </w:tcPr>
          <w:p>
            <w:pPr>
              <w:spacing w:after="40"/>
            </w:pPr>
            <w:r>
              <w:rPr>
                <w:rFonts w:ascii="Calibri" w:hAnsi="Calibri"/>
                <w:b w:val="0"/>
                <w:i w:val="0"/>
                <w:sz w:val="17"/>
              </w:rPr>
              <w:t>SSH version 2 and RSA key</w:t>
            </w:r>
          </w:p>
        </w:tc>
        <w:tc>
          <w:tcPr>
            <w:tcW w:type="dxa" w:w="4060"/>
            <w:vAlign w:val="center"/>
          </w:tcPr>
          <w:p>
            <w:pPr>
              <w:spacing w:after="40"/>
            </w:pPr>
            <w:r>
              <w:rPr>
                <w:rFonts w:ascii="Calibri" w:hAnsi="Calibri"/>
                <w:b w:val="0"/>
                <w:i w:val="0"/>
                <w:sz w:val="17"/>
              </w:rPr>
              <w:t>Protects management credentials/traffic</w:t>
            </w:r>
          </w:p>
        </w:tc>
      </w:tr>
      <w:tr>
        <w:tc>
          <w:tcPr>
            <w:tcW w:type="dxa" w:w="1900"/>
            <w:vAlign w:val="center"/>
          </w:tcPr>
          <w:p>
            <w:pPr>
              <w:spacing w:after="40"/>
            </w:pPr>
            <w:r>
              <w:rPr>
                <w:rFonts w:ascii="Calibri" w:hAnsi="Calibri"/>
                <w:b w:val="0"/>
                <w:i w:val="0"/>
                <w:sz w:val="17"/>
              </w:rPr>
              <w:t>Authorization boundary</w:t>
            </w:r>
          </w:p>
        </w:tc>
        <w:tc>
          <w:tcPr>
            <w:tcW w:type="dxa" w:w="3400"/>
            <w:vAlign w:val="center"/>
          </w:tcPr>
          <w:p>
            <w:pPr>
              <w:spacing w:after="40"/>
            </w:pPr>
            <w:r>
              <w:rPr>
                <w:rFonts w:ascii="Calibri" w:hAnsi="Calibri"/>
                <w:b w:val="0"/>
                <w:i w:val="0"/>
                <w:sz w:val="17"/>
              </w:rPr>
              <w:t>VTY access-list 10</w:t>
            </w:r>
          </w:p>
        </w:tc>
        <w:tc>
          <w:tcPr>
            <w:tcW w:type="dxa" w:w="4060"/>
            <w:vAlign w:val="center"/>
          </w:tcPr>
          <w:p>
            <w:pPr>
              <w:spacing w:after="40"/>
            </w:pPr>
            <w:r>
              <w:rPr>
                <w:rFonts w:ascii="Calibri" w:hAnsi="Calibri"/>
                <w:b w:val="0"/>
                <w:i w:val="0"/>
                <w:sz w:val="17"/>
              </w:rPr>
              <w:t>Only the management subnet can start SSH</w:t>
            </w:r>
          </w:p>
        </w:tc>
      </w:tr>
    </w:tbl>
    <w:p>
      <w:pPr>
        <w:spacing w:after="0"/>
      </w:pPr>
    </w:p>
    <w:p>
      <w:pPr>
        <w:pStyle w:val="Heading2"/>
      </w:pPr>
      <w:r>
        <w:t>Why the RSA command initially failed</w:t>
      </w:r>
    </w:p>
    <w:p>
      <w:r>
        <w:rPr>
          <w:rFonts w:ascii="Calibri" w:hAnsi="Calibri"/>
          <w:b w:val="0"/>
          <w:i w:val="0"/>
          <w:sz w:val="22"/>
        </w:rPr>
        <w:t>Your Packet Tracer IOS rejected the inline syntax crypto key generate rsa modulus 1024. That IOS version expects an interactive command. You entered crypto key generate rsa, then supplied 1024 when prompted. Both forms represent RSA key generation, but command support differs by IOS implementation.</w:t>
      </w:r>
    </w:p>
    <w:p>
      <w:pPr>
        <w:keepNext/>
        <w:jc w:val="center"/>
      </w:pPr>
      <w:r>
        <w:drawing>
          <wp:inline xmlns:a="http://schemas.openxmlformats.org/drawingml/2006/main" xmlns:pic="http://schemas.openxmlformats.org/drawingml/2006/picture">
            <wp:extent cx="6080760" cy="856090"/>
            <wp:docPr id="16" name="Picture 16" descr="Image: image13.png"/>
            <wp:cNvGraphicFramePr>
              <a:graphicFrameLocks noChangeAspect="1"/>
            </wp:cNvGraphicFramePr>
            <a:graphic>
              <a:graphicData uri="http://schemas.openxmlformats.org/drawingml/2006/picture">
                <pic:pic>
                  <pic:nvPicPr>
                    <pic:cNvPr id="0" name="codex-clipboard-f4ed0bfd-9a34-480c-bc32-ce194a019bb3.png"/>
                    <pic:cNvPicPr/>
                  </pic:nvPicPr>
                  <pic:blipFill>
                    <a:blip r:embed="rId23"/>
                    <a:stretch>
                      <a:fillRect/>
                    </a:stretch>
                  </pic:blipFill>
                  <pic:spPr>
                    <a:xfrm>
                      <a:off x="0" y="0"/>
                      <a:ext cx="6080760" cy="856090"/>
                    </a:xfrm>
                    <a:prstGeom prst="rect"/>
                  </pic:spPr>
                </pic:pic>
              </a:graphicData>
            </a:graphic>
          </wp:inline>
        </w:drawing>
      </w:r>
    </w:p>
    <w:p>
      <w:pPr>
        <w:jc w:val="center"/>
      </w:pPr>
      <w:r>
        <w:rPr>
          <w:rFonts w:ascii="Calibri" w:hAnsi="Calibri"/>
          <w:b/>
          <w:i w:val="0"/>
          <w:color w:val="666666"/>
          <w:sz w:val="18"/>
        </w:rPr>
        <w:t>Your CLI screenshot: the caret marks the unsupported inline modulus syntax</w:t>
      </w:r>
    </w:p>
    <w:tbl>
      <w:tblPr>
        <w:tblStyle w:val="TableGrid"/>
        <w:tblW w:type="dxa" w:w="9360"/>
        <w:tblLayout w:type="fixed"/>
        <w:tblLook w:firstColumn="1" w:firstRow="1" w:lastColumn="0" w:lastRow="0" w:noHBand="0" w:noVBand="1" w:val="04A0"/>
        <w:tblInd w:w="120" w:type="dxa"/>
      </w:tblPr>
      <w:tblGrid>
        <w:gridCol w:w="9360"/>
      </w:tblGrid>
      <w:tr>
        <w:trPr>
          <w:tblHeader/>
        </w:trPr>
        <w:tc>
          <w:tcPr>
            <w:tcW w:type="dxa" w:w="9360"/>
            <w:shd w:fill="F4F4F4"/>
          </w:tcPr>
          <w:p>
            <w:pPr>
              <w:spacing w:line="240" w:lineRule="auto" w:after="0"/>
            </w:pPr>
            <w:r/>
            <w:r>
              <w:rPr>
                <w:rFonts w:ascii="Consolas" w:hAnsi="Consolas"/>
                <w:b w:val="0"/>
                <w:i w:val="0"/>
                <w:sz w:val="17"/>
              </w:rPr>
              <w:t>hostname DC-RTR</w:t>
            </w:r>
            <w:r>
              <w:br/>
            </w:r>
            <w:r>
              <w:rPr>
                <w:rFonts w:ascii="Consolas" w:hAnsi="Consolas"/>
                <w:b w:val="0"/>
                <w:i w:val="0"/>
                <w:sz w:val="17"/>
              </w:rPr>
              <w:t>ip domain-name hybrid.lab</w:t>
            </w:r>
            <w:r>
              <w:br/>
            </w:r>
            <w:r>
              <w:rPr>
                <w:rFonts w:ascii="Consolas" w:hAnsi="Consolas"/>
                <w:b w:val="0"/>
                <w:i w:val="0"/>
                <w:sz w:val="17"/>
              </w:rPr>
              <w:t>crypto key generate rsa</w:t>
            </w:r>
            <w:r>
              <w:br/>
            </w:r>
            <w:r>
              <w:rPr>
                <w:rFonts w:ascii="Consolas" w:hAnsi="Consolas"/>
                <w:b w:val="0"/>
                <w:i w:val="0"/>
                <w:sz w:val="17"/>
              </w:rPr>
              <w:t>How many bits in the modulus [512]: 1024</w:t>
            </w:r>
            <w:r>
              <w:br/>
            </w:r>
            <w:r>
              <w:rPr>
                <w:rFonts w:ascii="Consolas" w:hAnsi="Consolas"/>
                <w:b w:val="0"/>
                <w:i w:val="0"/>
                <w:sz w:val="17"/>
              </w:rPr>
              <w:t>ip ssh version 2</w:t>
            </w:r>
          </w:p>
        </w:tc>
      </w:tr>
    </w:tbl>
    <w:p>
      <w:pPr>
        <w:spacing w:after="0"/>
      </w:pPr>
    </w:p>
    <w:p>
      <w:pPr>
        <w:pStyle w:val="Heading2"/>
      </w:pPr>
      <w:r>
        <w:t>Why hostname and domain name came first</w:t>
      </w:r>
    </w:p>
    <w:p>
      <w:r>
        <w:rPr>
          <w:rFonts w:ascii="Calibri" w:hAnsi="Calibri"/>
          <w:b w:val="0"/>
          <w:i w:val="0"/>
          <w:sz w:val="22"/>
        </w:rPr>
        <w:t>IOS combines the hostname and domain name when creating the RSA key identity. Without both, key generation may fail. The RSA key enables SSH to establish an encrypted session.</w:t>
      </w:r>
    </w:p>
    <w:p>
      <w:pPr>
        <w:pStyle w:val="Heading2"/>
      </w:pPr>
      <w:r>
        <w:t>What IAM means—and what Packet Tracer did not implement</w:t>
      </w:r>
    </w:p>
    <w:p>
      <w:r>
        <w:rPr>
          <w:rFonts w:ascii="Calibri" w:hAnsi="Calibri"/>
          <w:b w:val="0"/>
          <w:i w:val="0"/>
          <w:sz w:val="22"/>
        </w:rPr>
        <w:t>IAM is the broader management of identities, roles, authentication and authorization. Your local account, privilege and access-class demonstrate the principle. This is not AWS IAM, MFA, centralized AAA, role lifecycle management or production secret handling.</w:t>
      </w:r>
    </w:p>
    <w:p>
      <w:pPr>
        <w:pStyle w:val="Heading1"/>
      </w:pPr>
      <w:r>
        <w:t>11. ACLs and least privilege</w:t>
      </w:r>
    </w:p>
    <w:p>
      <w:pPr>
        <w:pStyle w:val="Heading2"/>
      </w:pPr>
      <w:r>
        <w:t>How Cisco ACL processing works</w:t>
      </w:r>
    </w:p>
    <w:p>
      <w:r>
        <w:rPr>
          <w:rFonts w:ascii="Calibri" w:hAnsi="Calibri"/>
          <w:b w:val="0"/>
          <w:i w:val="0"/>
          <w:sz w:val="22"/>
        </w:rPr>
        <w:t>Cisco reads an ACL from top to bottom. The first matching rule decides the result. If no rule matches, an implicit deny applies. Therefore required permit rules must appear before broader deny rules.</w:t>
      </w:r>
    </w:p>
    <w:p>
      <w:pPr>
        <w:pStyle w:val="Heading2"/>
      </w:pPr>
      <w:r>
        <w:t>Faculty policy</w:t>
      </w:r>
    </w:p>
    <w:tbl>
      <w:tblPr>
        <w:tblStyle w:val="TableGrid"/>
        <w:tblW w:type="dxa" w:w="9360"/>
        <w:jc w:val="center"/>
        <w:tblLayout w:type="fixed"/>
        <w:tblLook w:firstColumn="1" w:firstRow="1" w:lastColumn="0" w:lastRow="0" w:noHBand="0" w:noVBand="1" w:val="04A0"/>
        <w:tblInd w:w="120" w:type="dxa"/>
      </w:tblPr>
      <w:tblGrid>
        <w:gridCol w:w="3000"/>
        <w:gridCol w:w="4200"/>
        <w:gridCol w:w="2160"/>
      </w:tblGrid>
      <w:tr>
        <w:trPr>
          <w:tblHeader/>
        </w:trPr>
        <w:tc>
          <w:tcPr>
            <w:tcW w:type="dxa" w:w="3000"/>
            <w:vAlign w:val="center"/>
            <w:shd w:fill="D9EAF7"/>
          </w:tcPr>
          <w:p>
            <w:r>
              <w:rPr>
                <w:rFonts w:ascii="Calibri" w:hAnsi="Calibri"/>
                <w:b/>
                <w:i w:val="0"/>
                <w:color w:val="17365D"/>
                <w:sz w:val="17"/>
              </w:rPr>
              <w:t>Source</w:t>
            </w:r>
          </w:p>
        </w:tc>
        <w:tc>
          <w:tcPr>
            <w:tcW w:type="dxa" w:w="4200"/>
            <w:vAlign w:val="center"/>
            <w:shd w:fill="D9EAF7"/>
          </w:tcPr>
          <w:p>
            <w:r>
              <w:rPr>
                <w:rFonts w:ascii="Calibri" w:hAnsi="Calibri"/>
                <w:b/>
                <w:i w:val="0"/>
                <w:color w:val="17365D"/>
                <w:sz w:val="17"/>
              </w:rPr>
              <w:t>Destination/service</w:t>
            </w:r>
          </w:p>
        </w:tc>
        <w:tc>
          <w:tcPr>
            <w:tcW w:type="dxa" w:w="2160"/>
            <w:vAlign w:val="center"/>
            <w:shd w:fill="D9EAF7"/>
          </w:tcPr>
          <w:p>
            <w:r>
              <w:rPr>
                <w:rFonts w:ascii="Calibri" w:hAnsi="Calibri"/>
                <w:b/>
                <w:i w:val="0"/>
                <w:color w:val="17365D"/>
                <w:sz w:val="17"/>
              </w:rPr>
              <w:t>Decision</w:t>
            </w:r>
          </w:p>
        </w:tc>
      </w:tr>
      <w:tr>
        <w:tc>
          <w:tcPr>
            <w:tcW w:type="dxa" w:w="3000"/>
            <w:vAlign w:val="center"/>
          </w:tcPr>
          <w:p>
            <w:pPr>
              <w:spacing w:after="40"/>
            </w:pPr>
            <w:r>
              <w:rPr>
                <w:rFonts w:ascii="Calibri" w:hAnsi="Calibri"/>
                <w:b w:val="0"/>
                <w:i w:val="0"/>
                <w:sz w:val="17"/>
              </w:rPr>
              <w:t>Faculty VLAN 10</w:t>
            </w:r>
          </w:p>
        </w:tc>
        <w:tc>
          <w:tcPr>
            <w:tcW w:type="dxa" w:w="4200"/>
            <w:vAlign w:val="center"/>
          </w:tcPr>
          <w:p>
            <w:pPr>
              <w:spacing w:after="40"/>
            </w:pPr>
            <w:r>
              <w:rPr>
                <w:rFonts w:ascii="Calibri" w:hAnsi="Calibri"/>
                <w:b w:val="0"/>
                <w:i w:val="0"/>
                <w:sz w:val="17"/>
              </w:rPr>
              <w:t>TEACHING-SRV ICMP and TCP/80</w:t>
            </w:r>
          </w:p>
        </w:tc>
        <w:tc>
          <w:tcPr>
            <w:tcW w:type="dxa" w:w="2160"/>
            <w:vAlign w:val="center"/>
          </w:tcPr>
          <w:p>
            <w:pPr>
              <w:spacing w:after="40"/>
            </w:pPr>
            <w:r>
              <w:rPr>
                <w:rFonts w:ascii="Calibri" w:hAnsi="Calibri"/>
                <w:b w:val="0"/>
                <w:i w:val="0"/>
                <w:sz w:val="17"/>
              </w:rPr>
              <w:t>Permit</w:t>
            </w:r>
          </w:p>
        </w:tc>
      </w:tr>
      <w:tr>
        <w:tc>
          <w:tcPr>
            <w:tcW w:type="dxa" w:w="3000"/>
            <w:vAlign w:val="center"/>
          </w:tcPr>
          <w:p>
            <w:pPr>
              <w:spacing w:after="40"/>
            </w:pPr>
            <w:r>
              <w:rPr>
                <w:rFonts w:ascii="Calibri" w:hAnsi="Calibri"/>
                <w:b w:val="0"/>
                <w:i w:val="0"/>
                <w:sz w:val="17"/>
              </w:rPr>
              <w:t>Faculty VLAN 10</w:t>
            </w:r>
          </w:p>
        </w:tc>
        <w:tc>
          <w:tcPr>
            <w:tcW w:type="dxa" w:w="4200"/>
            <w:vAlign w:val="center"/>
          </w:tcPr>
          <w:p>
            <w:pPr>
              <w:spacing w:after="40"/>
            </w:pPr>
            <w:r>
              <w:rPr>
                <w:rFonts w:ascii="Calibri" w:hAnsi="Calibri"/>
                <w:b w:val="0"/>
                <w:i w:val="0"/>
                <w:sz w:val="17"/>
              </w:rPr>
              <w:t>Private DB, research and management</w:t>
            </w:r>
          </w:p>
        </w:tc>
        <w:tc>
          <w:tcPr>
            <w:tcW w:type="dxa" w:w="2160"/>
            <w:vAlign w:val="center"/>
          </w:tcPr>
          <w:p>
            <w:pPr>
              <w:spacing w:after="40"/>
            </w:pPr>
            <w:r>
              <w:rPr>
                <w:rFonts w:ascii="Calibri" w:hAnsi="Calibri"/>
                <w:b w:val="0"/>
                <w:i w:val="0"/>
                <w:sz w:val="17"/>
              </w:rPr>
              <w:t>Deny</w:t>
            </w:r>
          </w:p>
        </w:tc>
      </w:tr>
      <w:tr>
        <w:tc>
          <w:tcPr>
            <w:tcW w:type="dxa" w:w="3000"/>
            <w:vAlign w:val="center"/>
          </w:tcPr>
          <w:p>
            <w:pPr>
              <w:spacing w:after="40"/>
            </w:pPr>
            <w:r>
              <w:rPr>
                <w:rFonts w:ascii="Calibri" w:hAnsi="Calibri"/>
                <w:b w:val="0"/>
                <w:i w:val="0"/>
                <w:sz w:val="17"/>
              </w:rPr>
              <w:t>Faculty VLAN 10</w:t>
            </w:r>
          </w:p>
        </w:tc>
        <w:tc>
          <w:tcPr>
            <w:tcW w:type="dxa" w:w="4200"/>
            <w:vAlign w:val="center"/>
          </w:tcPr>
          <w:p>
            <w:pPr>
              <w:spacing w:after="40"/>
            </w:pPr>
            <w:r>
              <w:rPr>
                <w:rFonts w:ascii="Calibri" w:hAnsi="Calibri"/>
                <w:b w:val="0"/>
                <w:i w:val="0"/>
                <w:sz w:val="17"/>
              </w:rPr>
              <w:t>Everything else</w:t>
            </w:r>
          </w:p>
        </w:tc>
        <w:tc>
          <w:tcPr>
            <w:tcW w:type="dxa" w:w="2160"/>
            <w:vAlign w:val="center"/>
          </w:tcPr>
          <w:p>
            <w:pPr>
              <w:spacing w:after="40"/>
            </w:pPr>
            <w:r>
              <w:rPr>
                <w:rFonts w:ascii="Calibri" w:hAnsi="Calibri"/>
                <w:b w:val="0"/>
                <w:i w:val="0"/>
                <w:sz w:val="17"/>
              </w:rPr>
              <w:t>Deny</w:t>
            </w:r>
          </w:p>
        </w:tc>
      </w:tr>
    </w:tbl>
    <w:p>
      <w:pPr>
        <w:spacing w:after="0"/>
      </w:pPr>
    </w:p>
    <w:p>
      <w:pPr>
        <w:pStyle w:val="Heading2"/>
      </w:pPr>
      <w:r>
        <w:t>Compromised App-A policy</w:t>
      </w:r>
    </w:p>
    <w:tbl>
      <w:tblPr>
        <w:tblStyle w:val="TableGrid"/>
        <w:tblW w:type="dxa" w:w="9360"/>
        <w:jc w:val="center"/>
        <w:tblLayout w:type="fixed"/>
        <w:tblLook w:firstColumn="1" w:firstRow="1" w:lastColumn="0" w:lastRow="0" w:noHBand="0" w:noVBand="1" w:val="04A0"/>
        <w:tblInd w:w="120" w:type="dxa"/>
      </w:tblPr>
      <w:tblGrid>
        <w:gridCol w:w="3000"/>
        <w:gridCol w:w="4200"/>
        <w:gridCol w:w="2160"/>
      </w:tblGrid>
      <w:tr>
        <w:trPr>
          <w:tblHeader/>
        </w:trPr>
        <w:tc>
          <w:tcPr>
            <w:tcW w:type="dxa" w:w="3000"/>
            <w:vAlign w:val="center"/>
            <w:shd w:fill="D9EAF7"/>
          </w:tcPr>
          <w:p>
            <w:r>
              <w:rPr>
                <w:rFonts w:ascii="Calibri" w:hAnsi="Calibri"/>
                <w:b/>
                <w:i w:val="0"/>
                <w:color w:val="17365D"/>
                <w:sz w:val="17"/>
              </w:rPr>
              <w:t>Source</w:t>
            </w:r>
          </w:p>
        </w:tc>
        <w:tc>
          <w:tcPr>
            <w:tcW w:type="dxa" w:w="4200"/>
            <w:vAlign w:val="center"/>
            <w:shd w:fill="D9EAF7"/>
          </w:tcPr>
          <w:p>
            <w:r>
              <w:rPr>
                <w:rFonts w:ascii="Calibri" w:hAnsi="Calibri"/>
                <w:b/>
                <w:i w:val="0"/>
                <w:color w:val="17365D"/>
                <w:sz w:val="17"/>
              </w:rPr>
              <w:t>Destination/service</w:t>
            </w:r>
          </w:p>
        </w:tc>
        <w:tc>
          <w:tcPr>
            <w:tcW w:type="dxa" w:w="2160"/>
            <w:vAlign w:val="center"/>
            <w:shd w:fill="D9EAF7"/>
          </w:tcPr>
          <w:p>
            <w:r>
              <w:rPr>
                <w:rFonts w:ascii="Calibri" w:hAnsi="Calibri"/>
                <w:b/>
                <w:i w:val="0"/>
                <w:color w:val="17365D"/>
                <w:sz w:val="17"/>
              </w:rPr>
              <w:t>Decision</w:t>
            </w:r>
          </w:p>
        </w:tc>
      </w:tr>
      <w:tr>
        <w:tc>
          <w:tcPr>
            <w:tcW w:type="dxa" w:w="3000"/>
            <w:vAlign w:val="center"/>
          </w:tcPr>
          <w:p>
            <w:pPr>
              <w:spacing w:after="40"/>
            </w:pPr>
            <w:r>
              <w:rPr>
                <w:rFonts w:ascii="Calibri" w:hAnsi="Calibri"/>
                <w:b w:val="0"/>
                <w:i w:val="0"/>
                <w:sz w:val="17"/>
              </w:rPr>
              <w:t>APP-A 10.20.20.10</w:t>
            </w:r>
          </w:p>
        </w:tc>
        <w:tc>
          <w:tcPr>
            <w:tcW w:type="dxa" w:w="4200"/>
            <w:vAlign w:val="center"/>
          </w:tcPr>
          <w:p>
            <w:pPr>
              <w:spacing w:after="40"/>
            </w:pPr>
            <w:r>
              <w:rPr>
                <w:rFonts w:ascii="Calibri" w:hAnsi="Calibri"/>
                <w:b w:val="0"/>
                <w:i w:val="0"/>
                <w:sz w:val="17"/>
              </w:rPr>
              <w:t>MICRO-SVC ICMP and TCP/80</w:t>
            </w:r>
          </w:p>
        </w:tc>
        <w:tc>
          <w:tcPr>
            <w:tcW w:type="dxa" w:w="2160"/>
            <w:vAlign w:val="center"/>
          </w:tcPr>
          <w:p>
            <w:pPr>
              <w:spacing w:after="40"/>
            </w:pPr>
            <w:r>
              <w:rPr>
                <w:rFonts w:ascii="Calibri" w:hAnsi="Calibri"/>
                <w:b w:val="0"/>
                <w:i w:val="0"/>
                <w:sz w:val="17"/>
              </w:rPr>
              <w:t>Permit</w:t>
            </w:r>
          </w:p>
        </w:tc>
      </w:tr>
      <w:tr>
        <w:tc>
          <w:tcPr>
            <w:tcW w:type="dxa" w:w="3000"/>
            <w:vAlign w:val="center"/>
          </w:tcPr>
          <w:p>
            <w:pPr>
              <w:spacing w:after="40"/>
            </w:pPr>
            <w:r>
              <w:rPr>
                <w:rFonts w:ascii="Calibri" w:hAnsi="Calibri"/>
                <w:b w:val="0"/>
                <w:i w:val="0"/>
                <w:sz w:val="17"/>
              </w:rPr>
              <w:t>App-A VLAN</w:t>
            </w:r>
          </w:p>
        </w:tc>
        <w:tc>
          <w:tcPr>
            <w:tcW w:type="dxa" w:w="4200"/>
            <w:vAlign w:val="center"/>
          </w:tcPr>
          <w:p>
            <w:pPr>
              <w:spacing w:after="40"/>
            </w:pPr>
            <w:r>
              <w:rPr>
                <w:rFonts w:ascii="Calibri" w:hAnsi="Calibri"/>
                <w:b w:val="0"/>
                <w:i w:val="0"/>
                <w:sz w:val="17"/>
              </w:rPr>
              <w:t>APP-B and cloud management</w:t>
            </w:r>
          </w:p>
        </w:tc>
        <w:tc>
          <w:tcPr>
            <w:tcW w:type="dxa" w:w="2160"/>
            <w:vAlign w:val="center"/>
          </w:tcPr>
          <w:p>
            <w:pPr>
              <w:spacing w:after="40"/>
            </w:pPr>
            <w:r>
              <w:rPr>
                <w:rFonts w:ascii="Calibri" w:hAnsi="Calibri"/>
                <w:b w:val="0"/>
                <w:i w:val="0"/>
                <w:sz w:val="17"/>
              </w:rPr>
              <w:t>Deny</w:t>
            </w:r>
          </w:p>
        </w:tc>
      </w:tr>
      <w:tr>
        <w:tc>
          <w:tcPr>
            <w:tcW w:type="dxa" w:w="3000"/>
            <w:vAlign w:val="center"/>
          </w:tcPr>
          <w:p>
            <w:pPr>
              <w:spacing w:after="40"/>
            </w:pPr>
            <w:r>
              <w:rPr>
                <w:rFonts w:ascii="Calibri" w:hAnsi="Calibri"/>
                <w:b w:val="0"/>
                <w:i w:val="0"/>
                <w:sz w:val="17"/>
              </w:rPr>
              <w:t>App-A VLAN</w:t>
            </w:r>
          </w:p>
        </w:tc>
        <w:tc>
          <w:tcPr>
            <w:tcW w:type="dxa" w:w="4200"/>
            <w:vAlign w:val="center"/>
          </w:tcPr>
          <w:p>
            <w:pPr>
              <w:spacing w:after="40"/>
            </w:pPr>
            <w:r>
              <w:rPr>
                <w:rFonts w:ascii="Calibri" w:hAnsi="Calibri"/>
                <w:b w:val="0"/>
                <w:i w:val="0"/>
                <w:sz w:val="17"/>
              </w:rPr>
              <w:t>Private DB, research and DC management</w:t>
            </w:r>
          </w:p>
        </w:tc>
        <w:tc>
          <w:tcPr>
            <w:tcW w:type="dxa" w:w="2160"/>
            <w:vAlign w:val="center"/>
          </w:tcPr>
          <w:p>
            <w:pPr>
              <w:spacing w:after="40"/>
            </w:pPr>
            <w:r>
              <w:rPr>
                <w:rFonts w:ascii="Calibri" w:hAnsi="Calibri"/>
                <w:b w:val="0"/>
                <w:i w:val="0"/>
                <w:sz w:val="17"/>
              </w:rPr>
              <w:t>Deny</w:t>
            </w:r>
          </w:p>
        </w:tc>
      </w:tr>
      <w:tr>
        <w:tc>
          <w:tcPr>
            <w:tcW w:type="dxa" w:w="3000"/>
            <w:vAlign w:val="center"/>
          </w:tcPr>
          <w:p>
            <w:pPr>
              <w:spacing w:after="40"/>
            </w:pPr>
            <w:r>
              <w:rPr>
                <w:rFonts w:ascii="Calibri" w:hAnsi="Calibri"/>
                <w:b w:val="0"/>
                <w:i w:val="0"/>
                <w:sz w:val="17"/>
              </w:rPr>
              <w:t>App-A VLAN</w:t>
            </w:r>
          </w:p>
        </w:tc>
        <w:tc>
          <w:tcPr>
            <w:tcW w:type="dxa" w:w="4200"/>
            <w:vAlign w:val="center"/>
          </w:tcPr>
          <w:p>
            <w:pPr>
              <w:spacing w:after="40"/>
            </w:pPr>
            <w:r>
              <w:rPr>
                <w:rFonts w:ascii="Calibri" w:hAnsi="Calibri"/>
                <w:b w:val="0"/>
                <w:i w:val="0"/>
                <w:sz w:val="17"/>
              </w:rPr>
              <w:t>Everything else</w:t>
            </w:r>
          </w:p>
        </w:tc>
        <w:tc>
          <w:tcPr>
            <w:tcW w:type="dxa" w:w="2160"/>
            <w:vAlign w:val="center"/>
          </w:tcPr>
          <w:p>
            <w:pPr>
              <w:spacing w:after="40"/>
            </w:pPr>
            <w:r>
              <w:rPr>
                <w:rFonts w:ascii="Calibri" w:hAnsi="Calibri"/>
                <w:b w:val="0"/>
                <w:i w:val="0"/>
                <w:sz w:val="17"/>
              </w:rPr>
              <w:t>Deny</w:t>
            </w:r>
          </w:p>
        </w:tc>
      </w:tr>
    </w:tbl>
    <w:p>
      <w:pPr>
        <w:spacing w:after="0"/>
      </w:pPr>
    </w:p>
    <w:p>
      <w:pPr>
        <w:pStyle w:val="Heading2"/>
      </w:pPr>
      <w:r>
        <w:t>Why ACLs were applied inbound near the source</w:t>
      </w:r>
    </w:p>
    <w:p>
      <w:r>
        <w:rPr>
          <w:rFonts w:ascii="Calibri" w:hAnsi="Calibri"/>
          <w:b w:val="0"/>
          <w:i w:val="0"/>
          <w:sz w:val="22"/>
        </w:rPr>
        <w:t>FACULTY_IN was applied inbound on DC-RTR G0/0.10, APP_A_IN inbound on CLOUD-RTR G0/1.120, and REMOTE_FACULTY_IN inbound on ISP-RTR G0/2. This stops unwanted traffic soon after it enters the router instead of carrying it deeper into the network.</w:t>
      </w:r>
    </w:p>
    <w:p>
      <w:pPr>
        <w:pStyle w:val="Heading2"/>
      </w:pPr>
      <w:r>
        <w:t>ACLs versus cloud Security Groups</w:t>
      </w:r>
    </w:p>
    <w:p>
      <w:r>
        <w:rPr>
          <w:rFonts w:ascii="Calibri" w:hAnsi="Calibri"/>
          <w:b w:val="0"/>
          <w:i w:val="0"/>
          <w:sz w:val="22"/>
        </w:rPr>
        <w:t>Both express allowed traffic policy, but they are not identical. Cisco extended ACLs are ordered and generally stateless. Cloud Security Groups are normally stateful and associated with workload interfaces. Your ACLs are a Packet Tracer representation of least-privilege Security Group intent.</w:t>
      </w:r>
    </w:p>
    <w:p>
      <w:pPr>
        <w:pStyle w:val="Heading1"/>
      </w:pPr>
      <w:r>
        <w:t>12. The compromised App-A demonstration</w:t>
      </w:r>
    </w:p>
    <w:p>
      <w:r>
        <w:rPr>
          <w:rFonts w:ascii="Calibri" w:hAnsi="Calibri"/>
          <w:b w:val="0"/>
          <w:i w:val="0"/>
          <w:sz w:val="22"/>
        </w:rPr>
        <w:t>You did not hack APP-A. You assumed APP-A was already compromised, then used traffic originating from it to imitate what an attacker might attempt next.</w:t>
      </w:r>
    </w:p>
    <w:tbl>
      <w:tblPr>
        <w:tblStyle w:val="TableGrid"/>
        <w:tblW w:type="dxa" w:w="9360"/>
        <w:jc w:val="center"/>
        <w:tblLayout w:type="fixed"/>
        <w:tblLook w:firstColumn="1" w:firstRow="1" w:lastColumn="0" w:lastRow="0" w:noHBand="0" w:noVBand="1" w:val="04A0"/>
        <w:tblInd w:w="120" w:type="dxa"/>
      </w:tblPr>
      <w:tblGrid>
        <w:gridCol w:w="3100"/>
        <w:gridCol w:w="2100"/>
        <w:gridCol w:w="4160"/>
      </w:tblGrid>
      <w:tr>
        <w:trPr>
          <w:tblHeader/>
        </w:trPr>
        <w:tc>
          <w:tcPr>
            <w:tcW w:type="dxa" w:w="3100"/>
            <w:vAlign w:val="center"/>
            <w:shd w:fill="D9EAF7"/>
          </w:tcPr>
          <w:p>
            <w:r>
              <w:rPr>
                <w:rFonts w:ascii="Calibri" w:hAnsi="Calibri"/>
                <w:b/>
                <w:i w:val="0"/>
                <w:color w:val="17365D"/>
                <w:sz w:val="17"/>
              </w:rPr>
              <w:t>Test</w:t>
            </w:r>
          </w:p>
        </w:tc>
        <w:tc>
          <w:tcPr>
            <w:tcW w:type="dxa" w:w="2100"/>
            <w:vAlign w:val="center"/>
            <w:shd w:fill="D9EAF7"/>
          </w:tcPr>
          <w:p>
            <w:r>
              <w:rPr>
                <w:rFonts w:ascii="Calibri" w:hAnsi="Calibri"/>
                <w:b/>
                <w:i w:val="0"/>
                <w:color w:val="17365D"/>
                <w:sz w:val="17"/>
              </w:rPr>
              <w:t>Expected result</w:t>
            </w:r>
          </w:p>
        </w:tc>
        <w:tc>
          <w:tcPr>
            <w:tcW w:type="dxa" w:w="4160"/>
            <w:vAlign w:val="center"/>
            <w:shd w:fill="D9EAF7"/>
          </w:tcPr>
          <w:p>
            <w:r>
              <w:rPr>
                <w:rFonts w:ascii="Calibri" w:hAnsi="Calibri"/>
                <w:b/>
                <w:i w:val="0"/>
                <w:color w:val="17365D"/>
                <w:sz w:val="17"/>
              </w:rPr>
              <w:t>Meaning</w:t>
            </w:r>
          </w:p>
        </w:tc>
      </w:tr>
      <w:tr>
        <w:tc>
          <w:tcPr>
            <w:tcW w:type="dxa" w:w="3100"/>
            <w:vAlign w:val="center"/>
          </w:tcPr>
          <w:p>
            <w:pPr>
              <w:spacing w:after="40"/>
            </w:pPr>
            <w:r>
              <w:rPr>
                <w:rFonts w:ascii="Calibri" w:hAnsi="Calibri"/>
                <w:b w:val="0"/>
                <w:i w:val="0"/>
                <w:sz w:val="17"/>
              </w:rPr>
              <w:t>APP-A -&gt; MICRO-SVC webpage</w:t>
            </w:r>
          </w:p>
        </w:tc>
        <w:tc>
          <w:tcPr>
            <w:tcW w:type="dxa" w:w="2100"/>
            <w:vAlign w:val="center"/>
          </w:tcPr>
          <w:p>
            <w:pPr>
              <w:spacing w:after="40"/>
            </w:pPr>
            <w:r>
              <w:rPr>
                <w:rFonts w:ascii="Calibri" w:hAnsi="Calibri"/>
                <w:b w:val="0"/>
                <w:i w:val="0"/>
                <w:sz w:val="17"/>
              </w:rPr>
              <w:t>Allowed</w:t>
            </w:r>
          </w:p>
        </w:tc>
        <w:tc>
          <w:tcPr>
            <w:tcW w:type="dxa" w:w="4160"/>
            <w:vAlign w:val="center"/>
          </w:tcPr>
          <w:p>
            <w:pPr>
              <w:spacing w:after="40"/>
            </w:pPr>
            <w:r>
              <w:rPr>
                <w:rFonts w:ascii="Calibri" w:hAnsi="Calibri"/>
                <w:b w:val="0"/>
                <w:i w:val="0"/>
                <w:sz w:val="17"/>
              </w:rPr>
              <w:t>Required application dependency still works</w:t>
            </w:r>
          </w:p>
        </w:tc>
      </w:tr>
      <w:tr>
        <w:tc>
          <w:tcPr>
            <w:tcW w:type="dxa" w:w="3100"/>
            <w:vAlign w:val="center"/>
          </w:tcPr>
          <w:p>
            <w:pPr>
              <w:spacing w:after="40"/>
            </w:pPr>
            <w:r>
              <w:rPr>
                <w:rFonts w:ascii="Calibri" w:hAnsi="Calibri"/>
                <w:b w:val="0"/>
                <w:i w:val="0"/>
                <w:sz w:val="17"/>
              </w:rPr>
              <w:t>APP-A -&gt; APP-B</w:t>
            </w:r>
          </w:p>
        </w:tc>
        <w:tc>
          <w:tcPr>
            <w:tcW w:type="dxa" w:w="2100"/>
            <w:vAlign w:val="center"/>
          </w:tcPr>
          <w:p>
            <w:pPr>
              <w:spacing w:after="40"/>
            </w:pPr>
            <w:r>
              <w:rPr>
                <w:rFonts w:ascii="Calibri" w:hAnsi="Calibri"/>
                <w:b w:val="0"/>
                <w:i w:val="0"/>
                <w:sz w:val="17"/>
              </w:rPr>
              <w:t>Blocked</w:t>
            </w:r>
          </w:p>
        </w:tc>
        <w:tc>
          <w:tcPr>
            <w:tcW w:type="dxa" w:w="4160"/>
            <w:vAlign w:val="center"/>
          </w:tcPr>
          <w:p>
            <w:pPr>
              <w:spacing w:after="40"/>
            </w:pPr>
            <w:r>
              <w:rPr>
                <w:rFonts w:ascii="Calibri" w:hAnsi="Calibri"/>
                <w:b w:val="0"/>
                <w:i w:val="0"/>
                <w:sz w:val="17"/>
              </w:rPr>
              <w:t>Application-to-application lateral movement stopped</w:t>
            </w:r>
          </w:p>
        </w:tc>
      </w:tr>
      <w:tr>
        <w:tc>
          <w:tcPr>
            <w:tcW w:type="dxa" w:w="3100"/>
            <w:vAlign w:val="center"/>
          </w:tcPr>
          <w:p>
            <w:pPr>
              <w:spacing w:after="40"/>
            </w:pPr>
            <w:r>
              <w:rPr>
                <w:rFonts w:ascii="Calibri" w:hAnsi="Calibri"/>
                <w:b w:val="0"/>
                <w:i w:val="0"/>
                <w:sz w:val="17"/>
              </w:rPr>
              <w:t>APP-A -&gt; cloud management</w:t>
            </w:r>
          </w:p>
        </w:tc>
        <w:tc>
          <w:tcPr>
            <w:tcW w:type="dxa" w:w="2100"/>
            <w:vAlign w:val="center"/>
          </w:tcPr>
          <w:p>
            <w:pPr>
              <w:spacing w:after="40"/>
            </w:pPr>
            <w:r>
              <w:rPr>
                <w:rFonts w:ascii="Calibri" w:hAnsi="Calibri"/>
                <w:b w:val="0"/>
                <w:i w:val="0"/>
                <w:sz w:val="17"/>
              </w:rPr>
              <w:t>Blocked</w:t>
            </w:r>
          </w:p>
        </w:tc>
        <w:tc>
          <w:tcPr>
            <w:tcW w:type="dxa" w:w="4160"/>
            <w:vAlign w:val="center"/>
          </w:tcPr>
          <w:p>
            <w:pPr>
              <w:spacing w:after="40"/>
            </w:pPr>
            <w:r>
              <w:rPr>
                <w:rFonts w:ascii="Calibri" w:hAnsi="Calibri"/>
                <w:b w:val="0"/>
                <w:i w:val="0"/>
                <w:sz w:val="17"/>
              </w:rPr>
              <w:t>Administrative plane protected</w:t>
            </w:r>
          </w:p>
        </w:tc>
      </w:tr>
      <w:tr>
        <w:tc>
          <w:tcPr>
            <w:tcW w:type="dxa" w:w="3100"/>
            <w:vAlign w:val="center"/>
          </w:tcPr>
          <w:p>
            <w:pPr>
              <w:spacing w:after="40"/>
            </w:pPr>
            <w:r>
              <w:rPr>
                <w:rFonts w:ascii="Calibri" w:hAnsi="Calibri"/>
                <w:b w:val="0"/>
                <w:i w:val="0"/>
                <w:sz w:val="17"/>
              </w:rPr>
              <w:t>APP-A -&gt; private database</w:t>
            </w:r>
          </w:p>
        </w:tc>
        <w:tc>
          <w:tcPr>
            <w:tcW w:type="dxa" w:w="2100"/>
            <w:vAlign w:val="center"/>
          </w:tcPr>
          <w:p>
            <w:pPr>
              <w:spacing w:after="40"/>
            </w:pPr>
            <w:r>
              <w:rPr>
                <w:rFonts w:ascii="Calibri" w:hAnsi="Calibri"/>
                <w:b w:val="0"/>
                <w:i w:val="0"/>
                <w:sz w:val="17"/>
              </w:rPr>
              <w:t>Blocked</w:t>
            </w:r>
          </w:p>
        </w:tc>
        <w:tc>
          <w:tcPr>
            <w:tcW w:type="dxa" w:w="4160"/>
            <w:vAlign w:val="center"/>
          </w:tcPr>
          <w:p>
            <w:pPr>
              <w:spacing w:after="40"/>
            </w:pPr>
            <w:r>
              <w:rPr>
                <w:rFonts w:ascii="Calibri" w:hAnsi="Calibri"/>
                <w:b w:val="0"/>
                <w:i w:val="0"/>
                <w:sz w:val="17"/>
              </w:rPr>
              <w:t>Hybrid data assets protected</w:t>
            </w:r>
          </w:p>
        </w:tc>
      </w:tr>
      <w:tr>
        <w:tc>
          <w:tcPr>
            <w:tcW w:type="dxa" w:w="3100"/>
            <w:vAlign w:val="center"/>
          </w:tcPr>
          <w:p>
            <w:pPr>
              <w:spacing w:after="40"/>
            </w:pPr>
            <w:r>
              <w:rPr>
                <w:rFonts w:ascii="Calibri" w:hAnsi="Calibri"/>
                <w:b w:val="0"/>
                <w:i w:val="0"/>
                <w:sz w:val="17"/>
              </w:rPr>
              <w:t>APP-A -&gt; research</w:t>
            </w:r>
          </w:p>
        </w:tc>
        <w:tc>
          <w:tcPr>
            <w:tcW w:type="dxa" w:w="2100"/>
            <w:vAlign w:val="center"/>
          </w:tcPr>
          <w:p>
            <w:pPr>
              <w:spacing w:after="40"/>
            </w:pPr>
            <w:r>
              <w:rPr>
                <w:rFonts w:ascii="Calibri" w:hAnsi="Calibri"/>
                <w:b w:val="0"/>
                <w:i w:val="0"/>
                <w:sz w:val="17"/>
              </w:rPr>
              <w:t>Blocked</w:t>
            </w:r>
          </w:p>
        </w:tc>
        <w:tc>
          <w:tcPr>
            <w:tcW w:type="dxa" w:w="4160"/>
            <w:vAlign w:val="center"/>
          </w:tcPr>
          <w:p>
            <w:pPr>
              <w:spacing w:after="40"/>
            </w:pPr>
            <w:r>
              <w:rPr>
                <w:rFonts w:ascii="Calibri" w:hAnsi="Calibri"/>
                <w:b w:val="0"/>
                <w:i w:val="0"/>
                <w:sz w:val="17"/>
              </w:rPr>
              <w:t>Enterprise internal service protected</w:t>
            </w:r>
          </w:p>
        </w:tc>
      </w:tr>
    </w:tbl>
    <w:p>
      <w:pPr>
        <w:spacing w:after="0"/>
      </w:pPr>
    </w:p>
    <w:p>
      <w:pPr>
        <w:pStyle w:val="Heading2"/>
      </w:pPr>
      <w:r>
        <w:t>Lateral movement and blast radius</w:t>
      </w:r>
    </w:p>
    <w:p>
      <w:r>
        <w:rPr>
          <w:rFonts w:ascii="Calibri" w:hAnsi="Calibri"/>
          <w:b w:val="0"/>
          <w:i w:val="0"/>
          <w:sz w:val="22"/>
        </w:rPr>
        <w:t>Lateral movement is the attacker’s attempt to move from the first compromised workload into other systems. Blast radius is the total set of systems that compromise can affect. Your APP_A_IN ACL reduced the blast radius to the one backend App-A genuinely required.</w:t>
      </w: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E2F0D9"/>
          </w:tcPr>
          <w:p>
            <w:r/>
            <w:r>
              <w:rPr>
                <w:rFonts w:ascii="Calibri" w:hAnsi="Calibri"/>
                <w:b/>
                <w:i w:val="0"/>
                <w:color w:val="17365D"/>
                <w:sz w:val="20"/>
              </w:rPr>
              <w:t xml:space="preserve">VIDEO/VIVA SENTENCE: </w:t>
            </w:r>
            <w:r>
              <w:rPr>
                <w:rFonts w:ascii="Calibri" w:hAnsi="Calibri"/>
                <w:b w:val="0"/>
                <w:i w:val="0"/>
                <w:sz w:val="20"/>
              </w:rPr>
              <w:t>“App-A can reach its required microservice but cannot reach App-B, management, the private database or research, which demonstrates least privilege and reduced lateral movement.”</w:t>
            </w:r>
          </w:p>
        </w:tc>
      </w:tr>
    </w:tbl>
    <w:p>
      <w:pPr>
        <w:spacing w:after="0"/>
      </w:pPr>
    </w:p>
    <w:p>
      <w:pPr>
        <w:pStyle w:val="Heading1"/>
      </w:pPr>
      <w:r>
        <w:t>13. Remote faculty access</w:t>
      </w:r>
    </w:p>
    <w:p>
      <w:r>
        <w:rPr>
          <w:rFonts w:ascii="Calibri" w:hAnsi="Calibri"/>
          <w:b w:val="0"/>
          <w:i w:val="0"/>
          <w:sz w:val="22"/>
        </w:rPr>
        <w:t>REMOTE-FACULTY-PC represented a user outside the enterprise. The remote ACL permitted only the approved teaching service and denied private/cloud protected ranges. This demonstrated what a connected remote user may access.</w:t>
      </w: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FFF2CC"/>
          </w:tcPr>
          <w:p>
            <w:r/>
            <w:r>
              <w:rPr>
                <w:rFonts w:ascii="Calibri" w:hAnsi="Calibri"/>
                <w:b/>
                <w:i w:val="0"/>
                <w:color w:val="17365D"/>
                <w:sz w:val="20"/>
              </w:rPr>
              <w:t xml:space="preserve">HONEST LIMITATION: </w:t>
            </w:r>
            <w:r>
              <w:rPr>
                <w:rFonts w:ascii="Calibri" w:hAnsi="Calibri"/>
                <w:b w:val="0"/>
                <w:i w:val="0"/>
                <w:sz w:val="20"/>
              </w:rPr>
              <w:t>The lab did not create an encrypted remote-access VPN or authenticate the remote device. A production design would add VPN or ZTNA, MFA, device posture checks and TLS.</w:t>
            </w:r>
          </w:p>
        </w:tc>
      </w:tr>
    </w:tbl>
    <w:p>
      <w:pPr>
        <w:spacing w:after="0"/>
      </w:pPr>
    </w:p>
    <w:p>
      <w:pPr>
        <w:pStyle w:val="Heading1"/>
      </w:pPr>
      <w:r>
        <w:t>14. Kubernetes and microservices mapping</w:t>
      </w:r>
    </w:p>
    <w:p>
      <w:r>
        <w:rPr>
          <w:rFonts w:ascii="Calibri" w:hAnsi="Calibri"/>
          <w:b w:val="0"/>
          <w:i w:val="0"/>
          <w:sz w:val="22"/>
        </w:rPr>
        <w:t>MICRO-SVC represented a small backend service that App-A needs. It was placed in VLAN 150 and protected by ACL rules. This demonstrated workload isolation, but Packet Tracer did not run containers, pods or Kubernetes.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trPr>
        <w:tc>
          <w:tcPr>
            <w:tcW w:type="dxa" w:w="1900"/>
            <w:vAlign w:val="center"/>
            <w:shd w:fill="D9EAF7"/>
          </w:tcPr>
          <w:p>
            <w:r>
              <w:rPr>
                <w:rFonts w:ascii="Calibri" w:hAnsi="Calibri"/>
                <w:b/>
                <w:i w:val="0"/>
                <w:color w:val="17365D"/>
                <w:sz w:val="17"/>
              </w:rPr>
              <w:t>Level</w:t>
            </w:r>
          </w:p>
        </w:tc>
        <w:tc>
          <w:tcPr>
            <w:tcW w:type="dxa" w:w="7460"/>
            <w:vAlign w:val="center"/>
            <w:shd w:fill="D9EAF7"/>
          </w:tcPr>
          <w:p>
            <w:r>
              <w:rPr>
                <w:rFonts w:ascii="Calibri" w:hAnsi="Calibri"/>
                <w:b/>
                <w:i w:val="0"/>
                <w:color w:val="17365D"/>
                <w:sz w:val="17"/>
              </w:rPr>
              <w:t>What is true</w:t>
            </w:r>
          </w:p>
        </w:tc>
      </w:tr>
      <w:tr>
        <w:tc>
          <w:tcPr>
            <w:tcW w:type="dxa" w:w="1900"/>
            <w:vAlign w:val="center"/>
          </w:tcPr>
          <w:p>
            <w:pPr>
              <w:spacing w:after="40"/>
            </w:pPr>
            <w:r>
              <w:rPr>
                <w:rFonts w:ascii="Calibri" w:hAnsi="Calibri"/>
                <w:b w:val="0"/>
                <w:i w:val="0"/>
                <w:sz w:val="17"/>
              </w:rPr>
              <w:t>Implemented</w:t>
            </w:r>
          </w:p>
        </w:tc>
        <w:tc>
          <w:tcPr>
            <w:tcW w:type="dxa" w:w="7460"/>
            <w:vAlign w:val="center"/>
          </w:tcPr>
          <w:p>
            <w:pPr>
              <w:spacing w:after="40"/>
            </w:pPr>
            <w:r>
              <w:rPr>
                <w:rFonts w:ascii="Calibri" w:hAnsi="Calibri"/>
                <w:b w:val="0"/>
                <w:i w:val="0"/>
                <w:sz w:val="17"/>
              </w:rPr>
              <w:t>Server, IP subnet, VLAN, HTTP service and ACL restrictions work in Packet Tracer.</w:t>
            </w:r>
          </w:p>
        </w:tc>
      </w:tr>
      <w:tr>
        <w:tc>
          <w:tcPr>
            <w:tcW w:type="dxa" w:w="1900"/>
            <w:vAlign w:val="center"/>
          </w:tcPr>
          <w:p>
            <w:pPr>
              <w:spacing w:after="40"/>
            </w:pPr>
            <w:r>
              <w:rPr>
                <w:rFonts w:ascii="Calibri" w:hAnsi="Calibri"/>
                <w:b w:val="0"/>
                <w:i w:val="0"/>
                <w:sz w:val="17"/>
              </w:rPr>
              <w:t>Simulated</w:t>
            </w:r>
          </w:p>
        </w:tc>
        <w:tc>
          <w:tcPr>
            <w:tcW w:type="dxa" w:w="7460"/>
            <w:vAlign w:val="center"/>
          </w:tcPr>
          <w:p>
            <w:pPr>
              <w:spacing w:after="40"/>
            </w:pPr>
            <w:r>
              <w:rPr>
                <w:rFonts w:ascii="Calibri" w:hAnsi="Calibri"/>
                <w:b w:val="0"/>
                <w:i w:val="0"/>
                <w:sz w:val="17"/>
              </w:rPr>
              <w:t>MICRO-SVC represents a Kubernetes-hosted microservice.</w:t>
            </w:r>
          </w:p>
        </w:tc>
      </w:tr>
      <w:tr>
        <w:tc>
          <w:tcPr>
            <w:tcW w:type="dxa" w:w="1900"/>
            <w:vAlign w:val="center"/>
          </w:tcPr>
          <w:p>
            <w:pPr>
              <w:spacing w:after="40"/>
            </w:pPr>
            <w:r>
              <w:rPr>
                <w:rFonts w:ascii="Calibri" w:hAnsi="Calibri"/>
                <w:b w:val="0"/>
                <w:i w:val="0"/>
                <w:sz w:val="17"/>
              </w:rPr>
              <w:t>Production equivalent</w:t>
            </w:r>
          </w:p>
        </w:tc>
        <w:tc>
          <w:tcPr>
            <w:tcW w:type="dxa" w:w="7460"/>
            <w:vAlign w:val="center"/>
          </w:tcPr>
          <w:p>
            <w:pPr>
              <w:spacing w:after="40"/>
            </w:pPr>
            <w:r>
              <w:rPr>
                <w:rFonts w:ascii="Calibri" w:hAnsi="Calibri"/>
                <w:b w:val="0"/>
                <w:i w:val="0"/>
                <w:sz w:val="17"/>
              </w:rPr>
              <w:t>A real cluster with pods, services, namespaces, identities, secrets and NetworkPolicies.</w:t>
            </w:r>
          </w:p>
        </w:tc>
      </w:tr>
    </w:tbl>
    <w:p>
      <w:pPr>
        <w:spacing w:after="0"/>
      </w:pPr>
    </w:p>
    <w:p>
      <w:pPr>
        <w:pStyle w:val="Heading1"/>
      </w:pPr>
      <w:r>
        <w:t>15. Implemented, simulated and production equivalents</w:t>
      </w:r>
    </w:p>
    <w:tbl>
      <w:tblPr>
        <w:tblStyle w:val="TableGrid"/>
        <w:tblW w:type="dxa" w:w="9360"/>
        <w:jc w:val="center"/>
        <w:tblLayout w:type="fixed"/>
        <w:tblLook w:firstColumn="1" w:firstRow="1" w:lastColumn="0" w:lastRow="0" w:noHBand="0" w:noVBand="1" w:val="04A0"/>
        <w:tblInd w:w="120" w:type="dxa"/>
      </w:tblPr>
      <w:tblGrid>
        <w:gridCol w:w="2500"/>
        <w:gridCol w:w="1800"/>
        <w:gridCol w:w="5060"/>
      </w:tblGrid>
      <w:tr>
        <w:trPr>
          <w:tblHeader/>
        </w:trPr>
        <w:tc>
          <w:tcPr>
            <w:tcW w:type="dxa" w:w="2500"/>
            <w:vAlign w:val="center"/>
            <w:shd w:fill="D9EAF7"/>
          </w:tcPr>
          <w:p>
            <w:r>
              <w:rPr>
                <w:rFonts w:ascii="Calibri" w:hAnsi="Calibri"/>
                <w:b/>
                <w:i w:val="0"/>
                <w:color w:val="17365D"/>
                <w:sz w:val="17"/>
              </w:rPr>
              <w:t>Feature</w:t>
            </w:r>
          </w:p>
        </w:tc>
        <w:tc>
          <w:tcPr>
            <w:tcW w:type="dxa" w:w="1800"/>
            <w:vAlign w:val="center"/>
            <w:shd w:fill="D9EAF7"/>
          </w:tcPr>
          <w:p>
            <w:r>
              <w:rPr>
                <w:rFonts w:ascii="Calibri" w:hAnsi="Calibri"/>
                <w:b/>
                <w:i w:val="0"/>
                <w:color w:val="17365D"/>
                <w:sz w:val="17"/>
              </w:rPr>
              <w:t>Status</w:t>
            </w:r>
          </w:p>
        </w:tc>
        <w:tc>
          <w:tcPr>
            <w:tcW w:type="dxa" w:w="5060"/>
            <w:vAlign w:val="center"/>
            <w:shd w:fill="D9EAF7"/>
          </w:tcPr>
          <w:p>
            <w:r>
              <w:rPr>
                <w:rFonts w:ascii="Calibri" w:hAnsi="Calibri"/>
                <w:b/>
                <w:i w:val="0"/>
                <w:color w:val="17365D"/>
                <w:sz w:val="17"/>
              </w:rPr>
              <w:t>Accurate statement</w:t>
            </w:r>
          </w:p>
        </w:tc>
      </w:tr>
      <w:tr>
        <w:tc>
          <w:tcPr>
            <w:tcW w:type="dxa" w:w="2500"/>
            <w:vAlign w:val="center"/>
          </w:tcPr>
          <w:p>
            <w:pPr>
              <w:spacing w:after="40"/>
            </w:pPr>
            <w:r>
              <w:rPr>
                <w:rFonts w:ascii="Calibri" w:hAnsi="Calibri"/>
                <w:b w:val="0"/>
                <w:i w:val="0"/>
                <w:sz w:val="17"/>
              </w:rPr>
              <w:t>VLANs, trunks and routing</w:t>
            </w:r>
          </w:p>
        </w:tc>
        <w:tc>
          <w:tcPr>
            <w:tcW w:type="dxa" w:w="1800"/>
            <w:vAlign w:val="center"/>
          </w:tcPr>
          <w:p>
            <w:pPr>
              <w:spacing w:after="40"/>
            </w:pPr>
            <w:r>
              <w:rPr>
                <w:rFonts w:ascii="Calibri" w:hAnsi="Calibri"/>
                <w:b w:val="0"/>
                <w:i w:val="0"/>
                <w:sz w:val="17"/>
              </w:rPr>
              <w:t>Implemented</w:t>
            </w:r>
          </w:p>
        </w:tc>
        <w:tc>
          <w:tcPr>
            <w:tcW w:type="dxa" w:w="5060"/>
            <w:vAlign w:val="center"/>
          </w:tcPr>
          <w:p>
            <w:pPr>
              <w:spacing w:after="40"/>
            </w:pPr>
            <w:r>
              <w:rPr>
                <w:rFonts w:ascii="Calibri" w:hAnsi="Calibri"/>
                <w:b w:val="0"/>
                <w:i w:val="0"/>
                <w:sz w:val="17"/>
              </w:rPr>
              <w:t>Working Packet Tracer configuration</w:t>
            </w:r>
          </w:p>
        </w:tc>
      </w:tr>
      <w:tr>
        <w:tc>
          <w:tcPr>
            <w:tcW w:type="dxa" w:w="2500"/>
            <w:vAlign w:val="center"/>
          </w:tcPr>
          <w:p>
            <w:pPr>
              <w:spacing w:after="40"/>
            </w:pPr>
            <w:r>
              <w:rPr>
                <w:rFonts w:ascii="Calibri" w:hAnsi="Calibri"/>
                <w:b w:val="0"/>
                <w:i w:val="0"/>
                <w:sz w:val="17"/>
              </w:rPr>
              <w:t>Static hybrid connectivity</w:t>
            </w:r>
          </w:p>
        </w:tc>
        <w:tc>
          <w:tcPr>
            <w:tcW w:type="dxa" w:w="1800"/>
            <w:vAlign w:val="center"/>
          </w:tcPr>
          <w:p>
            <w:pPr>
              <w:spacing w:after="40"/>
            </w:pPr>
            <w:r>
              <w:rPr>
                <w:rFonts w:ascii="Calibri" w:hAnsi="Calibri"/>
                <w:b w:val="0"/>
                <w:i w:val="0"/>
                <w:sz w:val="17"/>
              </w:rPr>
              <w:t>Implemented</w:t>
            </w:r>
          </w:p>
        </w:tc>
        <w:tc>
          <w:tcPr>
            <w:tcW w:type="dxa" w:w="5060"/>
            <w:vAlign w:val="center"/>
          </w:tcPr>
          <w:p>
            <w:pPr>
              <w:spacing w:after="40"/>
            </w:pPr>
            <w:r>
              <w:rPr>
                <w:rFonts w:ascii="Calibri" w:hAnsi="Calibri"/>
                <w:b w:val="0"/>
                <w:i w:val="0"/>
                <w:sz w:val="17"/>
              </w:rPr>
              <w:t>Routed transit through ISP-RTR</w:t>
            </w:r>
          </w:p>
        </w:tc>
      </w:tr>
      <w:tr>
        <w:tc>
          <w:tcPr>
            <w:tcW w:type="dxa" w:w="2500"/>
            <w:vAlign w:val="center"/>
          </w:tcPr>
          <w:p>
            <w:pPr>
              <w:spacing w:after="40"/>
            </w:pPr>
            <w:r>
              <w:rPr>
                <w:rFonts w:ascii="Calibri" w:hAnsi="Calibri"/>
                <w:b w:val="0"/>
                <w:i w:val="0"/>
                <w:sz w:val="17"/>
              </w:rPr>
              <w:t>ACL segmentation</w:t>
            </w:r>
          </w:p>
        </w:tc>
        <w:tc>
          <w:tcPr>
            <w:tcW w:type="dxa" w:w="1800"/>
            <w:vAlign w:val="center"/>
          </w:tcPr>
          <w:p>
            <w:pPr>
              <w:spacing w:after="40"/>
            </w:pPr>
            <w:r>
              <w:rPr>
                <w:rFonts w:ascii="Calibri" w:hAnsi="Calibri"/>
                <w:b w:val="0"/>
                <w:i w:val="0"/>
                <w:sz w:val="17"/>
              </w:rPr>
              <w:t>Implemented</w:t>
            </w:r>
          </w:p>
        </w:tc>
        <w:tc>
          <w:tcPr>
            <w:tcW w:type="dxa" w:w="5060"/>
            <w:vAlign w:val="center"/>
          </w:tcPr>
          <w:p>
            <w:pPr>
              <w:spacing w:after="40"/>
            </w:pPr>
            <w:r>
              <w:rPr>
                <w:rFonts w:ascii="Calibri" w:hAnsi="Calibri"/>
                <w:b w:val="0"/>
                <w:i w:val="0"/>
                <w:sz w:val="17"/>
              </w:rPr>
              <w:t>Working ordered packet filters</w:t>
            </w:r>
          </w:p>
        </w:tc>
      </w:tr>
      <w:tr>
        <w:tc>
          <w:tcPr>
            <w:tcW w:type="dxa" w:w="2500"/>
            <w:vAlign w:val="center"/>
          </w:tcPr>
          <w:p>
            <w:pPr>
              <w:spacing w:after="40"/>
            </w:pPr>
            <w:r>
              <w:rPr>
                <w:rFonts w:ascii="Calibri" w:hAnsi="Calibri"/>
                <w:b w:val="0"/>
                <w:i w:val="0"/>
                <w:sz w:val="17"/>
              </w:rPr>
              <w:t>Local user and SSH</w:t>
            </w:r>
          </w:p>
        </w:tc>
        <w:tc>
          <w:tcPr>
            <w:tcW w:type="dxa" w:w="1800"/>
            <w:vAlign w:val="center"/>
          </w:tcPr>
          <w:p>
            <w:pPr>
              <w:spacing w:after="40"/>
            </w:pPr>
            <w:r>
              <w:rPr>
                <w:rFonts w:ascii="Calibri" w:hAnsi="Calibri"/>
                <w:b w:val="0"/>
                <w:i w:val="0"/>
                <w:sz w:val="17"/>
              </w:rPr>
              <w:t>Implemented</w:t>
            </w:r>
          </w:p>
        </w:tc>
        <w:tc>
          <w:tcPr>
            <w:tcW w:type="dxa" w:w="5060"/>
            <w:vAlign w:val="center"/>
          </w:tcPr>
          <w:p>
            <w:pPr>
              <w:spacing w:after="40"/>
            </w:pPr>
            <w:r>
              <w:rPr>
                <w:rFonts w:ascii="Calibri" w:hAnsi="Calibri"/>
                <w:b w:val="0"/>
                <w:i w:val="0"/>
                <w:sz w:val="17"/>
              </w:rPr>
              <w:t>Working IAM-equivalent management control</w:t>
            </w:r>
          </w:p>
        </w:tc>
      </w:tr>
      <w:tr>
        <w:tc>
          <w:tcPr>
            <w:tcW w:type="dxa" w:w="2500"/>
            <w:vAlign w:val="center"/>
          </w:tcPr>
          <w:p>
            <w:pPr>
              <w:spacing w:after="40"/>
            </w:pPr>
            <w:r>
              <w:rPr>
                <w:rFonts w:ascii="Calibri" w:hAnsi="Calibri"/>
                <w:b w:val="0"/>
                <w:i w:val="0"/>
                <w:sz w:val="17"/>
              </w:rPr>
              <w:t>Public cloud/VPC</w:t>
            </w:r>
          </w:p>
        </w:tc>
        <w:tc>
          <w:tcPr>
            <w:tcW w:type="dxa" w:w="1800"/>
            <w:vAlign w:val="center"/>
          </w:tcPr>
          <w:p>
            <w:pPr>
              <w:spacing w:after="40"/>
            </w:pPr>
            <w:r>
              <w:rPr>
                <w:rFonts w:ascii="Calibri" w:hAnsi="Calibri"/>
                <w:b w:val="0"/>
                <w:i w:val="0"/>
                <w:sz w:val="17"/>
              </w:rPr>
              <w:t>Simulated</w:t>
            </w:r>
          </w:p>
        </w:tc>
        <w:tc>
          <w:tcPr>
            <w:tcW w:type="dxa" w:w="5060"/>
            <w:vAlign w:val="center"/>
          </w:tcPr>
          <w:p>
            <w:pPr>
              <w:spacing w:after="40"/>
            </w:pPr>
            <w:r>
              <w:rPr>
                <w:rFonts w:ascii="Calibri" w:hAnsi="Calibri"/>
                <w:b w:val="0"/>
                <w:i w:val="0"/>
                <w:sz w:val="17"/>
              </w:rPr>
              <w:t>Cloud zones represented by VLANs/subnets</w:t>
            </w:r>
          </w:p>
        </w:tc>
      </w:tr>
      <w:tr>
        <w:tc>
          <w:tcPr>
            <w:tcW w:type="dxa" w:w="2500"/>
            <w:vAlign w:val="center"/>
          </w:tcPr>
          <w:p>
            <w:pPr>
              <w:spacing w:after="40"/>
            </w:pPr>
            <w:r>
              <w:rPr>
                <w:rFonts w:ascii="Calibri" w:hAnsi="Calibri"/>
                <w:b w:val="0"/>
                <w:i w:val="0"/>
                <w:sz w:val="17"/>
              </w:rPr>
              <w:t>Security Groups</w:t>
            </w:r>
          </w:p>
        </w:tc>
        <w:tc>
          <w:tcPr>
            <w:tcW w:type="dxa" w:w="1800"/>
            <w:vAlign w:val="center"/>
          </w:tcPr>
          <w:p>
            <w:pPr>
              <w:spacing w:after="40"/>
            </w:pPr>
            <w:r>
              <w:rPr>
                <w:rFonts w:ascii="Calibri" w:hAnsi="Calibri"/>
                <w:b w:val="0"/>
                <w:i w:val="0"/>
                <w:sz w:val="17"/>
              </w:rPr>
              <w:t>Simulated</w:t>
            </w:r>
          </w:p>
        </w:tc>
        <w:tc>
          <w:tcPr>
            <w:tcW w:type="dxa" w:w="5060"/>
            <w:vAlign w:val="center"/>
          </w:tcPr>
          <w:p>
            <w:pPr>
              <w:spacing w:after="40"/>
            </w:pPr>
            <w:r>
              <w:rPr>
                <w:rFonts w:ascii="Calibri" w:hAnsi="Calibri"/>
                <w:b w:val="0"/>
                <w:i w:val="0"/>
                <w:sz w:val="17"/>
              </w:rPr>
              <w:t>Policy intent represented by extended ACLs</w:t>
            </w:r>
          </w:p>
        </w:tc>
      </w:tr>
      <w:tr>
        <w:tc>
          <w:tcPr>
            <w:tcW w:type="dxa" w:w="2500"/>
            <w:vAlign w:val="center"/>
          </w:tcPr>
          <w:p>
            <w:pPr>
              <w:spacing w:after="40"/>
            </w:pPr>
            <w:r>
              <w:rPr>
                <w:rFonts w:ascii="Calibri" w:hAnsi="Calibri"/>
                <w:b w:val="0"/>
                <w:i w:val="0"/>
                <w:sz w:val="17"/>
              </w:rPr>
              <w:t>Kubernetes</w:t>
            </w:r>
          </w:p>
        </w:tc>
        <w:tc>
          <w:tcPr>
            <w:tcW w:type="dxa" w:w="1800"/>
            <w:vAlign w:val="center"/>
          </w:tcPr>
          <w:p>
            <w:pPr>
              <w:spacing w:after="40"/>
            </w:pPr>
            <w:r>
              <w:rPr>
                <w:rFonts w:ascii="Calibri" w:hAnsi="Calibri"/>
                <w:b w:val="0"/>
                <w:i w:val="0"/>
                <w:sz w:val="17"/>
              </w:rPr>
              <w:t>Simulated</w:t>
            </w:r>
          </w:p>
        </w:tc>
        <w:tc>
          <w:tcPr>
            <w:tcW w:type="dxa" w:w="5060"/>
            <w:vAlign w:val="center"/>
          </w:tcPr>
          <w:p>
            <w:pPr>
              <w:spacing w:after="40"/>
            </w:pPr>
            <w:r>
              <w:rPr>
                <w:rFonts w:ascii="Calibri" w:hAnsi="Calibri"/>
                <w:b w:val="0"/>
                <w:i w:val="0"/>
                <w:sz w:val="17"/>
              </w:rPr>
              <w:t>MICRO-SVC represents a workload</w:t>
            </w:r>
          </w:p>
        </w:tc>
      </w:tr>
      <w:tr>
        <w:tc>
          <w:tcPr>
            <w:tcW w:type="dxa" w:w="2500"/>
            <w:vAlign w:val="center"/>
          </w:tcPr>
          <w:p>
            <w:pPr>
              <w:spacing w:after="40"/>
            </w:pPr>
            <w:r>
              <w:rPr>
                <w:rFonts w:ascii="Calibri" w:hAnsi="Calibri"/>
                <w:b w:val="0"/>
                <w:i w:val="0"/>
                <w:sz w:val="17"/>
              </w:rPr>
              <w:t>Remote faculty VPN</w:t>
            </w:r>
          </w:p>
        </w:tc>
        <w:tc>
          <w:tcPr>
            <w:tcW w:type="dxa" w:w="1800"/>
            <w:vAlign w:val="center"/>
          </w:tcPr>
          <w:p>
            <w:pPr>
              <w:spacing w:after="40"/>
            </w:pPr>
            <w:r>
              <w:rPr>
                <w:rFonts w:ascii="Calibri" w:hAnsi="Calibri"/>
                <w:b w:val="0"/>
                <w:i w:val="0"/>
                <w:sz w:val="17"/>
              </w:rPr>
              <w:t>Not implemented</w:t>
            </w:r>
          </w:p>
        </w:tc>
        <w:tc>
          <w:tcPr>
            <w:tcW w:type="dxa" w:w="5060"/>
            <w:vAlign w:val="center"/>
          </w:tcPr>
          <w:p>
            <w:pPr>
              <w:spacing w:after="40"/>
            </w:pPr>
            <w:r>
              <w:rPr>
                <w:rFonts w:ascii="Calibri" w:hAnsi="Calibri"/>
                <w:b w:val="0"/>
                <w:i w:val="0"/>
                <w:sz w:val="17"/>
              </w:rPr>
              <w:t>Only routed external access and policy demonstrated</w:t>
            </w:r>
          </w:p>
        </w:tc>
      </w:tr>
      <w:tr>
        <w:tc>
          <w:tcPr>
            <w:tcW w:type="dxa" w:w="2500"/>
            <w:vAlign w:val="center"/>
          </w:tcPr>
          <w:p>
            <w:pPr>
              <w:spacing w:after="40"/>
            </w:pPr>
            <w:r>
              <w:rPr>
                <w:rFonts w:ascii="Calibri" w:hAnsi="Calibri"/>
                <w:b w:val="0"/>
                <w:i w:val="0"/>
                <w:sz w:val="17"/>
              </w:rPr>
              <w:t>Production hybrid</w:t>
            </w:r>
          </w:p>
        </w:tc>
        <w:tc>
          <w:tcPr>
            <w:tcW w:type="dxa" w:w="1800"/>
            <w:vAlign w:val="center"/>
          </w:tcPr>
          <w:p>
            <w:pPr>
              <w:spacing w:after="40"/>
            </w:pPr>
            <w:r>
              <w:rPr>
                <w:rFonts w:ascii="Calibri" w:hAnsi="Calibri"/>
                <w:b w:val="0"/>
                <w:i w:val="0"/>
                <w:sz w:val="17"/>
              </w:rPr>
              <w:t>Future equivalent</w:t>
            </w:r>
          </w:p>
        </w:tc>
        <w:tc>
          <w:tcPr>
            <w:tcW w:type="dxa" w:w="5060"/>
            <w:vAlign w:val="center"/>
          </w:tcPr>
          <w:p>
            <w:pPr>
              <w:spacing w:after="40"/>
            </w:pPr>
            <w:r>
              <w:rPr>
                <w:rFonts w:ascii="Calibri" w:hAnsi="Calibri"/>
                <w:b w:val="0"/>
                <w:i w:val="0"/>
                <w:sz w:val="17"/>
              </w:rPr>
              <w:t>Redundant firewalls, private link/IPsec, monitoring and dynamic routing</w:t>
            </w:r>
          </w:p>
        </w:tc>
      </w:tr>
    </w:tbl>
    <w:p>
      <w:pPr>
        <w:spacing w:after="0"/>
      </w:pPr>
    </w:p>
    <w:p>
      <w:pPr>
        <w:pStyle w:val="Heading1"/>
      </w:pPr>
      <w:r>
        <w:t>16. The problems you encountered and what each taught you</w:t>
      </w:r>
    </w:p>
    <w:tbl>
      <w:tblPr>
        <w:tblStyle w:val="TableGrid"/>
        <w:tblW w:type="dxa" w:w="9360"/>
        <w:jc w:val="center"/>
        <w:tblLayout w:type="fixed"/>
        <w:tblLook w:firstColumn="1" w:firstRow="1" w:lastColumn="0" w:lastRow="0" w:noHBand="0" w:noVBand="1" w:val="04A0"/>
        <w:tblInd w:w="120" w:type="dxa"/>
      </w:tblPr>
      <w:tblGrid>
        <w:gridCol w:w="2800"/>
        <w:gridCol w:w="3100"/>
        <w:gridCol w:w="3460"/>
      </w:tblGrid>
      <w:tr>
        <w:trPr>
          <w:tblHeader/>
        </w:trPr>
        <w:tc>
          <w:tcPr>
            <w:tcW w:type="dxa" w:w="2800"/>
            <w:vAlign w:val="center"/>
            <w:shd w:fill="D9EAF7"/>
          </w:tcPr>
          <w:p>
            <w:r>
              <w:rPr>
                <w:rFonts w:ascii="Calibri" w:hAnsi="Calibri"/>
                <w:b/>
                <w:i w:val="0"/>
                <w:color w:val="17365D"/>
                <w:sz w:val="16"/>
              </w:rPr>
              <w:t>What happened</w:t>
            </w:r>
          </w:p>
        </w:tc>
        <w:tc>
          <w:tcPr>
            <w:tcW w:type="dxa" w:w="3100"/>
            <w:vAlign w:val="center"/>
            <w:shd w:fill="D9EAF7"/>
          </w:tcPr>
          <w:p>
            <w:r>
              <w:rPr>
                <w:rFonts w:ascii="Calibri" w:hAnsi="Calibri"/>
                <w:b/>
                <w:i w:val="0"/>
                <w:color w:val="17365D"/>
                <w:sz w:val="16"/>
              </w:rPr>
              <w:t>Cause</w:t>
            </w:r>
          </w:p>
        </w:tc>
        <w:tc>
          <w:tcPr>
            <w:tcW w:type="dxa" w:w="3460"/>
            <w:vAlign w:val="center"/>
            <w:shd w:fill="D9EAF7"/>
          </w:tcPr>
          <w:p>
            <w:r>
              <w:rPr>
                <w:rFonts w:ascii="Calibri" w:hAnsi="Calibri"/>
                <w:b/>
                <w:i w:val="0"/>
                <w:color w:val="17365D"/>
                <w:sz w:val="16"/>
              </w:rPr>
              <w:t>Lesson</w:t>
            </w:r>
          </w:p>
        </w:tc>
      </w:tr>
      <w:tr>
        <w:tc>
          <w:tcPr>
            <w:tcW w:type="dxa" w:w="2800"/>
            <w:vAlign w:val="center"/>
          </w:tcPr>
          <w:p>
            <w:pPr>
              <w:spacing w:after="40"/>
            </w:pPr>
            <w:r>
              <w:rPr>
                <w:rFonts w:ascii="Calibri" w:hAnsi="Calibri"/>
                <w:b w:val="0"/>
                <w:i w:val="0"/>
                <w:sz w:val="16"/>
              </w:rPr>
              <w:t>show interfaces trunk was blank</w:t>
            </w:r>
          </w:p>
        </w:tc>
        <w:tc>
          <w:tcPr>
            <w:tcW w:type="dxa" w:w="3100"/>
            <w:vAlign w:val="center"/>
          </w:tcPr>
          <w:p>
            <w:pPr>
              <w:spacing w:after="40"/>
            </w:pPr>
            <w:r>
              <w:rPr>
                <w:rFonts w:ascii="Calibri" w:hAnsi="Calibri"/>
                <w:b w:val="0"/>
                <w:i w:val="0"/>
                <w:sz w:val="16"/>
              </w:rPr>
              <w:t>Router-facing port was not connected/enabled</w:t>
            </w:r>
          </w:p>
        </w:tc>
        <w:tc>
          <w:tcPr>
            <w:tcW w:type="dxa" w:w="3460"/>
            <w:vAlign w:val="center"/>
          </w:tcPr>
          <w:p>
            <w:pPr>
              <w:spacing w:after="40"/>
            </w:pPr>
            <w:r>
              <w:rPr>
                <w:rFonts w:ascii="Calibri" w:hAnsi="Calibri"/>
                <w:b w:val="0"/>
                <w:i w:val="0"/>
                <w:sz w:val="16"/>
              </w:rPr>
              <w:t>Configured trunk is not operational until both ends are up</w:t>
            </w:r>
          </w:p>
        </w:tc>
      </w:tr>
      <w:tr>
        <w:tc>
          <w:tcPr>
            <w:tcW w:type="dxa" w:w="2800"/>
            <w:vAlign w:val="center"/>
          </w:tcPr>
          <w:p>
            <w:pPr>
              <w:spacing w:after="40"/>
            </w:pPr>
            <w:r>
              <w:rPr>
                <w:rFonts w:ascii="Calibri" w:hAnsi="Calibri"/>
                <w:b w:val="0"/>
                <w:i w:val="0"/>
                <w:sz w:val="16"/>
              </w:rPr>
              <w:t>Invalid interface type</w:t>
            </w:r>
          </w:p>
        </w:tc>
        <w:tc>
          <w:tcPr>
            <w:tcW w:type="dxa" w:w="3100"/>
            <w:vAlign w:val="center"/>
          </w:tcPr>
          <w:p>
            <w:pPr>
              <w:spacing w:after="40"/>
            </w:pPr>
            <w:r>
              <w:rPr>
                <w:rFonts w:ascii="Calibri" w:hAnsi="Calibri"/>
                <w:b w:val="0"/>
                <w:i w:val="0"/>
                <w:sz w:val="16"/>
              </w:rPr>
              <w:t>Router interface command was entered on DC-SW1</w:t>
            </w:r>
          </w:p>
        </w:tc>
        <w:tc>
          <w:tcPr>
            <w:tcW w:type="dxa" w:w="3460"/>
            <w:vAlign w:val="center"/>
          </w:tcPr>
          <w:p>
            <w:pPr>
              <w:spacing w:after="40"/>
            </w:pPr>
            <w:r>
              <w:rPr>
                <w:rFonts w:ascii="Calibri" w:hAnsi="Calibri"/>
                <w:b w:val="0"/>
                <w:i w:val="0"/>
                <w:sz w:val="16"/>
              </w:rPr>
              <w:t>Always confirm the device prompt before typing</w:t>
            </w:r>
          </w:p>
        </w:tc>
      </w:tr>
      <w:tr>
        <w:tc>
          <w:tcPr>
            <w:tcW w:type="dxa" w:w="2800"/>
            <w:vAlign w:val="center"/>
          </w:tcPr>
          <w:p>
            <w:pPr>
              <w:spacing w:after="40"/>
            </w:pPr>
            <w:r>
              <w:rPr>
                <w:rFonts w:ascii="Calibri" w:hAnsi="Calibri"/>
                <w:b w:val="0"/>
                <w:i w:val="0"/>
                <w:sz w:val="16"/>
              </w:rPr>
              <w:t>Cloud trunk port conflict</w:t>
            </w:r>
          </w:p>
        </w:tc>
        <w:tc>
          <w:tcPr>
            <w:tcW w:type="dxa" w:w="3100"/>
            <w:vAlign w:val="center"/>
          </w:tcPr>
          <w:p>
            <w:pPr>
              <w:spacing w:after="40"/>
            </w:pPr>
            <w:r>
              <w:rPr>
                <w:rFonts w:ascii="Calibri" w:hAnsi="Calibri"/>
                <w:b w:val="0"/>
                <w:i w:val="0"/>
                <w:sz w:val="16"/>
              </w:rPr>
              <w:t>CLOUD-RTR G0/0 was already used for ISP</w:t>
            </w:r>
          </w:p>
        </w:tc>
        <w:tc>
          <w:tcPr>
            <w:tcW w:type="dxa" w:w="3460"/>
            <w:vAlign w:val="center"/>
          </w:tcPr>
          <w:p>
            <w:pPr>
              <w:spacing w:after="40"/>
            </w:pPr>
            <w:r>
              <w:rPr>
                <w:rFonts w:ascii="Calibri" w:hAnsi="Calibri"/>
                <w:b w:val="0"/>
                <w:i w:val="0"/>
                <w:sz w:val="16"/>
              </w:rPr>
              <w:t>Preserve physical cabling and move trunk/subinterfaces consistently to G0/1</w:t>
            </w:r>
          </w:p>
        </w:tc>
      </w:tr>
      <w:tr>
        <w:tc>
          <w:tcPr>
            <w:tcW w:type="dxa" w:w="2800"/>
            <w:vAlign w:val="center"/>
          </w:tcPr>
          <w:p>
            <w:pPr>
              <w:spacing w:after="40"/>
            </w:pPr>
            <w:r>
              <w:rPr>
                <w:rFonts w:ascii="Calibri" w:hAnsi="Calibri"/>
                <w:b w:val="0"/>
                <w:i w:val="0"/>
                <w:sz w:val="16"/>
              </w:rPr>
              <w:t>G0/1 showed up/down</w:t>
            </w:r>
          </w:p>
        </w:tc>
        <w:tc>
          <w:tcPr>
            <w:tcW w:type="dxa" w:w="3100"/>
            <w:vAlign w:val="center"/>
          </w:tcPr>
          <w:p>
            <w:pPr>
              <w:spacing w:after="40"/>
            </w:pPr>
            <w:r>
              <w:rPr>
                <w:rFonts w:ascii="Calibri" w:hAnsi="Calibri"/>
                <w:b w:val="0"/>
                <w:i w:val="0"/>
                <w:sz w:val="16"/>
              </w:rPr>
              <w:t>Far-end ISP interface not ready</w:t>
            </w:r>
          </w:p>
        </w:tc>
        <w:tc>
          <w:tcPr>
            <w:tcW w:type="dxa" w:w="3460"/>
            <w:vAlign w:val="center"/>
          </w:tcPr>
          <w:p>
            <w:pPr>
              <w:spacing w:after="40"/>
            </w:pPr>
            <w:r>
              <w:rPr>
                <w:rFonts w:ascii="Calibri" w:hAnsi="Calibri"/>
                <w:b w:val="0"/>
                <w:i w:val="0"/>
                <w:sz w:val="16"/>
              </w:rPr>
              <w:t>up/down often means local physical link but incomplete far end</w:t>
            </w:r>
          </w:p>
        </w:tc>
      </w:tr>
      <w:tr>
        <w:tc>
          <w:tcPr>
            <w:tcW w:type="dxa" w:w="2800"/>
            <w:vAlign w:val="center"/>
          </w:tcPr>
          <w:p>
            <w:pPr>
              <w:spacing w:after="40"/>
            </w:pPr>
            <w:r>
              <w:rPr>
                <w:rFonts w:ascii="Calibri" w:hAnsi="Calibri"/>
                <w:b w:val="0"/>
                <w:i w:val="0"/>
                <w:sz w:val="16"/>
              </w:rPr>
              <w:t>First pings timed out</w:t>
            </w:r>
          </w:p>
        </w:tc>
        <w:tc>
          <w:tcPr>
            <w:tcW w:type="dxa" w:w="3100"/>
            <w:vAlign w:val="center"/>
          </w:tcPr>
          <w:p>
            <w:pPr>
              <w:spacing w:after="40"/>
            </w:pPr>
            <w:r>
              <w:rPr>
                <w:rFonts w:ascii="Calibri" w:hAnsi="Calibri"/>
                <w:b w:val="0"/>
                <w:i w:val="0"/>
                <w:sz w:val="16"/>
              </w:rPr>
              <w:t>ARP learning and multi-hop initialization</w:t>
            </w:r>
          </w:p>
        </w:tc>
        <w:tc>
          <w:tcPr>
            <w:tcW w:type="dxa" w:w="3460"/>
            <w:vAlign w:val="center"/>
          </w:tcPr>
          <w:p>
            <w:pPr>
              <w:spacing w:after="40"/>
            </w:pPr>
            <w:r>
              <w:rPr>
                <w:rFonts w:ascii="Calibri" w:hAnsi="Calibri"/>
                <w:b w:val="0"/>
                <w:i w:val="0"/>
                <w:sz w:val="16"/>
              </w:rPr>
              <w:t>Repeat ping and interpret later replies</w:t>
            </w:r>
          </w:p>
        </w:tc>
      </w:tr>
      <w:tr>
        <w:tc>
          <w:tcPr>
            <w:tcW w:type="dxa" w:w="2800"/>
            <w:vAlign w:val="center"/>
          </w:tcPr>
          <w:p>
            <w:pPr>
              <w:spacing w:after="40"/>
            </w:pPr>
            <w:r>
              <w:rPr>
                <w:rFonts w:ascii="Calibri" w:hAnsi="Calibri"/>
                <w:b w:val="0"/>
                <w:i w:val="0"/>
                <w:sz w:val="16"/>
              </w:rPr>
              <w:t>Ping 172.16.0.5 failed</w:t>
            </w:r>
          </w:p>
        </w:tc>
        <w:tc>
          <w:tcPr>
            <w:tcW w:type="dxa" w:w="3100"/>
            <w:vAlign w:val="center"/>
          </w:tcPr>
          <w:p>
            <w:pPr>
              <w:spacing w:after="40"/>
            </w:pPr>
            <w:r>
              <w:rPr>
                <w:rFonts w:ascii="Calibri" w:hAnsi="Calibri"/>
                <w:b w:val="0"/>
                <w:i w:val="0"/>
                <w:sz w:val="16"/>
              </w:rPr>
              <w:t>No route to transit subnet 172.16.0.4/30</w:t>
            </w:r>
          </w:p>
        </w:tc>
        <w:tc>
          <w:tcPr>
            <w:tcW w:type="dxa" w:w="3460"/>
            <w:vAlign w:val="center"/>
          </w:tcPr>
          <w:p>
            <w:pPr>
              <w:spacing w:after="40"/>
            </w:pPr>
            <w:r>
              <w:rPr>
                <w:rFonts w:ascii="Calibri" w:hAnsi="Calibri"/>
                <w:b w:val="0"/>
                <w:i w:val="0"/>
                <w:sz w:val="16"/>
              </w:rPr>
              <w:t>Test the intended remote endpoint covered by configured routes</w:t>
            </w:r>
          </w:p>
        </w:tc>
      </w:tr>
      <w:tr>
        <w:tc>
          <w:tcPr>
            <w:tcW w:type="dxa" w:w="2800"/>
            <w:vAlign w:val="center"/>
          </w:tcPr>
          <w:p>
            <w:pPr>
              <w:spacing w:after="40"/>
            </w:pPr>
            <w:r>
              <w:rPr>
                <w:rFonts w:ascii="Calibri" w:hAnsi="Calibri"/>
                <w:b w:val="0"/>
                <w:i w:val="0"/>
                <w:sz w:val="16"/>
              </w:rPr>
              <w:t>RSA inline syntax failed</w:t>
            </w:r>
          </w:p>
        </w:tc>
        <w:tc>
          <w:tcPr>
            <w:tcW w:type="dxa" w:w="3100"/>
            <w:vAlign w:val="center"/>
          </w:tcPr>
          <w:p>
            <w:pPr>
              <w:spacing w:after="40"/>
            </w:pPr>
            <w:r>
              <w:rPr>
                <w:rFonts w:ascii="Calibri" w:hAnsi="Calibri"/>
                <w:b w:val="0"/>
                <w:i w:val="0"/>
                <w:sz w:val="16"/>
              </w:rPr>
              <w:t>Packet Tracer IOS expected interactive modulus input</w:t>
            </w:r>
          </w:p>
        </w:tc>
        <w:tc>
          <w:tcPr>
            <w:tcW w:type="dxa" w:w="3460"/>
            <w:vAlign w:val="center"/>
          </w:tcPr>
          <w:p>
            <w:pPr>
              <w:spacing w:after="40"/>
            </w:pPr>
            <w:r>
              <w:rPr>
                <w:rFonts w:ascii="Calibri" w:hAnsi="Calibri"/>
                <w:b w:val="0"/>
                <w:i w:val="0"/>
                <w:sz w:val="16"/>
              </w:rPr>
              <w:t>IOS syntax varies; use supported prompt workflow</w:t>
            </w:r>
          </w:p>
        </w:tc>
      </w:tr>
    </w:tbl>
    <w:p>
      <w:pPr>
        <w:spacing w:after="0"/>
      </w:pPr>
    </w:p>
    <w:p>
      <w:pPr>
        <w:pStyle w:val="Heading1"/>
      </w:pPr>
      <w:r>
        <w:t>17. Commands you should understand for the viva</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trPr>
        <w:tc>
          <w:tcPr>
            <w:tcW w:type="dxa" w:w="3300"/>
            <w:vAlign w:val="center"/>
            <w:shd w:fill="D9EAF7"/>
          </w:tcPr>
          <w:p>
            <w:r>
              <w:rPr>
                <w:rFonts w:ascii="Calibri" w:hAnsi="Calibri"/>
                <w:b/>
                <w:i w:val="0"/>
                <w:color w:val="17365D"/>
                <w:sz w:val="17"/>
              </w:rPr>
              <w:t>Command</w:t>
            </w:r>
          </w:p>
        </w:tc>
        <w:tc>
          <w:tcPr>
            <w:tcW w:type="dxa" w:w="6060"/>
            <w:vAlign w:val="center"/>
            <w:shd w:fill="D9EAF7"/>
          </w:tcPr>
          <w:p>
            <w:r>
              <w:rPr>
                <w:rFonts w:ascii="Calibri" w:hAnsi="Calibri"/>
                <w:b/>
                <w:i w:val="0"/>
                <w:color w:val="17365D"/>
                <w:sz w:val="17"/>
              </w:rPr>
              <w:t>What it proves</w:t>
            </w:r>
          </w:p>
        </w:tc>
      </w:tr>
      <w:tr>
        <w:tc>
          <w:tcPr>
            <w:tcW w:type="dxa" w:w="3300"/>
            <w:vAlign w:val="center"/>
          </w:tcPr>
          <w:p>
            <w:pPr>
              <w:spacing w:after="40"/>
            </w:pPr>
            <w:r>
              <w:rPr>
                <w:rFonts w:ascii="Calibri" w:hAnsi="Calibri"/>
                <w:b w:val="0"/>
                <w:i w:val="0"/>
                <w:sz w:val="17"/>
              </w:rPr>
              <w:t>show vlan brief</w:t>
            </w:r>
          </w:p>
        </w:tc>
        <w:tc>
          <w:tcPr>
            <w:tcW w:type="dxa" w:w="6060"/>
            <w:vAlign w:val="center"/>
          </w:tcPr>
          <w:p>
            <w:pPr>
              <w:spacing w:after="40"/>
            </w:pPr>
            <w:r>
              <w:rPr>
                <w:rFonts w:ascii="Calibri" w:hAnsi="Calibri"/>
                <w:b w:val="0"/>
                <w:i w:val="0"/>
                <w:sz w:val="17"/>
              </w:rPr>
              <w:t>Access ports are assigned to the intended VLANs</w:t>
            </w:r>
          </w:p>
        </w:tc>
      </w:tr>
      <w:tr>
        <w:tc>
          <w:tcPr>
            <w:tcW w:type="dxa" w:w="3300"/>
            <w:vAlign w:val="center"/>
          </w:tcPr>
          <w:p>
            <w:pPr>
              <w:spacing w:after="40"/>
            </w:pPr>
            <w:r>
              <w:rPr>
                <w:rFonts w:ascii="Calibri" w:hAnsi="Calibri"/>
                <w:b w:val="0"/>
                <w:i w:val="0"/>
                <w:sz w:val="17"/>
              </w:rPr>
              <w:t>show interfaces trunk</w:t>
            </w:r>
          </w:p>
        </w:tc>
        <w:tc>
          <w:tcPr>
            <w:tcW w:type="dxa" w:w="6060"/>
            <w:vAlign w:val="center"/>
          </w:tcPr>
          <w:p>
            <w:pPr>
              <w:spacing w:after="40"/>
            </w:pPr>
            <w:r>
              <w:rPr>
                <w:rFonts w:ascii="Calibri" w:hAnsi="Calibri"/>
                <w:b w:val="0"/>
                <w:i w:val="0"/>
                <w:sz w:val="17"/>
              </w:rPr>
              <w:t>The switch-router trunk is operational and carries allowed VLANs</w:t>
            </w:r>
          </w:p>
        </w:tc>
      </w:tr>
      <w:tr>
        <w:tc>
          <w:tcPr>
            <w:tcW w:type="dxa" w:w="3300"/>
            <w:vAlign w:val="center"/>
          </w:tcPr>
          <w:p>
            <w:pPr>
              <w:spacing w:after="40"/>
            </w:pPr>
            <w:r>
              <w:rPr>
                <w:rFonts w:ascii="Calibri" w:hAnsi="Calibri"/>
                <w:b w:val="0"/>
                <w:i w:val="0"/>
                <w:sz w:val="17"/>
              </w:rPr>
              <w:t>show ip interface brief</w:t>
            </w:r>
          </w:p>
        </w:tc>
        <w:tc>
          <w:tcPr>
            <w:tcW w:type="dxa" w:w="6060"/>
            <w:vAlign w:val="center"/>
          </w:tcPr>
          <w:p>
            <w:pPr>
              <w:spacing w:after="40"/>
            </w:pPr>
            <w:r>
              <w:rPr>
                <w:rFonts w:ascii="Calibri" w:hAnsi="Calibri"/>
                <w:b w:val="0"/>
                <w:i w:val="0"/>
                <w:sz w:val="17"/>
              </w:rPr>
              <w:t>Interface IPs and up/down states</w:t>
            </w:r>
          </w:p>
        </w:tc>
      </w:tr>
      <w:tr>
        <w:tc>
          <w:tcPr>
            <w:tcW w:type="dxa" w:w="3300"/>
            <w:vAlign w:val="center"/>
          </w:tcPr>
          <w:p>
            <w:pPr>
              <w:spacing w:after="40"/>
            </w:pPr>
            <w:r>
              <w:rPr>
                <w:rFonts w:ascii="Calibri" w:hAnsi="Calibri"/>
                <w:b w:val="0"/>
                <w:i w:val="0"/>
                <w:sz w:val="17"/>
              </w:rPr>
              <w:t>show ip route</w:t>
            </w:r>
          </w:p>
        </w:tc>
        <w:tc>
          <w:tcPr>
            <w:tcW w:type="dxa" w:w="6060"/>
            <w:vAlign w:val="center"/>
          </w:tcPr>
          <w:p>
            <w:pPr>
              <w:spacing w:after="40"/>
            </w:pPr>
            <w:r>
              <w:rPr>
                <w:rFonts w:ascii="Calibri" w:hAnsi="Calibri"/>
                <w:b w:val="0"/>
                <w:i w:val="0"/>
                <w:sz w:val="17"/>
              </w:rPr>
              <w:t>Connected and static routing paths</w:t>
            </w:r>
          </w:p>
        </w:tc>
      </w:tr>
      <w:tr>
        <w:tc>
          <w:tcPr>
            <w:tcW w:type="dxa" w:w="3300"/>
            <w:vAlign w:val="center"/>
          </w:tcPr>
          <w:p>
            <w:pPr>
              <w:spacing w:after="40"/>
            </w:pPr>
            <w:r>
              <w:rPr>
                <w:rFonts w:ascii="Calibri" w:hAnsi="Calibri"/>
                <w:b w:val="0"/>
                <w:i w:val="0"/>
                <w:sz w:val="17"/>
              </w:rPr>
              <w:t>show access-lists</w:t>
            </w:r>
          </w:p>
        </w:tc>
        <w:tc>
          <w:tcPr>
            <w:tcW w:type="dxa" w:w="6060"/>
            <w:vAlign w:val="center"/>
          </w:tcPr>
          <w:p>
            <w:pPr>
              <w:spacing w:after="40"/>
            </w:pPr>
            <w:r>
              <w:rPr>
                <w:rFonts w:ascii="Calibri" w:hAnsi="Calibri"/>
                <w:b w:val="0"/>
                <w:i w:val="0"/>
                <w:sz w:val="17"/>
              </w:rPr>
              <w:t>ACL rules and match counters</w:t>
            </w:r>
          </w:p>
        </w:tc>
      </w:tr>
      <w:tr>
        <w:tc>
          <w:tcPr>
            <w:tcW w:type="dxa" w:w="3300"/>
            <w:vAlign w:val="center"/>
          </w:tcPr>
          <w:p>
            <w:pPr>
              <w:spacing w:after="40"/>
            </w:pPr>
            <w:r>
              <w:rPr>
                <w:rFonts w:ascii="Calibri" w:hAnsi="Calibri"/>
                <w:b w:val="0"/>
                <w:i w:val="0"/>
                <w:sz w:val="17"/>
              </w:rPr>
              <w:t>show ip ssh</w:t>
            </w:r>
          </w:p>
        </w:tc>
        <w:tc>
          <w:tcPr>
            <w:tcW w:type="dxa" w:w="6060"/>
            <w:vAlign w:val="center"/>
          </w:tcPr>
          <w:p>
            <w:pPr>
              <w:spacing w:after="40"/>
            </w:pPr>
            <w:r>
              <w:rPr>
                <w:rFonts w:ascii="Calibri" w:hAnsi="Calibri"/>
                <w:b w:val="0"/>
                <w:i w:val="0"/>
                <w:sz w:val="17"/>
              </w:rPr>
              <w:t>SSH version and status</w:t>
            </w:r>
          </w:p>
        </w:tc>
      </w:tr>
      <w:tr>
        <w:tc>
          <w:tcPr>
            <w:tcW w:type="dxa" w:w="3300"/>
            <w:vAlign w:val="center"/>
          </w:tcPr>
          <w:p>
            <w:pPr>
              <w:spacing w:after="40"/>
            </w:pPr>
            <w:r>
              <w:rPr>
                <w:rFonts w:ascii="Calibri" w:hAnsi="Calibri"/>
                <w:b w:val="0"/>
                <w:i w:val="0"/>
                <w:sz w:val="17"/>
              </w:rPr>
              <w:t>ping x.x.x.x</w:t>
            </w:r>
          </w:p>
        </w:tc>
        <w:tc>
          <w:tcPr>
            <w:tcW w:type="dxa" w:w="6060"/>
            <w:vAlign w:val="center"/>
          </w:tcPr>
          <w:p>
            <w:pPr>
              <w:spacing w:after="40"/>
            </w:pPr>
            <w:r>
              <w:rPr>
                <w:rFonts w:ascii="Calibri" w:hAnsi="Calibri"/>
                <w:b w:val="0"/>
                <w:i w:val="0"/>
                <w:sz w:val="17"/>
              </w:rPr>
              <w:t>ICMP reachability or expected policy failure</w:t>
            </w:r>
          </w:p>
        </w:tc>
      </w:tr>
      <w:tr>
        <w:tc>
          <w:tcPr>
            <w:tcW w:type="dxa" w:w="3300"/>
            <w:vAlign w:val="center"/>
          </w:tcPr>
          <w:p>
            <w:pPr>
              <w:spacing w:after="40"/>
            </w:pPr>
            <w:r>
              <w:rPr>
                <w:rFonts w:ascii="Calibri" w:hAnsi="Calibri"/>
                <w:b w:val="0"/>
                <w:i w:val="0"/>
                <w:sz w:val="17"/>
              </w:rPr>
              <w:t>ssh -l admin 10.10.50.1</w:t>
            </w:r>
          </w:p>
        </w:tc>
        <w:tc>
          <w:tcPr>
            <w:tcW w:type="dxa" w:w="6060"/>
            <w:vAlign w:val="center"/>
          </w:tcPr>
          <w:p>
            <w:pPr>
              <w:spacing w:after="40"/>
            </w:pPr>
            <w:r>
              <w:rPr>
                <w:rFonts w:ascii="Calibri" w:hAnsi="Calibri"/>
                <w:b w:val="0"/>
                <w:i w:val="0"/>
                <w:sz w:val="17"/>
              </w:rPr>
              <w:t>Authenticated encrypted management from ADMIN-PC</w:t>
            </w:r>
          </w:p>
        </w:tc>
      </w:tr>
    </w:tbl>
    <w:p>
      <w:pPr>
        <w:spacing w:after="0"/>
      </w:pPr>
    </w:p>
    <w:p>
      <w:pPr>
        <w:pStyle w:val="Heading1"/>
      </w:pPr>
      <w:r>
        <w:t>18. Short viva questions and answers</w:t>
      </w:r>
    </w:p>
    <w:p>
      <w:pPr>
        <w:pStyle w:val="Heading2"/>
      </w:pPr>
      <w:r>
        <w:t>Core viva questions</w:t>
      </w:r>
    </w:p>
    <w:p>
      <w:pPr>
        <w:pStyle w:val="Heading3"/>
      </w:pPr>
      <w:r>
        <w:t>What did you build?</w:t>
      </w:r>
    </w:p>
    <w:p>
      <w:r>
        <w:rPr>
          <w:rFonts w:ascii="Calibri" w:hAnsi="Calibri"/>
          <w:b w:val="0"/>
          <w:i w:val="0"/>
          <w:sz w:val="22"/>
        </w:rPr>
        <w:t>A segmented private data center and simulated public cloud joined through routed transit, with controlled faculty, administrative and application access.</w:t>
      </w:r>
    </w:p>
    <w:p>
      <w:pPr>
        <w:pStyle w:val="Heading3"/>
      </w:pPr>
      <w:r>
        <w:t>Why use VLANs?</w:t>
      </w:r>
    </w:p>
    <w:p>
      <w:r>
        <w:rPr>
          <w:rFonts w:ascii="Calibri" w:hAnsi="Calibri"/>
          <w:b w:val="0"/>
          <w:i w:val="0"/>
          <w:sz w:val="22"/>
        </w:rPr>
        <w:t>To separate users, applications, databases, research and management into different Layer-2 security zones.</w:t>
      </w:r>
    </w:p>
    <w:p>
      <w:pPr>
        <w:pStyle w:val="Heading3"/>
      </w:pPr>
      <w:r>
        <w:t>What is router-on-a-stick?</w:t>
      </w:r>
    </w:p>
    <w:p>
      <w:r>
        <w:rPr>
          <w:rFonts w:ascii="Calibri" w:hAnsi="Calibri"/>
          <w:b w:val="0"/>
          <w:i w:val="0"/>
          <w:sz w:val="22"/>
        </w:rPr>
        <w:t>One physical trunk with multiple dot1Q subinterfaces, each acting as a VLAN gateway.</w:t>
      </w:r>
    </w:p>
    <w:p>
      <w:pPr>
        <w:pStyle w:val="Heading3"/>
      </w:pPr>
      <w:r>
        <w:t>Why did CLOUD-RTR use G0/1 for subinterfaces?</w:t>
      </w:r>
    </w:p>
    <w:p>
      <w:r>
        <w:rPr>
          <w:rFonts w:ascii="Calibri" w:hAnsi="Calibri"/>
          <w:b w:val="0"/>
          <w:i w:val="0"/>
          <w:sz w:val="22"/>
        </w:rPr>
        <w:t>G0/0 was already the ISP connection, so G0/1 became the cloud-switch trunk.</w:t>
      </w:r>
    </w:p>
    <w:p>
      <w:pPr>
        <w:pStyle w:val="Heading3"/>
      </w:pPr>
      <w:r>
        <w:t>Why static routing?</w:t>
      </w:r>
    </w:p>
    <w:p>
      <w:r>
        <w:rPr>
          <w:rFonts w:ascii="Calibri" w:hAnsi="Calibri"/>
          <w:b w:val="0"/>
          <w:i w:val="0"/>
          <w:sz w:val="22"/>
        </w:rPr>
        <w:t>The topology is small and stable, making manual routes simple to verify.</w:t>
      </w:r>
    </w:p>
    <w:p>
      <w:pPr>
        <w:pStyle w:val="Heading3"/>
      </w:pPr>
      <w:r>
        <w:t>What is least privilege?</w:t>
      </w:r>
    </w:p>
    <w:p>
      <w:r>
        <w:rPr>
          <w:rFonts w:ascii="Calibri" w:hAnsi="Calibri"/>
          <w:b w:val="0"/>
          <w:i w:val="0"/>
          <w:sz w:val="22"/>
        </w:rPr>
        <w:t>Allow only the exact traffic required and deny unrelated access.</w:t>
      </w:r>
    </w:p>
    <w:p>
      <w:pPr>
        <w:pStyle w:val="Heading3"/>
      </w:pPr>
      <w:r>
        <w:t>What is lateral movement?</w:t>
      </w:r>
    </w:p>
    <w:p>
      <w:r>
        <w:rPr>
          <w:rFonts w:ascii="Calibri" w:hAnsi="Calibri"/>
          <w:b w:val="0"/>
          <w:i w:val="0"/>
          <w:sz w:val="22"/>
        </w:rPr>
        <w:t>An attacker moving from one compromised system to other applications, databases or management systems.</w:t>
      </w:r>
    </w:p>
    <w:p>
      <w:pPr>
        <w:pStyle w:val="Heading3"/>
      </w:pPr>
      <w:r>
        <w:t>How did you reduce blast radius?</w:t>
      </w:r>
    </w:p>
    <w:p>
      <w:r>
        <w:rPr>
          <w:rFonts w:ascii="Calibri" w:hAnsi="Calibri"/>
          <w:b w:val="0"/>
          <w:i w:val="0"/>
          <w:sz w:val="22"/>
        </w:rPr>
        <w:t>App-A could reach only MICRO-SVC and was denied access to App-B, management, DB and research.</w:t>
      </w:r>
    </w:p>
    <w:p>
      <w:pPr>
        <w:pStyle w:val="Heading3"/>
      </w:pPr>
      <w:r>
        <w:t>What represented IAM?</w:t>
      </w:r>
    </w:p>
    <w:p>
      <w:r>
        <w:rPr>
          <w:rFonts w:ascii="Calibri" w:hAnsi="Calibri"/>
          <w:b w:val="0"/>
          <w:i w:val="0"/>
          <w:sz w:val="22"/>
        </w:rPr>
        <w:t>A local admin user, privilege 15, enable secret, SSH v2 and management-subnet VTY restriction.</w:t>
      </w:r>
    </w:p>
    <w:p>
      <w:pPr>
        <w:pStyle w:val="Heading3"/>
      </w:pPr>
      <w:r>
        <w:t>Did you implement real Kubernetes?</w:t>
      </w:r>
    </w:p>
    <w:p>
      <w:r>
        <w:rPr>
          <w:rFonts w:ascii="Calibri" w:hAnsi="Calibri"/>
          <w:b w:val="0"/>
          <w:i w:val="0"/>
          <w:sz w:val="22"/>
        </w:rPr>
        <w:t>No. MICRO-SVC and VLAN 150 simulate the workload and network-isolation idea.</w:t>
      </w:r>
    </w:p>
    <w:p>
      <w:pPr>
        <w:pStyle w:val="Heading3"/>
      </w:pPr>
      <w:r>
        <w:t>Why can a timeout be a success?</w:t>
      </w:r>
    </w:p>
    <w:p>
      <w:r>
        <w:rPr>
          <w:rFonts w:ascii="Calibri" w:hAnsi="Calibri"/>
          <w:b w:val="0"/>
          <w:i w:val="0"/>
          <w:sz w:val="22"/>
        </w:rPr>
        <w:t>After base routing is proven, a timeout on a deliberately denied path shows the ACL is enforcing policy.</w:t>
      </w:r>
    </w:p>
    <w:p>
      <w:pPr>
        <w:pStyle w:val="Heading3"/>
      </w:pPr>
      <w:r>
        <w:t>What would production add?</w:t>
      </w:r>
    </w:p>
    <w:p>
      <w:r>
        <w:rPr>
          <w:rFonts w:ascii="Calibri" w:hAnsi="Calibri"/>
          <w:b w:val="0"/>
          <w:i w:val="0"/>
          <w:sz w:val="22"/>
        </w:rPr>
        <w:t>Firewalls, redundancy, encrypted links/VPN, centralized IAM/AAA with MFA, logging/SIEM and real cloud/Kubernetes controls.</w:t>
      </w:r>
    </w:p>
    <w:p>
      <w:pPr>
        <w:pStyle w:val="Heading1"/>
      </w:pPr>
      <w:r>
        <w:t>19. Final mental model</w:t>
      </w:r>
    </w:p>
    <w:p>
      <w:pPr>
        <w:pStyle w:val="ListNumber"/>
      </w:pPr>
      <w:r>
        <w:t>Cables and no shutdown make links operational.</w:t>
      </w:r>
    </w:p>
    <w:p>
      <w:pPr>
        <w:pStyle w:val="ListNumber"/>
      </w:pPr>
      <w:r>
        <w:t>VLANs create separate local security zones.</w:t>
      </w:r>
    </w:p>
    <w:p>
      <w:pPr>
        <w:pStyle w:val="ListNumber"/>
      </w:pPr>
      <w:r>
        <w:t>Trunks carry several VLANs to a router.</w:t>
      </w:r>
    </w:p>
    <w:p>
      <w:pPr>
        <w:pStyle w:val="ListNumber"/>
      </w:pPr>
      <w:r>
        <w:t>Subinterfaces give every VLAN a gateway.</w:t>
      </w:r>
    </w:p>
    <w:p>
      <w:pPr>
        <w:pStyle w:val="ListNumber"/>
      </w:pPr>
      <w:r>
        <w:t>Static routes join the DC, remote and cloud address ranges.</w:t>
      </w:r>
    </w:p>
    <w:p>
      <w:pPr>
        <w:pStyle w:val="ListNumber"/>
      </w:pPr>
      <w:r>
        <w:t>HTTP proves a real service path, not only ping.</w:t>
      </w:r>
    </w:p>
    <w:p>
      <w:pPr>
        <w:pStyle w:val="ListNumber"/>
      </w:pPr>
      <w:r>
        <w:t>SSH and the VTY ACL restrict infrastructure administration.</w:t>
      </w:r>
    </w:p>
    <w:p>
      <w:pPr>
        <w:pStyle w:val="ListNumber"/>
      </w:pPr>
      <w:r>
        <w:t>Extended ACLs enforce least privilege.</w:t>
      </w:r>
    </w:p>
    <w:p>
      <w:pPr>
        <w:pStyle w:val="ListNumber"/>
      </w:pPr>
      <w:r>
        <w:t>App-A containment demonstrates reduced lateral movement and blast radius.</w:t>
      </w:r>
    </w:p>
    <w:p>
      <w:pPr>
        <w:pStyle w:val="ListNumber"/>
      </w:pPr>
      <w:r>
        <w:t>Cloud IAM, VPC, Security Groups and Kubernetes are simulated mappings—not native Packet Tracer services.</w:t>
      </w:r>
    </w:p>
    <w:tbl>
      <w:tblPr>
        <w:tblStyle w:val="TableGrid"/>
        <w:tblW w:type="dxa" w:w="9360"/>
        <w:jc w:val="center"/>
        <w:tblLayout w:type="fixed"/>
        <w:tblLook w:firstColumn="1" w:firstRow="1" w:lastColumn="0" w:lastRow="0" w:noHBand="0" w:noVBand="1" w:val="04A0"/>
        <w:tblInd w:w="120" w:type="dxa"/>
      </w:tblPr>
      <w:tblGrid>
        <w:gridCol w:w="9360"/>
      </w:tblGrid>
      <w:tr>
        <w:trPr>
          <w:tblHeader/>
        </w:trPr>
        <w:tc>
          <w:tcPr>
            <w:tcW w:type="dxa" w:w="9360"/>
            <w:shd w:fill="E2F0D9"/>
          </w:tcPr>
          <w:p>
            <w:r/>
            <w:r>
              <w:rPr>
                <w:rFonts w:ascii="Calibri" w:hAnsi="Calibri"/>
                <w:b/>
                <w:i w:val="0"/>
                <w:color w:val="17365D"/>
                <w:sz w:val="20"/>
              </w:rPr>
              <w:t xml:space="preserve">ONE-SENTENCE SUMMARY: </w:t>
            </w:r>
            <w:r>
              <w:rPr>
                <w:rFonts w:ascii="Calibri" w:hAnsi="Calibri"/>
                <w:b w:val="0"/>
                <w:i w:val="0"/>
                <w:sz w:val="20"/>
              </w:rPr>
              <w:t>“I built a routed hybrid network with VLAN segmentation, least-privilege ACLs and restricted SSH administration, then demonstrated that approved services remain reachable while compromised App-A traffic cannot spread into other protected zones.”</w:t>
            </w:r>
          </w:p>
        </w:tc>
      </w:tr>
    </w:tbl>
    <w:p>
      <w:pPr>
        <w:spacing w:after="0"/>
      </w:pPr>
    </w:p>
    <w:sectPr>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What You Built and Why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i w:val="0"/>
        <w:color w:val="666666"/>
        <w:sz w:val="16"/>
      </w:rPr>
      <w:t>SECURE HYBRID DATA CENTER  |  LEARNING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04" w:hanging="25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04" w:hanging="25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Hybrid Data Center - What You Built Learning Companion</dc:title>
  <dc:subject>Theory, UI and troubleshooting companion for the completed Cisco Packet Tracer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