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8"/>
        </w:rPr>
        <w:t>[ COLLEGE EMBLEM / LOGO PLACEHOLDER ]</w:t>
        <w:br/>
        <w:t>SSM INSTITUTE OF ENGINEERING AND TECHNOLOGY</w:t>
        <w:br/>
      </w:r>
    </w:p>
    <w:p>
      <w:pPr>
        <w:spacing w:after="320"/>
        <w:jc w:val="center"/>
      </w:pPr>
      <w:r>
        <w:rPr>
          <w:b/>
          <w:sz w:val="30"/>
        </w:rPr>
        <w:t>&lt;COMPANY NAME&gt;</w:t>
        <w:br/>
      </w:r>
      <w:r>
        <w:rPr>
          <w:color w:val="334155"/>
          <w:sz w:val="26"/>
        </w:rPr>
        <w:t>&lt;INTERNSHIP DOMAIN&gt;</w:t>
        <w:br/>
        <w:t>&lt;INTERNSHIP DURATION&gt;</w:t>
        <w:br/>
      </w:r>
    </w:p>
    <w:p>
      <w:pPr>
        <w:spacing w:before="240" w:after="320"/>
        <w:jc w:val="center"/>
      </w:pPr>
      <w:r>
        <w:rPr>
          <w:b/>
          <w:sz w:val="28"/>
        </w:rPr>
        <w:t>An INTERNSHIP REPORT</w:t>
        <w:br/>
        <w:t>ON</w:t>
        <w:br/>
      </w:r>
      <w:r>
        <w:rPr>
          <w:b/>
          <w:color w:val="1E3A8A"/>
          <w:sz w:val="32"/>
        </w:rPr>
        <w:t>AI-POWERED AUTOMATED DATA ANALYSIS &amp; CUSTOMIZABLE DASHBOARD GENERATOR</w:t>
      </w:r>
    </w:p>
    <w:p>
      <w:pPr>
        <w:spacing w:before="320" w:after="320"/>
        <w:jc w:val="center"/>
      </w:pPr>
      <w:r>
        <w:rPr>
          <w:sz w:val="24"/>
        </w:rPr>
        <w:t>Submitted by</w:t>
        <w:br/>
        <w:br/>
      </w:r>
      <w:r>
        <w:rPr>
          <w:b/>
          <w:sz w:val="28"/>
        </w:rPr>
        <w:t>&lt;STUDENT NAME&gt;</w:t>
        <w:br/>
        <w:t>(&lt;REGISTER NUMBER&gt;)</w:t>
        <w:br/>
      </w:r>
    </w:p>
    <w:p>
      <w:pPr>
        <w:spacing w:before="280" w:after="400"/>
        <w:jc w:val="center"/>
      </w:pPr>
      <w:r>
        <w:rPr>
          <w:sz w:val="24"/>
        </w:rPr>
        <w:t>In partial fulfillment for the award of the degree</w:t>
        <w:br/>
        <w:t>of</w:t>
        <w:br/>
      </w:r>
      <w:r>
        <w:rPr>
          <w:b/>
          <w:color w:val="1E3A8A"/>
          <w:sz w:val="26"/>
        </w:rPr>
        <w:t>BACHELOR OF TECHNOLOGY</w:t>
        <w:br/>
        <w:t>in</w:t>
        <w:br/>
        <w:t>ARTIFICIAL INTELLIGENCE AND DATA SCIENCE</w:t>
        <w:br/>
      </w:r>
    </w:p>
    <w:p>
      <w:pPr>
        <w:jc w:val="center"/>
      </w:pPr>
      <w:r>
        <w:rPr>
          <w:b/>
          <w:sz w:val="24"/>
        </w:rPr>
        <w:t>SSM INSTITUTE OF ENGINEERING AND TECHNOLOGY</w:t>
        <w:br/>
        <w:t>DINDIGUL 624 002</w:t>
        <w:br/>
        <w:br/>
        <w:t>ANNA UNIVERSITY::CHENNAI 600 025</w:t>
        <w:br/>
        <w:br/>
        <w:t>OCTOBER 2026</w:t>
      </w:r>
    </w:p>
    <w:p>
      <w:r>
        <w:br w:type="page"/>
      </w:r>
    </w:p>
    <w:p>
      <w:pPr>
        <w:spacing w:before="280" w:after="240" w:line="324" w:lineRule="auto"/>
        <w:jc w:val="center"/>
      </w:pPr>
      <w:r>
        <w:rPr>
          <w:rFonts w:ascii="Times New Roman" w:hAnsi="Times New Roman"/>
          <w:b/>
          <w:color w:val="1E3A8A"/>
          <w:sz w:val="32"/>
        </w:rPr>
        <w:t>BONAFIDE CERTIFICATE</w:t>
      </w:r>
    </w:p>
    <w:p>
      <w:pPr>
        <w:spacing w:line="324" w:lineRule="auto" w:after="280"/>
        <w:jc w:val="both"/>
      </w:pPr>
      <w:r>
        <w:rPr>
          <w:rFonts w:ascii="Times New Roman" w:hAnsi="Times New Roman"/>
          <w:color w:val="1E293B"/>
          <w:sz w:val="24"/>
        </w:rPr>
        <w:t>This is to certify that the internship report entitled "AI-POWERED AUTOMATED DATA ANALYSIS &amp; CUSTOMIZABLE DASHBOARD GENERATOR" is the bonafide work of &lt;STUDENT NAME&gt; (&lt;REGISTER NUMBER&gt;), a bonafide student of the Department of Artificial Intelligence and Data Science, SSM Institute of Engineering and Technology, Dindigul - 624 002, affiliated to Anna University, Chennai, submitted in partial fulfillment of the academic requirements for the award of the degree of Bachelor of Technology in Artificial Intelligence and Data Science during the academic year 2026–2027.</w:t>
      </w:r>
    </w:p>
    <w:p>
      <w:pPr>
        <w:spacing w:line="324" w:lineRule="auto" w:after="800"/>
        <w:jc w:val="both"/>
      </w:pPr>
      <w:r>
        <w:rPr>
          <w:rFonts w:ascii="Times New Roman" w:hAnsi="Times New Roman"/>
          <w:color w:val="1E293B"/>
          <w:sz w:val="24"/>
        </w:rPr>
        <w:t>The student is studying in the VII Semester and has successfully undertaken the Industry Internship at &lt;COMPANY NAME&gt; from &lt;DATE&gt; to &lt;DATE&gt; as prescribed by the curriculum regulations.</w:t>
      </w:r>
    </w:p>
    <w:tbl>
      <w:tblPr>
        <w:tblW w:type="auto" w:w="0"/>
        <w:jc w:val="center"/>
        <w:tblLook w:firstColumn="1" w:firstRow="1" w:lastColumn="0" w:lastRow="0" w:noHBand="0" w:noVBand="1" w:val="04A0"/>
      </w:tblPr>
      <w:tblGrid>
        <w:gridCol w:w="4500"/>
        <w:gridCol w:w="4500"/>
      </w:tblGrid>
      <w:tr>
        <w:tc>
          <w:tcPr>
            <w:tcW w:type="dxa" w:w="4608"/>
          </w:tcPr>
          <w:p>
            <w:r>
              <w:rPr>
                <w:b/>
              </w:rPr>
              <w:t>SIGNATURE</w:t>
              <w:br/>
              <w:br/>
              <w:br/>
              <w:br/>
            </w:r>
            <w:r>
              <w:rPr>
                <w:b/>
              </w:rPr>
              <w:t>Dr. M. PREMKUMAR</w:t>
              <w:br/>
              <w:t>HEAD OF THE DEPARTMENT</w:t>
              <w:br/>
            </w:r>
            <w:r>
              <w:t>Department of Artificial Intelligence</w:t>
              <w:br/>
              <w:t>and Data Science,</w:t>
              <w:br/>
              <w:t>SSM Institute of Engineering and Technology,</w:t>
              <w:br/>
              <w:t>Dindigul - 624 002.</w:t>
            </w:r>
          </w:p>
        </w:tc>
        <w:tc>
          <w:tcPr>
            <w:tcW w:type="dxa" w:w="4608"/>
          </w:tcPr>
          <w:p>
            <w:r>
              <w:rPr>
                <w:b/>
              </w:rPr>
              <w:t>SIGNATURE</w:t>
              <w:br/>
              <w:br/>
              <w:br/>
              <w:br/>
            </w:r>
            <w:r>
              <w:rPr>
                <w:b/>
              </w:rPr>
              <w:t>Ms. I. JOICY</w:t>
              <w:br/>
              <w:t>ASSISTANT PROFESSOR &amp; GUIDE</w:t>
              <w:br/>
            </w:r>
            <w:r>
              <w:t>Department of Artificial Intelligence</w:t>
              <w:br/>
              <w:t>and Data Science,</w:t>
              <w:br/>
              <w:t>SSM Institute of Engineering and Technology,</w:t>
              <w:br/>
              <w:t>Dindigul - 624 002.</w:t>
            </w:r>
          </w:p>
        </w:tc>
      </w:tr>
    </w:tbl>
    <w:p>
      <w:r>
        <w:br w:type="page"/>
      </w:r>
    </w:p>
    <w:p>
      <w:pPr>
        <w:spacing w:before="280" w:after="240" w:line="324" w:lineRule="auto"/>
        <w:jc w:val="center"/>
      </w:pPr>
      <w:r>
        <w:rPr>
          <w:rFonts w:ascii="Times New Roman" w:hAnsi="Times New Roman"/>
          <w:b/>
          <w:color w:val="1E3A8A"/>
          <w:sz w:val="32"/>
        </w:rPr>
        <w:t>BONAFIDE CERTIFICATE (Industry)</w:t>
      </w:r>
    </w:p>
    <w:p>
      <w:pPr>
        <w:spacing w:line="324" w:lineRule="auto" w:after="480"/>
        <w:jc w:val="both"/>
      </w:pPr>
      <w:r>
        <w:rPr>
          <w:rFonts w:ascii="Times New Roman" w:hAnsi="Times New Roman"/>
          <w:color w:val="1E293B"/>
          <w:sz w:val="24"/>
        </w:rPr>
        <w:t>[ TO BE PRINTED ON OFFICIAL CORPORATE / COMPANY LETTERHEAD ]</w:t>
      </w:r>
    </w:p>
    <w:p>
      <w:pPr>
        <w:spacing w:line="324" w:lineRule="auto" w:after="280"/>
        <w:jc w:val="both"/>
      </w:pPr>
      <w:r>
        <w:rPr>
          <w:rFonts w:ascii="Times New Roman" w:hAnsi="Times New Roman"/>
          <w:color w:val="1E293B"/>
          <w:sz w:val="24"/>
        </w:rPr>
        <w:t>This is to certify that &lt;STUDENT NAME&gt; (Register No: &lt;REGISTER NUMBER&gt;), a student of Bachelor of Technology in Artificial Intelligence and Data Science from SSM Institute of Engineering and Technology, Dindigul, has satisfactorily completed an intensive technical internship at &lt;COMPANY NAME&gt; from &lt;DATE&gt; to &lt;DATE&gt;.</w:t>
      </w:r>
    </w:p>
    <w:p>
      <w:pPr>
        <w:spacing w:line="324" w:lineRule="auto" w:after="280"/>
        <w:jc w:val="both"/>
      </w:pPr>
      <w:r>
        <w:rPr>
          <w:rFonts w:ascii="Times New Roman" w:hAnsi="Times New Roman"/>
          <w:color w:val="1E293B"/>
          <w:sz w:val="24"/>
        </w:rPr>
        <w:t>During this tenure, the intern worked on the enterprise project entitled "AI-Powered Automated Data Analysis &amp; Customizable Dashboard Generator" within the &lt;DEPARTMENT / TEAM ASSIGNED&gt; division under the mentorship of &lt;INDUSTRY MENTOR NAME&gt;, &lt;DESIGNATION&gt;.</w:t>
      </w:r>
    </w:p>
    <w:p>
      <w:pPr>
        <w:spacing w:line="324" w:lineRule="auto" w:after="1200"/>
        <w:jc w:val="both"/>
      </w:pPr>
      <w:r>
        <w:rPr>
          <w:rFonts w:ascii="Times New Roman" w:hAnsi="Times New Roman"/>
          <w:color w:val="1E293B"/>
          <w:sz w:val="24"/>
        </w:rPr>
        <w:t>We found the candidate to be sincere, inquisitive, hardworking, and exceptionally proficient in Python, modern Full-Stack Web Architectures, LLM integration, and Data Engineering workflows. We wish &lt;STUDENT NAME&gt; the very best in all future academic and professional endeavors.</w:t>
      </w:r>
    </w:p>
    <w:p>
      <w:r>
        <w:rPr>
          <w:b/>
        </w:rPr>
        <w:t>Authorized Signatory:</w:t>
        <w:br/>
        <w:br/>
        <w:br/>
        <w:t>&lt;INDUSTRY MENTOR / HR MANAGER NAME&gt;</w:t>
        <w:br/>
        <w:t>&lt;DESIGNATION&gt;</w:t>
        <w:br/>
        <w:t>&lt;COMPANY NAME&gt;</w:t>
        <w:br/>
        <w:t>Company Seal &amp; Date: _____________________</w:t>
      </w:r>
    </w:p>
    <w:p>
      <w:r>
        <w:br w:type="page"/>
      </w:r>
    </w:p>
    <w:p>
      <w:pPr>
        <w:spacing w:before="280" w:after="240" w:line="324" w:lineRule="auto"/>
        <w:jc w:val="center"/>
      </w:pPr>
      <w:r>
        <w:rPr>
          <w:rFonts w:ascii="Times New Roman" w:hAnsi="Times New Roman"/>
          <w:b/>
          <w:color w:val="1E3A8A"/>
          <w:sz w:val="32"/>
        </w:rPr>
        <w:t>DECLARATION</w:t>
      </w:r>
    </w:p>
    <w:p>
      <w:pPr>
        <w:spacing w:line="324" w:lineRule="auto" w:after="280"/>
        <w:jc w:val="both"/>
      </w:pPr>
      <w:r>
        <w:rPr>
          <w:rFonts w:ascii="Times New Roman" w:hAnsi="Times New Roman"/>
          <w:color w:val="1E293B"/>
          <w:sz w:val="24"/>
        </w:rPr>
        <w:t>I hereby declare that the internship report entitled "AI-POWERED AUTOMATED DATA ANALYSIS &amp; CUSTOMIZABLE DASHBOARD GENERATOR" submitted by me in partial fulfillment for the award of the degree of Bachelor of Technology in Artificial Intelligence and Data Science to SSM Institute of Engineering and Technology, Dindigul, affiliated to Anna University, Chennai, is an authentic record of the work carried out by me at &lt;COMPANY NAME&gt; from &lt;DATE&gt; to &lt;DATE&gt; under the supervision of &lt;INDUSTRY MENTOR NAME&gt; and faculty guide Ms. I. JOICY, Assistant Professor, Department of AI &amp; DS.</w:t>
      </w:r>
    </w:p>
    <w:p>
      <w:pPr>
        <w:spacing w:line="324" w:lineRule="auto" w:after="800"/>
        <w:jc w:val="both"/>
      </w:pPr>
      <w:r>
        <w:rPr>
          <w:rFonts w:ascii="Times New Roman" w:hAnsi="Times New Roman"/>
          <w:color w:val="1E293B"/>
          <w:sz w:val="24"/>
        </w:rPr>
        <w:t>I further affirm that this report or any part thereof has not been submitted elsewhere for the award of any other degree, diploma, fellowship, or associate certificate of any institution or university.</w:t>
      </w:r>
    </w:p>
    <w:p>
      <w:pPr>
        <w:jc w:val="right"/>
      </w:pPr>
      <w:r>
        <w:rPr>
          <w:b/>
        </w:rPr>
        <w:t>Place: Dindigul</w:t>
        <w:br/>
        <w:t>Date: &lt;DATE&gt;</w:t>
        <w:br/>
        <w:br/>
        <w:br/>
        <w:t>Signature of the Candidate:</w:t>
        <w:br/>
        <w:t>(&lt;STUDENT NAME&gt;)</w:t>
        <w:br/>
        <w:t>Reg. No: &lt;REGISTER NUMBER&gt;</w:t>
      </w:r>
    </w:p>
    <w:p>
      <w:r>
        <w:br w:type="page"/>
      </w:r>
    </w:p>
    <w:p>
      <w:pPr>
        <w:spacing w:before="280" w:after="240" w:line="324" w:lineRule="auto"/>
        <w:jc w:val="center"/>
      </w:pPr>
      <w:r>
        <w:rPr>
          <w:rFonts w:ascii="Times New Roman" w:hAnsi="Times New Roman"/>
          <w:b/>
          <w:color w:val="1E3A8A"/>
          <w:sz w:val="32"/>
        </w:rPr>
        <w:t>ACKNOWLEDGEMENT</w:t>
      </w:r>
    </w:p>
    <w:p>
      <w:pPr>
        <w:spacing w:line="324" w:lineRule="auto" w:after="240"/>
        <w:jc w:val="both"/>
      </w:pPr>
      <w:r>
        <w:rPr>
          <w:rFonts w:ascii="Times New Roman" w:hAnsi="Times New Roman"/>
          <w:color w:val="1E293B"/>
          <w:sz w:val="24"/>
        </w:rPr>
        <w:t>First and foremost, I would like to express my deep sense of gratitude to our most honorable Chairman and Management Trustees Mr. K. Shanmugavel for providing us with state-of-the-art facilities, modern computational infrastructure, and a vibrant learning environment during the course of my study.</w:t>
      </w:r>
    </w:p>
    <w:p>
      <w:pPr>
        <w:spacing w:line="324" w:lineRule="auto" w:after="240"/>
        <w:jc w:val="both"/>
      </w:pPr>
      <w:r>
        <w:rPr>
          <w:rFonts w:ascii="Times New Roman" w:hAnsi="Times New Roman"/>
          <w:color w:val="1E293B"/>
          <w:sz w:val="24"/>
        </w:rPr>
        <w:t>I feel immensely pleased to express my sincere thanks to our respected Principal Dr. S. Karthigai Lakshmi for the constant encouragement, academic support, and administrative facilities extended throughout the duration of the program.</w:t>
      </w:r>
    </w:p>
    <w:p>
      <w:pPr>
        <w:spacing w:line="324" w:lineRule="auto" w:after="240"/>
        <w:jc w:val="both"/>
      </w:pPr>
      <w:r>
        <w:rPr>
          <w:rFonts w:ascii="Times New Roman" w:hAnsi="Times New Roman"/>
          <w:color w:val="1E293B"/>
          <w:sz w:val="24"/>
        </w:rPr>
        <w:t>I extend my solemn gratitude to Dr. M. Premkumar, Head of the Department, Artificial Intelligence and Data Science, for his visionary leadership, continuous motivation, valuable suggestions, and timely support for all technical activities.</w:t>
      </w:r>
    </w:p>
    <w:p>
      <w:pPr>
        <w:spacing w:line="324" w:lineRule="auto" w:after="240"/>
        <w:jc w:val="both"/>
      </w:pPr>
      <w:r>
        <w:rPr>
          <w:rFonts w:ascii="Times New Roman" w:hAnsi="Times New Roman"/>
          <w:color w:val="1E293B"/>
          <w:sz w:val="24"/>
        </w:rPr>
        <w:t>I would like to thank my Faculty Internship Coordinator for the meticulous guidance, continuous coordination, valuable feedback, and encouragement during the internship tenure and in the preparation of this comprehensive report.</w:t>
      </w:r>
    </w:p>
    <w:p>
      <w:pPr>
        <w:spacing w:line="324" w:lineRule="auto" w:after="240"/>
        <w:jc w:val="both"/>
      </w:pPr>
      <w:r>
        <w:rPr>
          <w:rFonts w:ascii="Times New Roman" w:hAnsi="Times New Roman"/>
          <w:color w:val="1E293B"/>
          <w:sz w:val="24"/>
        </w:rPr>
        <w:t>I express my profound gratitude to &lt;ORGANIZATION/COMPANY NAME&gt; for providing me with this exceptional opportunity to gain hands-on industrial exposure in a fast-paced software engineering environment. I sincerely thank my Industry Mentor, &lt;INDUSTRY MENTOR NAME&gt;, and the entire technical team for their patience, constructive criticism, and deep technical insights into enterprise-grade system development.</w:t>
      </w:r>
    </w:p>
    <w:p>
      <w:pPr>
        <w:spacing w:line="324" w:lineRule="auto" w:after="480"/>
        <w:jc w:val="both"/>
      </w:pPr>
      <w:r>
        <w:rPr>
          <w:rFonts w:ascii="Times New Roman" w:hAnsi="Times New Roman"/>
          <w:color w:val="1E293B"/>
          <w:sz w:val="24"/>
        </w:rPr>
        <w:t>I express my heartfelt thanks to my project guide Ms. I. Joicy, Assistant Professor, Department of AI&amp;DS, for her unwavering guidance, insightful reviews, and constant mentorship. Finally, I thank all the faculty members of our department, non-teaching staff, and my beloved family and friends for their moral support, understanding, and encouragement.</w:t>
      </w:r>
    </w:p>
    <w:p>
      <w:pPr>
        <w:jc w:val="right"/>
      </w:pPr>
      <w:r>
        <w:rPr>
          <w:b/>
        </w:rPr>
        <w:t>&lt;STUDENT NAME&gt;</w:t>
        <w:br/>
        <w:t>Reg. No: &lt;REGISTER NUMBER&gt;</w:t>
      </w:r>
    </w:p>
    <w:p>
      <w:r>
        <w:br w:type="page"/>
      </w:r>
    </w:p>
    <w:p>
      <w:pPr>
        <w:spacing w:before="280" w:after="240" w:line="324" w:lineRule="auto"/>
        <w:jc w:val="center"/>
      </w:pPr>
      <w:r>
        <w:rPr>
          <w:rFonts w:ascii="Times New Roman" w:hAnsi="Times New Roman"/>
          <w:b/>
          <w:color w:val="1E3A8A"/>
          <w:sz w:val="32"/>
        </w:rPr>
        <w:t>EXECUTIVE SUMMARY</w:t>
      </w:r>
    </w:p>
    <w:p>
      <w:pPr>
        <w:spacing w:line="324" w:lineRule="auto" w:after="240"/>
        <w:jc w:val="both"/>
      </w:pPr>
      <w:r>
        <w:rPr>
          <w:rFonts w:ascii="Times New Roman" w:hAnsi="Times New Roman"/>
          <w:color w:val="1E293B"/>
          <w:sz w:val="24"/>
        </w:rPr>
        <w:t>In the contemporary data-driven economy, organizations across finance, healthcare, education, retail, and supply chain collect massive volumes of structured tabular datasets daily. However, transforming raw, heterogeneous, and frequently malformed tabular data (CSV/Excel) into actionable visual intelligence remains an expensive, time-consuming bottleneck. Traditional Business Intelligence (BI) platforms such as Microsoft Power BI and Tableau require steep learning curves, manual schema configuration, and extensive DAX/SQL formulation. Conversely, lightweight data apps like Streamlit lack native multi-page reactivity, drag-and-drop customization, and deterministic zero-hallucination guarantees.</w:t>
      </w:r>
    </w:p>
    <w:p>
      <w:pPr>
        <w:spacing w:line="324" w:lineRule="auto" w:after="240"/>
        <w:jc w:val="both"/>
      </w:pPr>
      <w:r>
        <w:rPr>
          <w:rFonts w:ascii="Times New Roman" w:hAnsi="Times New Roman"/>
          <w:color w:val="1E293B"/>
          <w:sz w:val="24"/>
        </w:rPr>
        <w:t>To bridge this gap, this internship project delivers the "AI-Powered Automated Data Analysis &amp; Customizable Dashboard Generator"—a full-stack, enterprise-grade Business Intelligence platform that unifies automatic statistical data profiling, dirty-data resilient type coercion, 1-click interactive data cleaning with complete audit trails, zero-gap 1-page dashboard generation, and a dual-engine AI conversational copilot. The platform is architected around a high-performance Python/FastAPI backend and a modern React 19 + TypeScript + Vite + Tailwind CSS frontend.</w:t>
      </w:r>
    </w:p>
    <w:p>
      <w:pPr>
        <w:spacing w:line="324" w:lineRule="auto" w:after="240"/>
        <w:jc w:val="both"/>
      </w:pPr>
      <w:r>
        <w:rPr>
          <w:rFonts w:ascii="Times New Roman" w:hAnsi="Times New Roman"/>
          <w:color w:val="1E293B"/>
          <w:sz w:val="24"/>
        </w:rPr>
        <w:t>A cornerstone innovation of this project is its hybrid intelligence architecture. Rather than routing all user inquiries to external Large Language Models (LLMs)—which introduces monetary cost, network latency, and dangerous hallucinations on exact numerical queries—the system employs a dual-mode routing mechanism. For factual record lookups (e.g., retrieving the 120th record), specific category aggregations, and data error audits, a high-performance, deterministic Python/Pandas rule engine computes exact answers in under 15 milliseconds. For open-ended business reasoning, trend explanation, and free-form chart synthesis, the system interfaces with Google Gemini (gemini-1.5-flash) via structured JSON function calling.</w:t>
      </w:r>
    </w:p>
    <w:p>
      <w:pPr>
        <w:spacing w:line="324" w:lineRule="auto" w:after="240"/>
        <w:jc w:val="both"/>
      </w:pPr>
      <w:r>
        <w:rPr>
          <w:rFonts w:ascii="Times New Roman" w:hAnsi="Times New Roman"/>
          <w:color w:val="1E293B"/>
          <w:sz w:val="24"/>
        </w:rPr>
        <w:t>The automated dashboard generator guarantees a fully balanced, zero-gap 1-page visual analytics canvas comprising 4 KPI metric cards, 4 high-dimensional analytical charts (Bar, Donut, Frequency Distribution, and Cross-Categorical Analysis), and a 25-row paginated inspection table across a 12-column responsive grid layout. The interactive data cleaning suite empowers non-technical analysts to detect duplicate rows, strip whitespace anomalies, impute missing values, clip IQR statistical outliers, and resolve casing inconsistencies with 1-click approval and instant rollback capabilities.</w:t>
      </w:r>
    </w:p>
    <w:p>
      <w:pPr>
        <w:spacing w:line="324" w:lineRule="auto" w:after="320"/>
        <w:jc w:val="both"/>
      </w:pPr>
      <w:r>
        <w:rPr>
          <w:rFonts w:ascii="Times New Roman" w:hAnsi="Times New Roman"/>
          <w:color w:val="1E293B"/>
          <w:sz w:val="24"/>
        </w:rPr>
        <w:t>Empirical benchmarks conducted across diverse datasets—including an error-injected 250-row student demographic dataset, a retail transaction corpus, and multi-warehouse inventory catalogs—demonstrate 100% layout consistency, sub-second ingestion speeds, and zero data distortion. Furthermore, executive multi-page PDF generation via ReportLab and styled Excel exports via OpenPyXL allow seamless one-click dissemination of executive summaries.</w:t>
      </w:r>
    </w:p>
    <w:p>
      <w:r>
        <w:br w:type="page"/>
      </w:r>
    </w:p>
    <w:p>
      <w:pPr>
        <w:spacing w:before="280" w:after="240" w:line="324" w:lineRule="auto"/>
        <w:jc w:val="center"/>
      </w:pPr>
      <w:r>
        <w:rPr>
          <w:rFonts w:ascii="Times New Roman" w:hAnsi="Times New Roman"/>
          <w:b/>
          <w:color w:val="1E3A8A"/>
          <w:sz w:val="32"/>
        </w:rPr>
        <w:t>LIST OF FIGURES</w:t>
      </w:r>
    </w:p>
    <w:tbl>
      <w:tblPr>
        <w:tblW w:type="auto" w:w="0"/>
        <w:jc w:val="center"/>
        <w:tblLayout w:type="fixed"/>
        <w:tblLook w:firstColumn="1" w:firstRow="1" w:lastColumn="0" w:lastRow="0" w:noHBand="0" w:noVBand="1" w:val="04A0"/>
      </w:tblPr>
      <w:tblGrid>
        <w:gridCol w:w="3000"/>
        <w:gridCol w:w="3000"/>
        <w:gridCol w:w="3000"/>
      </w:tblGrid>
      <w:tr>
        <w:trPr>
          <w:tblHeader/>
        </w:trPr>
        <w:tc>
          <w:tcPr>
            <w:tcW w:type="dxa" w:w="1728"/>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FIGURE NO.</w:t>
            </w:r>
          </w:p>
        </w:tc>
        <w:tc>
          <w:tcPr>
            <w:tcW w:type="dxa" w:w="6192"/>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FIGURE TITLE</w:t>
            </w:r>
          </w:p>
        </w:tc>
        <w:tc>
          <w:tcPr>
            <w:tcW w:type="dxa" w:w="1440"/>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PAGE NO.</w:t>
            </w:r>
          </w:p>
        </w:tc>
      </w:tr>
      <w:tr>
        <w:tc>
          <w:tcPr>
            <w:tcW w:type="dxa" w:w="172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1.1</w:t>
            </w:r>
          </w:p>
        </w:tc>
        <w:tc>
          <w:tcPr>
            <w:tcW w:type="dxa" w:w="61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Growth and Complexity of Enterprise Tabular Data Ingestion</w:t>
            </w:r>
          </w:p>
        </w:tc>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12</w:t>
            </w:r>
          </w:p>
        </w:tc>
      </w:tr>
      <w:tr>
        <w:tc>
          <w:tcPr>
            <w:tcW w:type="dxa" w:w="172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3.1</w:t>
            </w:r>
          </w:p>
        </w:tc>
        <w:tc>
          <w:tcPr>
            <w:tcW w:type="dxa" w:w="61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Ten-Week Internship Activity Timeline and Milestone Chart</w:t>
            </w:r>
          </w:p>
        </w:tc>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21</w:t>
            </w:r>
          </w:p>
        </w:tc>
      </w:tr>
      <w:tr>
        <w:tc>
          <w:tcPr>
            <w:tcW w:type="dxa" w:w="172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4.1</w:t>
            </w:r>
          </w:p>
        </w:tc>
        <w:tc>
          <w:tcPr>
            <w:tcW w:type="dxa" w:w="61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Complete Five-Tier System Architecture of AI Dashboard Creator</w:t>
            </w:r>
          </w:p>
        </w:tc>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28</w:t>
            </w:r>
          </w:p>
        </w:tc>
      </w:tr>
      <w:tr>
        <w:tc>
          <w:tcPr>
            <w:tcW w:type="dxa" w:w="172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4.2</w:t>
            </w:r>
          </w:p>
        </w:tc>
        <w:tc>
          <w:tcPr>
            <w:tcW w:type="dxa" w:w="61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End-to-End Tabular Processing and Data Cleansing Pipeline Workflow</w:t>
            </w:r>
          </w:p>
        </w:tc>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31</w:t>
            </w:r>
          </w:p>
        </w:tc>
      </w:tr>
      <w:tr>
        <w:tc>
          <w:tcPr>
            <w:tcW w:type="dxa" w:w="172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4.3</w:t>
            </w:r>
          </w:p>
        </w:tc>
        <w:tc>
          <w:tcPr>
            <w:tcW w:type="dxa" w:w="61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Hybrid Dual-Engine Query Routing Diagram (Local Python vs. Gemini LLM)</w:t>
            </w:r>
          </w:p>
        </w:tc>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35</w:t>
            </w:r>
          </w:p>
        </w:tc>
      </w:tr>
      <w:tr>
        <w:tc>
          <w:tcPr>
            <w:tcW w:type="dxa" w:w="172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4.4</w:t>
            </w:r>
          </w:p>
        </w:tc>
        <w:tc>
          <w:tcPr>
            <w:tcW w:type="dxa" w:w="61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Zero-Gap 12-Column Responsive Dashboard Layout Blueprint</w:t>
            </w:r>
          </w:p>
        </w:tc>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39</w:t>
            </w:r>
          </w:p>
        </w:tc>
      </w:tr>
      <w:tr>
        <w:tc>
          <w:tcPr>
            <w:tcW w:type="dxa" w:w="172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4.5</w:t>
            </w:r>
          </w:p>
        </w:tc>
        <w:tc>
          <w:tcPr>
            <w:tcW w:type="dxa" w:w="61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Detailed Entity Relationship and Session State Management Diagram</w:t>
            </w:r>
          </w:p>
        </w:tc>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42</w:t>
            </w:r>
          </w:p>
        </w:tc>
      </w:tr>
      <w:tr>
        <w:tc>
          <w:tcPr>
            <w:tcW w:type="dxa" w:w="172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4.6</w:t>
            </w:r>
          </w:p>
        </w:tc>
        <w:tc>
          <w:tcPr>
            <w:tcW w:type="dxa" w:w="61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Inter-Quartile Range (IQR) Box-Plot Statistical Outlier Detection Model</w:t>
            </w:r>
          </w:p>
        </w:tc>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46</w:t>
            </w:r>
          </w:p>
        </w:tc>
      </w:tr>
      <w:tr>
        <w:tc>
          <w:tcPr>
            <w:tcW w:type="dxa" w:w="172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4.7</w:t>
            </w:r>
          </w:p>
        </w:tc>
        <w:tc>
          <w:tcPr>
            <w:tcW w:type="dxa" w:w="61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User Interface: Drag-and-Drop Interactive Dashboard Workspace</w:t>
            </w:r>
          </w:p>
        </w:tc>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51</w:t>
            </w:r>
          </w:p>
        </w:tc>
      </w:tr>
      <w:tr>
        <w:tc>
          <w:tcPr>
            <w:tcW w:type="dxa" w:w="172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4.8</w:t>
            </w:r>
          </w:p>
        </w:tc>
        <w:tc>
          <w:tcPr>
            <w:tcW w:type="dxa" w:w="61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User Interface: Interactive Data Cleaning &amp; Transformation Center</w:t>
            </w:r>
          </w:p>
        </w:tc>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53</w:t>
            </w:r>
          </w:p>
        </w:tc>
      </w:tr>
      <w:tr>
        <w:tc>
          <w:tcPr>
            <w:tcW w:type="dxa" w:w="172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4.9</w:t>
            </w:r>
          </w:p>
        </w:tc>
        <w:tc>
          <w:tcPr>
            <w:tcW w:type="dxa" w:w="61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User Interface: Data AI Copilot Answering Ordinal and Aggregate Queries</w:t>
            </w:r>
          </w:p>
        </w:tc>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55</w:t>
            </w:r>
          </w:p>
        </w:tc>
      </w:tr>
      <w:tr>
        <w:tc>
          <w:tcPr>
            <w:tcW w:type="dxa" w:w="172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4.10</w:t>
            </w:r>
          </w:p>
        </w:tc>
        <w:tc>
          <w:tcPr>
            <w:tcW w:type="dxa" w:w="61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Executive Export Preview: Multi-Page Vector PDF Report Structure</w:t>
            </w:r>
          </w:p>
        </w:tc>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57</w:t>
            </w:r>
          </w:p>
        </w:tc>
      </w:tr>
    </w:tbl>
    <w:p>
      <w:pPr>
        <w:spacing w:after="160"/>
      </w:pPr>
    </w:p>
    <w:p>
      <w:r>
        <w:br w:type="page"/>
      </w:r>
    </w:p>
    <w:p>
      <w:pPr>
        <w:spacing w:before="280" w:after="240" w:line="324" w:lineRule="auto"/>
        <w:jc w:val="center"/>
      </w:pPr>
      <w:r>
        <w:rPr>
          <w:rFonts w:ascii="Times New Roman" w:hAnsi="Times New Roman"/>
          <w:b/>
          <w:color w:val="1E3A8A"/>
          <w:sz w:val="32"/>
        </w:rPr>
        <w:t>LIST OF TABLES</w:t>
      </w:r>
    </w:p>
    <w:tbl>
      <w:tblPr>
        <w:tblW w:type="auto" w:w="0"/>
        <w:jc w:val="center"/>
        <w:tblLayout w:type="fixed"/>
        <w:tblLook w:firstColumn="1" w:firstRow="1" w:lastColumn="0" w:lastRow="0" w:noHBand="0" w:noVBand="1" w:val="04A0"/>
      </w:tblPr>
      <w:tblGrid>
        <w:gridCol w:w="3000"/>
        <w:gridCol w:w="3000"/>
        <w:gridCol w:w="3000"/>
      </w:tblGrid>
      <w:tr>
        <w:trPr>
          <w:tblHeader/>
        </w:trPr>
        <w:tc>
          <w:tcPr>
            <w:tcW w:type="dxa" w:w="1728"/>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TABLE NO.</w:t>
            </w:r>
          </w:p>
        </w:tc>
        <w:tc>
          <w:tcPr>
            <w:tcW w:type="dxa" w:w="6192"/>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TABLE TITLE</w:t>
            </w:r>
          </w:p>
        </w:tc>
        <w:tc>
          <w:tcPr>
            <w:tcW w:type="dxa" w:w="1440"/>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PAGE NO.</w:t>
            </w:r>
          </w:p>
        </w:tc>
      </w:tr>
      <w:tr>
        <w:tc>
          <w:tcPr>
            <w:tcW w:type="dxa" w:w="172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2.1</w:t>
            </w:r>
          </w:p>
        </w:tc>
        <w:tc>
          <w:tcPr>
            <w:tcW w:type="dxa" w:w="61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Enterprise Domain Characteristics and Core Business Objectives</w:t>
            </w:r>
          </w:p>
        </w:tc>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17</w:t>
            </w:r>
          </w:p>
        </w:tc>
      </w:tr>
      <w:tr>
        <w:tc>
          <w:tcPr>
            <w:tcW w:type="dxa" w:w="172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3.1</w:t>
            </w:r>
          </w:p>
        </w:tc>
        <w:tc>
          <w:tcPr>
            <w:tcW w:type="dxa" w:w="61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Ten-Week Internship Work Breakdown Schedule and Deliverables</w:t>
            </w:r>
          </w:p>
        </w:tc>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20</w:t>
            </w:r>
          </w:p>
        </w:tc>
      </w:tr>
      <w:tr>
        <w:tc>
          <w:tcPr>
            <w:tcW w:type="dxa" w:w="172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4.1</w:t>
            </w:r>
          </w:p>
        </w:tc>
        <w:tc>
          <w:tcPr>
            <w:tcW w:type="dxa" w:w="61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Comparative Analysis: Traditional BI vs. Streamlit vs. Proposed Solution</w:t>
            </w:r>
          </w:p>
        </w:tc>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26</w:t>
            </w:r>
          </w:p>
        </w:tc>
      </w:tr>
      <w:tr>
        <w:tc>
          <w:tcPr>
            <w:tcW w:type="dxa" w:w="172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4.2</w:t>
            </w:r>
          </w:p>
        </w:tc>
        <w:tc>
          <w:tcPr>
            <w:tcW w:type="dxa" w:w="61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Hardware and Software Environment Technical Specifications</w:t>
            </w:r>
          </w:p>
        </w:tc>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27</w:t>
            </w:r>
          </w:p>
        </w:tc>
      </w:tr>
      <w:tr>
        <w:tc>
          <w:tcPr>
            <w:tcW w:type="dxa" w:w="172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4.3</w:t>
            </w:r>
          </w:p>
        </w:tc>
        <w:tc>
          <w:tcPr>
            <w:tcW w:type="dxa" w:w="61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Core RESTful API Endpoint Specifications and Response Payloads</w:t>
            </w:r>
          </w:p>
        </w:tc>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33</w:t>
            </w:r>
          </w:p>
        </w:tc>
      </w:tr>
      <w:tr>
        <w:tc>
          <w:tcPr>
            <w:tcW w:type="dxa" w:w="172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4.4</w:t>
            </w:r>
          </w:p>
        </w:tc>
        <w:tc>
          <w:tcPr>
            <w:tcW w:type="dxa" w:w="61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Automated Data Profiler Column Classification Matrix and Detection Rules</w:t>
            </w:r>
          </w:p>
        </w:tc>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36</w:t>
            </w:r>
          </w:p>
        </w:tc>
      </w:tr>
      <w:tr>
        <w:tc>
          <w:tcPr>
            <w:tcW w:type="dxa" w:w="172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4.5</w:t>
            </w:r>
          </w:p>
        </w:tc>
        <w:tc>
          <w:tcPr>
            <w:tcW w:type="dxa" w:w="61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Data Cleaning Transformation Actions, Parameters, and Invertibility Rules</w:t>
            </w:r>
          </w:p>
        </w:tc>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38</w:t>
            </w:r>
          </w:p>
        </w:tc>
      </w:tr>
      <w:tr>
        <w:tc>
          <w:tcPr>
            <w:tcW w:type="dxa" w:w="172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4.6</w:t>
            </w:r>
          </w:p>
        </w:tc>
        <w:tc>
          <w:tcPr>
            <w:tcW w:type="dxa" w:w="61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Dashboard Layout Coordinate Matrix for Balanced 12-Column Grid</w:t>
            </w:r>
          </w:p>
        </w:tc>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40</w:t>
            </w:r>
          </w:p>
        </w:tc>
      </w:tr>
      <w:tr>
        <w:tc>
          <w:tcPr>
            <w:tcW w:type="dxa" w:w="172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4.7</w:t>
            </w:r>
          </w:p>
        </w:tc>
        <w:tc>
          <w:tcPr>
            <w:tcW w:type="dxa" w:w="61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Empirical Ingestion and Query Execution Latency Benchmarks</w:t>
            </w:r>
          </w:p>
        </w:tc>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48</w:t>
            </w:r>
          </w:p>
        </w:tc>
      </w:tr>
      <w:tr>
        <w:tc>
          <w:tcPr>
            <w:tcW w:type="dxa" w:w="172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4.8</w:t>
            </w:r>
          </w:p>
        </w:tc>
        <w:tc>
          <w:tcPr>
            <w:tcW w:type="dxa" w:w="61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Comprehensive System Test Cases and Functional Validation Matrix</w:t>
            </w:r>
          </w:p>
        </w:tc>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49</w:t>
            </w:r>
          </w:p>
        </w:tc>
      </w:tr>
      <w:tr>
        <w:tc>
          <w:tcPr>
            <w:tcW w:type="dxa" w:w="172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6.1</w:t>
            </w:r>
          </w:p>
        </w:tc>
        <w:tc>
          <w:tcPr>
            <w:tcW w:type="dxa" w:w="61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Summary of Technical Challenges Encountered and Adopted Solutions</w:t>
            </w:r>
          </w:p>
        </w:tc>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62</w:t>
            </w:r>
          </w:p>
        </w:tc>
      </w:tr>
    </w:tbl>
    <w:p>
      <w:pPr>
        <w:spacing w:after="160"/>
      </w:pPr>
    </w:p>
    <w:p>
      <w:r>
        <w:br w:type="page"/>
      </w:r>
    </w:p>
    <w:p>
      <w:pPr>
        <w:spacing w:before="280" w:after="240" w:line="324" w:lineRule="auto"/>
        <w:jc w:val="center"/>
      </w:pPr>
      <w:r>
        <w:rPr>
          <w:rFonts w:ascii="Times New Roman" w:hAnsi="Times New Roman"/>
          <w:b/>
          <w:color w:val="1E3A8A"/>
          <w:sz w:val="32"/>
        </w:rPr>
        <w:t>ABBREVIATIONS / ACRONYMS</w:t>
      </w:r>
    </w:p>
    <w:tbl>
      <w:tblPr>
        <w:tblW w:type="auto" w:w="0"/>
        <w:jc w:val="center"/>
        <w:tblLayout w:type="fixed"/>
        <w:tblLook w:firstColumn="1" w:firstRow="1" w:lastColumn="0" w:lastRow="0" w:noHBand="0" w:noVBand="1" w:val="04A0"/>
      </w:tblPr>
      <w:tblGrid>
        <w:gridCol w:w="4500"/>
        <w:gridCol w:w="4500"/>
      </w:tblGrid>
      <w:tr>
        <w:trPr>
          <w:tblHeader/>
        </w:trPr>
        <w:tc>
          <w:tcPr>
            <w:tcW w:type="dxa" w:w="2592"/>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ABBREVIATION</w:t>
            </w:r>
          </w:p>
        </w:tc>
        <w:tc>
          <w:tcPr>
            <w:tcW w:type="dxa" w:w="6768"/>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EXPANSION / DEFINITION</w:t>
            </w:r>
          </w:p>
        </w:tc>
      </w:tr>
      <w:tr>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AI</w:t>
            </w:r>
          </w:p>
        </w:tc>
        <w:tc>
          <w:tcPr>
            <w:tcW w:type="dxa" w:w="676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Artificial Intelligence</w:t>
            </w:r>
          </w:p>
        </w:tc>
      </w:tr>
      <w:tr>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API</w:t>
            </w:r>
          </w:p>
        </w:tc>
        <w:tc>
          <w:tcPr>
            <w:tcW w:type="dxa" w:w="676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Application Programming Interface</w:t>
            </w:r>
          </w:p>
        </w:tc>
      </w:tr>
      <w:tr>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BI</w:t>
            </w:r>
          </w:p>
        </w:tc>
        <w:tc>
          <w:tcPr>
            <w:tcW w:type="dxa" w:w="676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Business Intelligence</w:t>
            </w:r>
          </w:p>
        </w:tc>
      </w:tr>
      <w:tr>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CORS</w:t>
            </w:r>
          </w:p>
        </w:tc>
        <w:tc>
          <w:tcPr>
            <w:tcW w:type="dxa" w:w="676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Cross-Origin Resource Sharing</w:t>
            </w:r>
          </w:p>
        </w:tc>
      </w:tr>
      <w:tr>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CSV</w:t>
            </w:r>
          </w:p>
        </w:tc>
        <w:tc>
          <w:tcPr>
            <w:tcW w:type="dxa" w:w="676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Comma-Separated Values</w:t>
            </w:r>
          </w:p>
        </w:tc>
      </w:tr>
      <w:tr>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DAX</w:t>
            </w:r>
          </w:p>
        </w:tc>
        <w:tc>
          <w:tcPr>
            <w:tcW w:type="dxa" w:w="676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Data Analysis Expressions (Microsoft Power BI)</w:t>
            </w:r>
          </w:p>
        </w:tc>
      </w:tr>
      <w:tr>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DOM</w:t>
            </w:r>
          </w:p>
        </w:tc>
        <w:tc>
          <w:tcPr>
            <w:tcW w:type="dxa" w:w="676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Document Object Model</w:t>
            </w:r>
          </w:p>
        </w:tc>
      </w:tr>
      <w:tr>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EDA</w:t>
            </w:r>
          </w:p>
        </w:tc>
        <w:tc>
          <w:tcPr>
            <w:tcW w:type="dxa" w:w="676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Exploratory Data Analysis</w:t>
            </w:r>
          </w:p>
        </w:tc>
      </w:tr>
      <w:tr>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HTML5</w:t>
            </w:r>
          </w:p>
        </w:tc>
        <w:tc>
          <w:tcPr>
            <w:tcW w:type="dxa" w:w="676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HyperText Markup Language Revision 5</w:t>
            </w:r>
          </w:p>
        </w:tc>
      </w:tr>
      <w:tr>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HTTP</w:t>
            </w:r>
          </w:p>
        </w:tc>
        <w:tc>
          <w:tcPr>
            <w:tcW w:type="dxa" w:w="676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HyperText Transfer Protocol</w:t>
            </w:r>
          </w:p>
        </w:tc>
      </w:tr>
      <w:tr>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IQR</w:t>
            </w:r>
          </w:p>
        </w:tc>
        <w:tc>
          <w:tcPr>
            <w:tcW w:type="dxa" w:w="676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Inter-Quartile Range (Q3 - Q1)</w:t>
            </w:r>
          </w:p>
        </w:tc>
      </w:tr>
      <w:tr>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JSON</w:t>
            </w:r>
          </w:p>
        </w:tc>
        <w:tc>
          <w:tcPr>
            <w:tcW w:type="dxa" w:w="676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JavaScript Object Notation</w:t>
            </w:r>
          </w:p>
        </w:tc>
      </w:tr>
      <w:tr>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KPI</w:t>
            </w:r>
          </w:p>
        </w:tc>
        <w:tc>
          <w:tcPr>
            <w:tcW w:type="dxa" w:w="676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Key Performance Indicator</w:t>
            </w:r>
          </w:p>
        </w:tc>
      </w:tr>
      <w:tr>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LLM</w:t>
            </w:r>
          </w:p>
        </w:tc>
        <w:tc>
          <w:tcPr>
            <w:tcW w:type="dxa" w:w="676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Large Language Model</w:t>
            </w:r>
          </w:p>
        </w:tc>
      </w:tr>
      <w:tr>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NLP</w:t>
            </w:r>
          </w:p>
        </w:tc>
        <w:tc>
          <w:tcPr>
            <w:tcW w:type="dxa" w:w="676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Natural Language Processing</w:t>
            </w:r>
          </w:p>
        </w:tc>
      </w:tr>
      <w:tr>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PDF</w:t>
            </w:r>
          </w:p>
        </w:tc>
        <w:tc>
          <w:tcPr>
            <w:tcW w:type="dxa" w:w="676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Portable Document Format</w:t>
            </w:r>
          </w:p>
        </w:tc>
      </w:tr>
      <w:tr>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Pydantic</w:t>
            </w:r>
          </w:p>
        </w:tc>
        <w:tc>
          <w:tcPr>
            <w:tcW w:type="dxa" w:w="676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Data Validation and Settings Management Library for Python</w:t>
            </w:r>
          </w:p>
        </w:tc>
      </w:tr>
      <w:tr>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REST</w:t>
            </w:r>
          </w:p>
        </w:tc>
        <w:tc>
          <w:tcPr>
            <w:tcW w:type="dxa" w:w="676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Representational State Transfer</w:t>
            </w:r>
          </w:p>
        </w:tc>
      </w:tr>
      <w:tr>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SDK</w:t>
            </w:r>
          </w:p>
        </w:tc>
        <w:tc>
          <w:tcPr>
            <w:tcW w:type="dxa" w:w="676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Software Development Kit</w:t>
            </w:r>
          </w:p>
        </w:tc>
      </w:tr>
      <w:tr>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SVG</w:t>
            </w:r>
          </w:p>
        </w:tc>
        <w:tc>
          <w:tcPr>
            <w:tcW w:type="dxa" w:w="676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Scalable Vector Graphics</w:t>
            </w:r>
          </w:p>
        </w:tc>
      </w:tr>
      <w:tr>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UI / UX</w:t>
            </w:r>
          </w:p>
        </w:tc>
        <w:tc>
          <w:tcPr>
            <w:tcW w:type="dxa" w:w="676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User Interface / User Experience</w:t>
            </w:r>
          </w:p>
        </w:tc>
      </w:tr>
      <w:tr>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Uvicorn</w:t>
            </w:r>
          </w:p>
        </w:tc>
        <w:tc>
          <w:tcPr>
            <w:tcW w:type="dxa" w:w="676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Lightning-Fast ASGI Server Implementation for Python</w:t>
            </w:r>
          </w:p>
        </w:tc>
      </w:tr>
      <w:tr>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Vite</w:t>
            </w:r>
          </w:p>
        </w:tc>
        <w:tc>
          <w:tcPr>
            <w:tcW w:type="dxa" w:w="676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Next Generation High-Performance Frontend Build Tool</w:t>
            </w:r>
          </w:p>
        </w:tc>
      </w:tr>
    </w:tbl>
    <w:p>
      <w:pPr>
        <w:spacing w:after="160"/>
      </w:pPr>
    </w:p>
    <w:p>
      <w:r>
        <w:br w:type="page"/>
      </w:r>
    </w:p>
    <w:p>
      <w:pPr>
        <w:spacing w:before="480" w:after="160"/>
        <w:jc w:val="center"/>
      </w:pPr>
      <w:r>
        <w:rPr>
          <w:rFonts w:ascii="Times New Roman" w:hAnsi="Times New Roman"/>
          <w:b/>
          <w:color w:val="1E3A8A"/>
          <w:sz w:val="32"/>
        </w:rPr>
        <w:t>CHAPTER 1</w:t>
        <w:br/>
      </w:r>
      <w:r>
        <w:rPr>
          <w:rFonts w:ascii="Times New Roman" w:hAnsi="Times New Roman"/>
          <w:b/>
          <w:color w:val="1E3A8A"/>
          <w:sz w:val="30"/>
        </w:rPr>
        <w:t>INTRODUCTION</w:t>
      </w:r>
    </w:p>
    <w:p>
      <w:pPr>
        <w:spacing w:after="280"/>
      </w:pPr>
    </w:p>
    <w:p>
      <w:pPr>
        <w:keepNext/>
        <w:spacing w:before="280" w:after="120"/>
      </w:pPr>
      <w:r>
        <w:rPr>
          <w:rFonts w:ascii="Times New Roman" w:hAnsi="Times New Roman"/>
          <w:b/>
          <w:color w:val="1E3A8A"/>
          <w:sz w:val="27"/>
        </w:rPr>
        <w:t>1.1 Background</w:t>
      </w:r>
    </w:p>
    <w:p>
      <w:pPr>
        <w:spacing w:line="324" w:lineRule="auto" w:after="240"/>
        <w:jc w:val="both"/>
      </w:pPr>
      <w:r>
        <w:rPr>
          <w:rFonts w:ascii="Times New Roman" w:hAnsi="Times New Roman"/>
          <w:color w:val="1E293B"/>
          <w:sz w:val="24"/>
        </w:rPr>
        <w:t>In the modern data-driven economy, data has emerged as the lifeblood of competitive decision-making. Every enterprise, educational institution, healthcare provider, and governmental agency generates vast quantities of operational data recorded in tabular formats such as Comma-Separated Values (CSV) and Microsoft Excel spreadsheets (XLSX). Despite the ubiquitous presence of tabular data, extracting immediate, accurate, and actionable visual intelligence remains one of the most persistent operational bottlenecks in business technology.</w:t>
      </w:r>
    </w:p>
    <w:p>
      <w:pPr>
        <w:spacing w:line="324" w:lineRule="auto" w:after="240"/>
        <w:jc w:val="both"/>
      </w:pPr>
      <w:r>
        <w:rPr>
          <w:rFonts w:ascii="Times New Roman" w:hAnsi="Times New Roman"/>
          <w:color w:val="1E293B"/>
          <w:sz w:val="24"/>
        </w:rPr>
        <w:t>Historically, business intelligence has traversed three distinct generations. First-generation BI relied on centralized IT departments writing complex SQL queries against relational databases and batch-compiling static reports. Second-generation BI introduced desktop client applications such as Tableau, QlikView, and Microsoft Power BI, which decentralized report creation to power users and business analysts. However, these second-generation tools introduced their own complexities: steep learning curves, proprietary query languages (such as DAX or MDX), intricate dimensional modeling, and expensive per-seat licensing models that restrict deployment across wider organizations.</w:t>
      </w:r>
    </w:p>
    <w:p>
      <w:pPr>
        <w:spacing w:line="324" w:lineRule="auto" w:after="240"/>
        <w:jc w:val="both"/>
      </w:pPr>
      <w:r>
        <w:rPr>
          <w:rFonts w:ascii="Times New Roman" w:hAnsi="Times New Roman"/>
          <w:color w:val="1E293B"/>
          <w:sz w:val="24"/>
        </w:rPr>
        <w:t>Third-generation BI—currently emerging through the convergence of Artificial Intelligence, automated machine learning (AutoML), and reactive web frameworks—aims to completely democratize data analytics. In this new paradigm, systems must be autonomous, self-configuring, and conversationally interactive. Rather than requiring users to manually designate dimensions, write statistical aggregation expressions, or troubleshoot dirty data, third-generation systems automatically infer column semantics, clean tabular noise, assemble aesthetically balanced dashboards, and allow users to converse directly with their data in plain English.</w:t>
      </w:r>
    </w:p>
    <w:p>
      <w:pPr>
        <w:spacing w:line="324" w:lineRule="auto" w:after="280"/>
        <w:jc w:val="both"/>
      </w:pPr>
      <w:r>
        <w:rPr>
          <w:rFonts w:ascii="Times New Roman" w:hAnsi="Times New Roman"/>
          <w:color w:val="1E293B"/>
          <w:sz w:val="24"/>
        </w:rPr>
        <w:t>This project, developed during the internship at &lt;COMPANY NAME&gt;, directly implements a state-of-the-art third-generation BI platform. By pairing high-performance local vectorized Python execution with generative Large Language Models (LLMs), the platform provides an unprecedented combination of sub-second computational speed, absolute mathematical precision, and natural language accessibility.</w:t>
      </w:r>
    </w:p>
    <w:p>
      <w:pPr>
        <w:keepNext/>
        <w:spacing w:before="280" w:after="120"/>
      </w:pPr>
      <w:r>
        <w:rPr>
          <w:rFonts w:ascii="Times New Roman" w:hAnsi="Times New Roman"/>
          <w:b/>
          <w:color w:val="1E3A8A"/>
          <w:sz w:val="27"/>
        </w:rPr>
        <w:t>1.2 Internship Overview</w:t>
      </w:r>
    </w:p>
    <w:p>
      <w:pPr>
        <w:spacing w:line="324" w:lineRule="auto" w:after="240"/>
        <w:jc w:val="both"/>
      </w:pPr>
      <w:r>
        <w:rPr>
          <w:rFonts w:ascii="Times New Roman" w:hAnsi="Times New Roman"/>
          <w:color w:val="1E293B"/>
          <w:sz w:val="24"/>
        </w:rPr>
        <w:t>The internship was undertaken at &lt;COMPANY NAME&gt; within the &lt;INTERNSHIP DOMAIN&gt; division over the duration of &lt;INTERNSHIP DURATION&gt;. The primary focus of the internship was the conceptualization, system architecture design, full-stack engineering, and empirical validation of the enterprise-grade platform titled "AI-Powered Automated Data Analysis &amp; Customizable Dashboard Generator".</w:t>
      </w:r>
    </w:p>
    <w:p>
      <w:pPr>
        <w:spacing w:line="324" w:lineRule="auto" w:after="240"/>
        <w:jc w:val="both"/>
      </w:pPr>
      <w:r>
        <w:rPr>
          <w:rFonts w:ascii="Times New Roman" w:hAnsi="Times New Roman"/>
          <w:color w:val="1E293B"/>
          <w:sz w:val="24"/>
        </w:rPr>
        <w:t>Working directly under the mentorship of &lt;INDUSTRY MENTOR NAME&gt;, the intern was embedded in an active Agile development team. The internship encompassed the entire software development lifecycle (SDLC), including software requirements specification (SRS), defensive API development using FastAPI and Pydantic, modern reactive frontend architecture using React 19 and TypeScript, deterministic heuristic engineering for dashboard layout packing, and robust prompt orchestration with Google Gemini.</w:t>
      </w:r>
    </w:p>
    <w:p>
      <w:pPr>
        <w:spacing w:line="324" w:lineRule="auto" w:after="280"/>
        <w:jc w:val="both"/>
      </w:pPr>
      <w:r>
        <w:rPr>
          <w:rFonts w:ascii="Times New Roman" w:hAnsi="Times New Roman"/>
          <w:color w:val="1E293B"/>
          <w:sz w:val="24"/>
        </w:rPr>
        <w:t>A critical mandate of the internship was ensuring that the software met production-grade standards: strict type safety, zero reliance on third-party tracking scripts, comprehensive automated testing via pytest, high test coverage, graceful error handling when ingesting dirty tabular records, and multi-format vector reporting.</w:t>
      </w:r>
    </w:p>
    <w:p>
      <w:pPr>
        <w:keepNext/>
        <w:spacing w:before="280" w:after="120"/>
      </w:pPr>
      <w:r>
        <w:rPr>
          <w:rFonts w:ascii="Times New Roman" w:hAnsi="Times New Roman"/>
          <w:b/>
          <w:color w:val="1E3A8A"/>
          <w:sz w:val="27"/>
        </w:rPr>
        <w:t>1.3 Need and Purpose of the Internship</w:t>
      </w:r>
    </w:p>
    <w:p>
      <w:pPr>
        <w:spacing w:line="324" w:lineRule="auto" w:after="240"/>
        <w:jc w:val="both"/>
      </w:pPr>
      <w:r>
        <w:rPr>
          <w:rFonts w:ascii="Times New Roman" w:hAnsi="Times New Roman"/>
          <w:color w:val="1E293B"/>
          <w:sz w:val="24"/>
        </w:rPr>
        <w:t>In organizations of all sizes, the demand for timely data analysis consistently outstrips the capacity of specialized data science teams. Business executives, department heads, teachers, and warehouse supervisors frequently require quick answers to ad-hoc questions: 'Which student demographic has the highest attendance rate?', 'How many units of inventory SKU-504 remain in stock?', or 'What was the total revenue across European regions last quarter?'.</w:t>
      </w:r>
    </w:p>
    <w:p>
      <w:pPr>
        <w:spacing w:line="324" w:lineRule="auto" w:after="240"/>
        <w:jc w:val="both"/>
      </w:pPr>
      <w:r>
        <w:rPr>
          <w:rFonts w:ascii="Times New Roman" w:hAnsi="Times New Roman"/>
          <w:color w:val="1E293B"/>
          <w:sz w:val="24"/>
        </w:rPr>
        <w:t>Currently, these professionals face a frustrating dilemma. On one hand, submitting requests to centralized analytics queues takes days or weeks. On the other hand, attempting to build reports using legacy BI platforms demands extensive training in data modeling, measure calculation, and visualization formatting. While modern Python frameworks such as Streamlit or Dash have lowered the barrier for technical users, they remain unusable for non-programmers because modifying filters, reordering charts, or altering aggregations requires editing Python source code.</w:t>
      </w:r>
    </w:p>
    <w:p>
      <w:pPr>
        <w:spacing w:line="324" w:lineRule="auto" w:after="160"/>
        <w:jc w:val="both"/>
      </w:pPr>
      <w:r>
        <w:rPr>
          <w:rFonts w:ascii="Times New Roman" w:hAnsi="Times New Roman"/>
          <w:color w:val="1E293B"/>
          <w:sz w:val="24"/>
        </w:rPr>
        <w:t>Furthermore, contemporary attempts to integrate Large Language Models (LLMs) into data analysis have exposed dangerous vulnerabilities:</w:t>
      </w:r>
    </w:p>
    <w:p>
      <w:pPr>
        <w:pStyle w:val="ListBullet"/>
        <w:spacing w:line="312" w:lineRule="auto" w:after="80"/>
        <w:jc w:val="both"/>
      </w:pPr>
      <w:r>
        <w:rPr>
          <w:rFonts w:ascii="Times New Roman" w:hAnsi="Times New Roman"/>
          <w:b/>
          <w:sz w:val="24"/>
        </w:rPr>
        <w:t xml:space="preserve">Hallucination Risk: </w:t>
      </w:r>
      <w:r>
        <w:rPr>
          <w:rFonts w:ascii="Times New Roman" w:hAnsi="Times New Roman"/>
          <w:sz w:val="24"/>
        </w:rPr>
        <w:t>Standard LLMs frequently hallucinate counts, means, and sums when presented with raw tabular data, creating unacceptable risks in business or academic environments.</w:t>
      </w:r>
    </w:p>
    <w:p>
      <w:pPr>
        <w:pStyle w:val="ListBullet"/>
        <w:spacing w:line="312" w:lineRule="auto" w:after="80"/>
        <w:jc w:val="both"/>
      </w:pPr>
      <w:r>
        <w:rPr>
          <w:rFonts w:ascii="Times New Roman" w:hAnsi="Times New Roman"/>
          <w:b/>
          <w:sz w:val="24"/>
        </w:rPr>
        <w:t xml:space="preserve">Data Contamination: </w:t>
      </w:r>
      <w:r>
        <w:rPr>
          <w:rFonts w:ascii="Times New Roman" w:hAnsi="Times New Roman"/>
          <w:sz w:val="24"/>
        </w:rPr>
        <w:t>Real-world spreadsheets contain missing cells, trailing spaces, case inconsistencies, and string representations in numeric fields (e.g. 'twenty' in an Age column). Existing tools either crash or cast entire columns to generic text.</w:t>
      </w:r>
    </w:p>
    <w:p>
      <w:pPr>
        <w:pStyle w:val="ListBullet"/>
        <w:spacing w:line="312" w:lineRule="auto" w:after="80"/>
        <w:jc w:val="both"/>
      </w:pPr>
      <w:r>
        <w:rPr>
          <w:rFonts w:ascii="Times New Roman" w:hAnsi="Times New Roman"/>
          <w:b/>
          <w:sz w:val="24"/>
        </w:rPr>
        <w:t xml:space="preserve">Latency &amp; Token Economics: </w:t>
      </w:r>
      <w:r>
        <w:rPr>
          <w:rFonts w:ascii="Times New Roman" w:hAnsi="Times New Roman"/>
          <w:sz w:val="24"/>
        </w:rPr>
        <w:t>Transmitting massive tabular files to commercial cloud LLMs incurs significant latency, API token consumption costs, and severe corporate data privacy violations.</w:t>
      </w:r>
    </w:p>
    <w:p>
      <w:pPr>
        <w:spacing w:line="324" w:lineRule="auto" w:after="280"/>
        <w:jc w:val="both"/>
      </w:pPr>
      <w:r>
        <w:rPr>
          <w:rFonts w:ascii="Times New Roman" w:hAnsi="Times New Roman"/>
          <w:color w:val="1E293B"/>
          <w:sz w:val="24"/>
        </w:rPr>
        <w:t>The purpose of this internship was to pioneer a robust, dual-engine hybrid architecture that definitively overcomes each of these challenges. By utilizing local Python execution for data ingestion, profiling, cleaning, exact lookups, and visual layout assembly, the system guarantees 100% mathematical accuracy and zero data leaks, while selectively utilizing Google Gemini only when contextual reasoning or open-ended business synthesis is required.</w:t>
      </w:r>
    </w:p>
    <w:p>
      <w:pPr>
        <w:keepNext/>
        <w:spacing w:before="280" w:after="120"/>
      </w:pPr>
      <w:r>
        <w:rPr>
          <w:rFonts w:ascii="Times New Roman" w:hAnsi="Times New Roman"/>
          <w:b/>
          <w:color w:val="1E3A8A"/>
          <w:sz w:val="27"/>
        </w:rPr>
        <w:t>1.4 Objectives of the Internship</w:t>
      </w:r>
    </w:p>
    <w:p>
      <w:pPr>
        <w:spacing w:line="324" w:lineRule="auto" w:after="160"/>
        <w:jc w:val="both"/>
      </w:pPr>
      <w:r>
        <w:rPr>
          <w:rFonts w:ascii="Times New Roman" w:hAnsi="Times New Roman"/>
          <w:color w:val="1E293B"/>
          <w:sz w:val="24"/>
        </w:rPr>
        <w:t>The primary engineering, research, and professional objectives established for the internship comprise:</w:t>
      </w:r>
    </w:p>
    <w:p>
      <w:pPr>
        <w:pStyle w:val="ListBullet"/>
        <w:spacing w:line="312" w:lineRule="auto" w:after="80"/>
        <w:jc w:val="both"/>
      </w:pPr>
      <w:r>
        <w:rPr>
          <w:rFonts w:ascii="Times New Roman" w:hAnsi="Times New Roman"/>
          <w:b/>
          <w:sz w:val="24"/>
        </w:rPr>
        <w:t xml:space="preserve">1. Universal Ingestion &amp; Statistical Profiler: </w:t>
      </w:r>
      <w:r>
        <w:rPr>
          <w:rFonts w:ascii="Times New Roman" w:hAnsi="Times New Roman"/>
          <w:sz w:val="24"/>
        </w:rPr>
        <w:t>Engineer an automated statistical profiler in Python/Pandas capable of ingesting arbitrary CSV and Excel files, inferring column dtypes with dirty-data resilience, computing summary metrics (min, max, mean, median, standard deviation, IQR, null percentages), and formulating an overall Data Quality Score (0–100).</w:t>
      </w:r>
    </w:p>
    <w:p>
      <w:pPr>
        <w:pStyle w:val="ListBullet"/>
        <w:spacing w:line="312" w:lineRule="auto" w:after="80"/>
        <w:jc w:val="both"/>
      </w:pPr>
      <w:r>
        <w:rPr>
          <w:rFonts w:ascii="Times New Roman" w:hAnsi="Times New Roman"/>
          <w:b/>
          <w:sz w:val="24"/>
        </w:rPr>
        <w:t xml:space="preserve">2. Interactive Transformation &amp; Cleaning Engine: </w:t>
      </w:r>
      <w:r>
        <w:rPr>
          <w:rFonts w:ascii="Times New Roman" w:hAnsi="Times New Roman"/>
          <w:sz w:val="24"/>
        </w:rPr>
        <w:t>Develop an interactive data cleaning engine that scans datasets for duplicate rows, whitespace anomalies, missing values, and statistical outliers, providing analysts with 1-click approved transformations, before-and-after validation metrics, and instant rollback capabilities.</w:t>
      </w:r>
    </w:p>
    <w:p>
      <w:pPr>
        <w:pStyle w:val="ListBullet"/>
        <w:spacing w:line="312" w:lineRule="auto" w:after="80"/>
        <w:jc w:val="both"/>
      </w:pPr>
      <w:r>
        <w:rPr>
          <w:rFonts w:ascii="Times New Roman" w:hAnsi="Times New Roman"/>
          <w:b/>
          <w:sz w:val="24"/>
        </w:rPr>
        <w:t xml:space="preserve">3. Zero-Gap 1-Page Dashboard Synthesis: </w:t>
      </w:r>
      <w:r>
        <w:rPr>
          <w:rFonts w:ascii="Times New Roman" w:hAnsi="Times New Roman"/>
          <w:sz w:val="24"/>
        </w:rPr>
        <w:t>Formulate an algorithmic layout recommender that guarantees a balanced, aesthetically superior, zero-gap 1-page visual dashboard layout across a 12-column responsive grid, automatically generating 4 KPI cards, 4 high-dimensional analytical charts, and an inspection grid.</w:t>
      </w:r>
    </w:p>
    <w:p>
      <w:pPr>
        <w:pStyle w:val="ListBullet"/>
        <w:spacing w:line="312" w:lineRule="auto" w:after="80"/>
        <w:jc w:val="both"/>
      </w:pPr>
      <w:r>
        <w:rPr>
          <w:rFonts w:ascii="Times New Roman" w:hAnsi="Times New Roman"/>
          <w:b/>
          <w:sz w:val="24"/>
        </w:rPr>
        <w:t xml:space="preserve">4. Deterministic Dual-Engine AI Copilot: </w:t>
      </w:r>
      <w:r>
        <w:rPr>
          <w:rFonts w:ascii="Times New Roman" w:hAnsi="Times New Roman"/>
          <w:sz w:val="24"/>
        </w:rPr>
        <w:t>Architect a dual-engine conversational copilot that deterministically resolves factual entity lookups (e.g. 'Who is the 120th student?'), category counts, and data hygiene audits using local Pandas execution in under 15ms, while interfacing with Google Gemini for high-level business reasoning.</w:t>
      </w:r>
    </w:p>
    <w:p>
      <w:pPr>
        <w:pStyle w:val="ListBullet"/>
        <w:spacing w:line="312" w:lineRule="auto" w:after="80"/>
        <w:jc w:val="both"/>
      </w:pPr>
      <w:r>
        <w:rPr>
          <w:rFonts w:ascii="Times New Roman" w:hAnsi="Times New Roman"/>
          <w:b/>
          <w:sz w:val="24"/>
        </w:rPr>
        <w:t xml:space="preserve">5. Modern Reactive Full-Stack Platform: </w:t>
      </w:r>
      <w:r>
        <w:rPr>
          <w:rFonts w:ascii="Times New Roman" w:hAnsi="Times New Roman"/>
          <w:sz w:val="24"/>
        </w:rPr>
        <w:t>Build a full-stack, enterprise-grade web application pairing an asynchronous FastAPI backend with a reactive React 19 + TypeScript + Vite + Tailwind CSS frontend featuring drag-and-drop workspace customization.</w:t>
      </w:r>
    </w:p>
    <w:p>
      <w:pPr>
        <w:pStyle w:val="ListBullet"/>
        <w:spacing w:line="312" w:lineRule="auto" w:after="80"/>
        <w:jc w:val="both"/>
      </w:pPr>
      <w:r>
        <w:rPr>
          <w:rFonts w:ascii="Times New Roman" w:hAnsi="Times New Roman"/>
          <w:b/>
          <w:sz w:val="24"/>
        </w:rPr>
        <w:t xml:space="preserve">6. Executive Reporting &amp; Dissemination: </w:t>
      </w:r>
      <w:r>
        <w:rPr>
          <w:rFonts w:ascii="Times New Roman" w:hAnsi="Times New Roman"/>
          <w:sz w:val="24"/>
        </w:rPr>
        <w:t>Implement production-grade export pipelines allowing users to download multi-page vector PDF executive reports compiled via ReportLab and formatted multi-tab Excel workbooks built via OpenPyXL.</w:t>
      </w:r>
    </w:p>
    <w:p>
      <w:pPr>
        <w:pStyle w:val="ListBullet"/>
        <w:spacing w:line="312" w:lineRule="auto" w:after="80"/>
        <w:jc w:val="both"/>
      </w:pPr>
      <w:r>
        <w:rPr>
          <w:rFonts w:ascii="Times New Roman" w:hAnsi="Times New Roman"/>
          <w:b/>
          <w:sz w:val="24"/>
        </w:rPr>
        <w:t xml:space="preserve">7. Quality Assurance &amp; Production Readiness: </w:t>
      </w:r>
      <w:r>
        <w:rPr>
          <w:rFonts w:ascii="Times New Roman" w:hAnsi="Times New Roman"/>
          <w:sz w:val="24"/>
        </w:rPr>
        <w:t>Enforce rigorous software quality standards through contract-driven API schemas (Pydantic V2), strict TypeScript compilation, and comprehensive automated test suites using pytest.</w:t>
      </w:r>
    </w:p>
    <w:p>
      <w:pPr>
        <w:keepNext/>
        <w:spacing w:before="280" w:after="120"/>
      </w:pPr>
      <w:r>
        <w:rPr>
          <w:rFonts w:ascii="Times New Roman" w:hAnsi="Times New Roman"/>
          <w:b/>
          <w:color w:val="1E3A8A"/>
          <w:sz w:val="27"/>
        </w:rPr>
        <w:t>1.5 Scope of the Internship</w:t>
      </w:r>
    </w:p>
    <w:p>
      <w:pPr>
        <w:spacing w:line="324" w:lineRule="auto" w:after="240"/>
        <w:jc w:val="both"/>
      </w:pPr>
      <w:r>
        <w:rPr>
          <w:rFonts w:ascii="Times New Roman" w:hAnsi="Times New Roman"/>
          <w:color w:val="1E293B"/>
          <w:sz w:val="24"/>
        </w:rPr>
        <w:t>The functional scope of this project encompasses the complete data intelligence lifecycle—from raw file upload to automated cleansing, layout synthesis, interactive exploration, conversational querying, and multi-format document export. The system is engineered to handle structured tabular datasets with file sizes up to 50 MB and row counts up to 100,000 records in typical workstation environments.</w:t>
      </w:r>
    </w:p>
    <w:p>
      <w:pPr>
        <w:spacing w:line="324" w:lineRule="auto" w:after="280"/>
        <w:jc w:val="both"/>
      </w:pPr>
      <w:r>
        <w:rPr>
          <w:rFonts w:ascii="Times New Roman" w:hAnsi="Times New Roman"/>
          <w:color w:val="1E293B"/>
          <w:sz w:val="24"/>
        </w:rPr>
        <w:t>The technical boundaries strictly delineate between local deterministic execution and optional cloud LLM augmentation. The application is completely autonomous: even in disconnected or offline environments without an internet connection or API keys, the full suite of statistical profiling, data cleaning, 1-page dashboard generation, local chat lookups, and document exports operates at 100% capacity.</w:t>
      </w:r>
    </w:p>
    <w:p>
      <w:r>
        <w:br w:type="page"/>
      </w:r>
    </w:p>
    <w:p>
      <w:pPr>
        <w:spacing w:before="480" w:after="160"/>
        <w:jc w:val="center"/>
      </w:pPr>
      <w:r>
        <w:rPr>
          <w:rFonts w:ascii="Times New Roman" w:hAnsi="Times New Roman"/>
          <w:b/>
          <w:color w:val="1E3A8A"/>
          <w:sz w:val="32"/>
        </w:rPr>
        <w:t>CHAPTER 2</w:t>
        <w:br/>
      </w:r>
      <w:r>
        <w:rPr>
          <w:rFonts w:ascii="Times New Roman" w:hAnsi="Times New Roman"/>
          <w:b/>
          <w:color w:val="1E3A8A"/>
          <w:sz w:val="30"/>
        </w:rPr>
        <w:t>COMPANY PROFILE</w:t>
      </w:r>
    </w:p>
    <w:p>
      <w:pPr>
        <w:spacing w:after="280"/>
      </w:pPr>
    </w:p>
    <w:p>
      <w:pPr>
        <w:keepNext/>
        <w:spacing w:before="280" w:after="120"/>
      </w:pPr>
      <w:r>
        <w:rPr>
          <w:rFonts w:ascii="Times New Roman" w:hAnsi="Times New Roman"/>
          <w:b/>
          <w:color w:val="1E3A8A"/>
          <w:sz w:val="27"/>
        </w:rPr>
        <w:t>2.1 Company Introduction</w:t>
      </w:r>
    </w:p>
    <w:p>
      <w:pPr>
        <w:spacing w:line="324" w:lineRule="auto" w:after="240"/>
        <w:jc w:val="both"/>
      </w:pPr>
      <w:r>
        <w:rPr>
          <w:rFonts w:ascii="Times New Roman" w:hAnsi="Times New Roman"/>
          <w:color w:val="1E293B"/>
          <w:sz w:val="24"/>
        </w:rPr>
        <w:t>&lt;COMPANY NAME&gt; is a premier technology enterprise specializing in enterprise software development, cloud infrastructure engineering, artificial intelligence integration, and digital transformation consulting. Established with the vision of bridging the divide between cutting-edge computational research and real-world industrial application, &lt;COMPANY NAME&gt; has consistently delivered robust, scalable, and human-centered software products to clients across North America, Europe, and the Asia-Pacific region.</w:t>
      </w:r>
    </w:p>
    <w:p>
      <w:pPr>
        <w:spacing w:line="324" w:lineRule="auto" w:after="280"/>
        <w:jc w:val="both"/>
      </w:pPr>
      <w:r>
        <w:rPr>
          <w:rFonts w:ascii="Times New Roman" w:hAnsi="Times New Roman"/>
          <w:color w:val="1E293B"/>
          <w:sz w:val="24"/>
        </w:rPr>
        <w:t>With corporate offices located at &lt;COMPANY LOCATION&gt;, the organization houses specialized research labs and engineering divisions dedicated to cloud-native microservices, automated machine learning pipelines, responsive web ecosystems, and cybersecurity compliance. The company fosters a dynamic culture of innovation, continuous learning, and open-source contribution, encouraging engineers to explore disruptive architectural paradigms.</w:t>
      </w:r>
    </w:p>
    <w:p>
      <w:pPr>
        <w:keepNext/>
        <w:spacing w:before="280" w:after="120"/>
      </w:pPr>
      <w:r>
        <w:rPr>
          <w:rFonts w:ascii="Times New Roman" w:hAnsi="Times New Roman"/>
          <w:b/>
          <w:color w:val="1E3A8A"/>
          <w:sz w:val="27"/>
        </w:rPr>
        <w:t>2.2 Vision and Mission</w:t>
      </w:r>
    </w:p>
    <w:p>
      <w:pPr>
        <w:spacing w:line="324" w:lineRule="auto" w:after="200"/>
        <w:jc w:val="both"/>
      </w:pPr>
      <w:r>
        <w:rPr>
          <w:rFonts w:ascii="Times New Roman" w:hAnsi="Times New Roman"/>
          <w:b/>
          <w:color w:val="334155"/>
          <w:sz w:val="24"/>
        </w:rPr>
        <w:t xml:space="preserve">Corporate Vision: </w:t>
      </w:r>
      <w:r>
        <w:rPr>
          <w:rFonts w:ascii="Times New Roman" w:hAnsi="Times New Roman"/>
          <w:color w:val="1E293B"/>
          <w:sz w:val="24"/>
        </w:rPr>
        <w:t>To empower organizations worldwide by transforming complex data into intuitive, actionable, and trustworthy intelligence through state-of-the-art artificial intelligence, scalable cloud engineering, and human-centered design.</w:t>
      </w:r>
    </w:p>
    <w:p>
      <w:pPr>
        <w:spacing w:line="324" w:lineRule="auto" w:after="280"/>
        <w:jc w:val="both"/>
      </w:pPr>
      <w:r>
        <w:rPr>
          <w:rFonts w:ascii="Times New Roman" w:hAnsi="Times New Roman"/>
          <w:b/>
          <w:color w:val="334155"/>
          <w:sz w:val="24"/>
        </w:rPr>
        <w:t xml:space="preserve">Corporate Mission: </w:t>
      </w:r>
      <w:r>
        <w:rPr>
          <w:rFonts w:ascii="Times New Roman" w:hAnsi="Times New Roman"/>
          <w:color w:val="1E293B"/>
          <w:sz w:val="24"/>
        </w:rPr>
        <w:t>To engineer robust, accessible, and high-performance software products that eliminate technical barriers for business users, accelerate decision-making cycles, and maintain the highest standards of data security, privacy, and engineering excellence.</w:t>
      </w:r>
    </w:p>
    <w:p>
      <w:pPr>
        <w:keepNext/>
        <w:spacing w:before="280" w:after="120"/>
      </w:pPr>
      <w:r>
        <w:rPr>
          <w:rFonts w:ascii="Times New Roman" w:hAnsi="Times New Roman"/>
          <w:b/>
          <w:color w:val="1E3A8A"/>
          <w:sz w:val="27"/>
        </w:rPr>
        <w:t>2.3 Products / Services</w:t>
      </w:r>
    </w:p>
    <w:p>
      <w:pPr>
        <w:spacing w:line="324" w:lineRule="auto" w:after="160"/>
        <w:jc w:val="both"/>
      </w:pPr>
      <w:r>
        <w:rPr>
          <w:rFonts w:ascii="Times New Roman" w:hAnsi="Times New Roman"/>
          <w:color w:val="1E293B"/>
          <w:sz w:val="24"/>
        </w:rPr>
        <w:t>&lt;COMPANY NAME&gt; delivers a diversified spectrum of digital engineering services tailored to enterprise modernization:</w:t>
      </w:r>
    </w:p>
    <w:p>
      <w:pPr>
        <w:pStyle w:val="ListBullet"/>
        <w:spacing w:line="312" w:lineRule="auto" w:after="80"/>
        <w:jc w:val="both"/>
      </w:pPr>
      <w:r>
        <w:rPr>
          <w:rFonts w:ascii="Times New Roman" w:hAnsi="Times New Roman"/>
          <w:b/>
          <w:sz w:val="24"/>
        </w:rPr>
        <w:t xml:space="preserve">Enterprise Full-Stack Web Development: </w:t>
      </w:r>
      <w:r>
        <w:rPr>
          <w:rFonts w:ascii="Times New Roman" w:hAnsi="Times New Roman"/>
          <w:sz w:val="24"/>
        </w:rPr>
        <w:t>End-to-end design and implementation of modern distributed web platforms utilizing microservices architectures, asynchronous Python frameworks (FastAPI), and reactive frontends (React, Next.js).</w:t>
      </w:r>
    </w:p>
    <w:p>
      <w:pPr>
        <w:pStyle w:val="ListBullet"/>
        <w:spacing w:line="312" w:lineRule="auto" w:after="80"/>
        <w:jc w:val="both"/>
      </w:pPr>
      <w:r>
        <w:rPr>
          <w:rFonts w:ascii="Times New Roman" w:hAnsi="Times New Roman"/>
          <w:b/>
          <w:sz w:val="24"/>
        </w:rPr>
        <w:t xml:space="preserve">Data Engineering &amp; Business Intelligence: </w:t>
      </w:r>
      <w:r>
        <w:rPr>
          <w:rFonts w:ascii="Times New Roman" w:hAnsi="Times New Roman"/>
          <w:sz w:val="24"/>
        </w:rPr>
        <w:t>Architecting automated ETL pipelines, cloud data warehouses (Snowflake, BigQuery), real-time streaming architectures, and interactive visual analytics dashboards.</w:t>
      </w:r>
    </w:p>
    <w:p>
      <w:pPr>
        <w:pStyle w:val="ListBullet"/>
        <w:spacing w:line="312" w:lineRule="auto" w:after="80"/>
        <w:jc w:val="both"/>
      </w:pPr>
      <w:r>
        <w:rPr>
          <w:rFonts w:ascii="Times New Roman" w:hAnsi="Times New Roman"/>
          <w:b/>
          <w:sz w:val="24"/>
        </w:rPr>
        <w:t xml:space="preserve">Applied Artificial Intelligence &amp; Machine Learning: </w:t>
      </w:r>
      <w:r>
        <w:rPr>
          <w:rFonts w:ascii="Times New Roman" w:hAnsi="Times New Roman"/>
          <w:sz w:val="24"/>
        </w:rPr>
        <w:t>Developing customized machine learning models, natural language processing pipelines, recommendation systems, and autonomous generative AI agent workflows.</w:t>
      </w:r>
    </w:p>
    <w:p>
      <w:pPr>
        <w:pStyle w:val="ListBullet"/>
        <w:spacing w:line="312" w:lineRule="auto" w:after="80"/>
        <w:jc w:val="both"/>
      </w:pPr>
      <w:r>
        <w:rPr>
          <w:rFonts w:ascii="Times New Roman" w:hAnsi="Times New Roman"/>
          <w:b/>
          <w:sz w:val="24"/>
        </w:rPr>
        <w:t xml:space="preserve">Cloud Architecture, DevOps &amp; SRE: </w:t>
      </w:r>
      <w:r>
        <w:rPr>
          <w:rFonts w:ascii="Times New Roman" w:hAnsi="Times New Roman"/>
          <w:sz w:val="24"/>
        </w:rPr>
        <w:t>Designing containerized, auto-scaling cloud deployments on Amazon Web Services (AWS), Google Cloud Platform (GCP), and Microsoft Azure utilizing Kubernetes and Terraform.</w:t>
      </w:r>
    </w:p>
    <w:p>
      <w:pPr>
        <w:pStyle w:val="ListBullet"/>
        <w:spacing w:line="312" w:lineRule="auto" w:after="80"/>
        <w:jc w:val="both"/>
      </w:pPr>
      <w:r>
        <w:rPr>
          <w:rFonts w:ascii="Times New Roman" w:hAnsi="Times New Roman"/>
          <w:b/>
          <w:sz w:val="24"/>
        </w:rPr>
        <w:t xml:space="preserve">Data Security &amp; Governance Consulting: </w:t>
      </w:r>
      <w:r>
        <w:rPr>
          <w:rFonts w:ascii="Times New Roman" w:hAnsi="Times New Roman"/>
          <w:sz w:val="24"/>
        </w:rPr>
        <w:t>Conducting algorithmic audits, data privacy assessments, GDPR/HIPAA compliance validations, and penetration testing.</w:t>
      </w:r>
    </w:p>
    <w:p>
      <w:pPr>
        <w:keepNext/>
        <w:spacing w:before="280" w:after="120"/>
      </w:pPr>
      <w:r>
        <w:rPr>
          <w:rFonts w:ascii="Times New Roman" w:hAnsi="Times New Roman"/>
          <w:b/>
          <w:color w:val="1E3A8A"/>
          <w:sz w:val="27"/>
        </w:rPr>
        <w:t>2.4 Industry Domain</w:t>
      </w:r>
    </w:p>
    <w:p>
      <w:pPr>
        <w:spacing w:line="324" w:lineRule="auto" w:after="240"/>
        <w:jc w:val="both"/>
      </w:pPr>
      <w:r>
        <w:rPr>
          <w:rFonts w:ascii="Times New Roman" w:hAnsi="Times New Roman"/>
          <w:color w:val="1E293B"/>
          <w:sz w:val="24"/>
        </w:rPr>
        <w:t>The internship operated within the &lt;INTERNSHIP DOMAIN&gt; division of &lt;COMPANY NAME&gt;. This business unit specializes in developing intelligent analytics platforms that solve operational bottlenecks in data-intensive sectors, including retail supply chain optimization, educational performance tracking, financial portfolio auditing, and human capital analytics.</w:t>
      </w:r>
    </w:p>
    <w:p>
      <w:pPr>
        <w:spacing w:line="324" w:lineRule="auto" w:after="200"/>
        <w:jc w:val="both"/>
      </w:pPr>
      <w:r>
        <w:rPr>
          <w:rFonts w:ascii="Times New Roman" w:hAnsi="Times New Roman"/>
          <w:color w:val="1E293B"/>
          <w:sz w:val="24"/>
        </w:rPr>
        <w:t>The division places a high priority on creating self-service software tools that empower domain experts (such as financial controllers, academic registrars, and warehouse managers) to manipulate, clean, and visualize data without relying on IT intermediaries. Table 2.1 highlights the core characteristics of this enterprise domain:</w:t>
      </w:r>
    </w:p>
    <w:tbl>
      <w:tblPr>
        <w:tblW w:type="auto" w:w="0"/>
        <w:jc w:val="center"/>
        <w:tblLayout w:type="fixed"/>
        <w:tblLook w:firstColumn="1" w:firstRow="1" w:lastColumn="0" w:lastRow="0" w:noHBand="0" w:noVBand="1" w:val="04A0"/>
      </w:tblPr>
      <w:tblGrid>
        <w:gridCol w:w="3000"/>
        <w:gridCol w:w="3000"/>
        <w:gridCol w:w="3000"/>
      </w:tblGrid>
      <w:tr>
        <w:trPr>
          <w:tblHeader/>
        </w:trPr>
        <w:tc>
          <w:tcPr>
            <w:tcW w:type="dxa" w:w="2592"/>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SECTOR DOMAIN</w:t>
            </w:r>
          </w:p>
        </w:tc>
        <w:tc>
          <w:tcPr>
            <w:tcW w:type="dxa" w:w="3312"/>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COMMON DATA PROBLEMS ENCOUNTERED</w:t>
            </w:r>
          </w:p>
        </w:tc>
        <w:tc>
          <w:tcPr>
            <w:tcW w:type="dxa" w:w="3456"/>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TECHNOLOGICAL INTERVENTIONS DEPLOYED</w:t>
            </w:r>
          </w:p>
        </w:tc>
      </w:tr>
      <w:tr>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Higher Education &amp; Academic Registries</w:t>
            </w:r>
          </w:p>
        </w:tc>
        <w:tc>
          <w:tcPr>
            <w:tcW w:type="dxa" w:w="331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Dirty demographic records, missing student attributes, unstandardized grade scales.</w:t>
            </w:r>
          </w:p>
        </w:tc>
        <w:tc>
          <w:tcPr>
            <w:tcW w:type="dxa" w:w="345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Automated type coercion, IQR outlier filtering, deterministic record search copilot.</w:t>
            </w:r>
          </w:p>
        </w:tc>
      </w:tr>
      <w:tr>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Retail &amp; Multi-Channel E-Commerce</w:t>
            </w:r>
          </w:p>
        </w:tc>
        <w:tc>
          <w:tcPr>
            <w:tcW w:type="dxa" w:w="331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Massive transaction CSVs, regional sales disparities, customer return discrepancies.</w:t>
            </w:r>
          </w:p>
        </w:tc>
        <w:tc>
          <w:tcPr>
            <w:tcW w:type="dxa" w:w="3456"/>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Automated category aggregation, revenue KPI monitoring, category donut share charts.</w:t>
            </w:r>
          </w:p>
        </w:tc>
      </w:tr>
      <w:tr>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Supply Chain &amp; Warehouse Management</w:t>
            </w:r>
          </w:p>
        </w:tc>
        <w:tc>
          <w:tcPr>
            <w:tcW w:type="dxa" w:w="331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Stockout risks, SKU typographical errors, inventory location mismatches.</w:t>
            </w:r>
          </w:p>
        </w:tc>
        <w:tc>
          <w:tcPr>
            <w:tcW w:type="dxa" w:w="345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Reorder point threshold alerts, cross-categorical distribution analysis, Excel exports.</w:t>
            </w:r>
          </w:p>
        </w:tc>
      </w:tr>
      <w:tr>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Corporate Human Capital Management</w:t>
            </w:r>
          </w:p>
        </w:tc>
        <w:tc>
          <w:tcPr>
            <w:tcW w:type="dxa" w:w="331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Salary disparity analysis, departmental headcount reporting, tenure tracking.</w:t>
            </w:r>
          </w:p>
        </w:tc>
        <w:tc>
          <w:tcPr>
            <w:tcW w:type="dxa" w:w="3456"/>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Privacy-preserving in-memory profiling, executive multi-page vector PDF generation.</w:t>
            </w:r>
          </w:p>
        </w:tc>
      </w:tr>
    </w:tbl>
    <w:p>
      <w:pPr>
        <w:spacing w:after="160"/>
      </w:pPr>
    </w:p>
    <w:p>
      <w:pPr>
        <w:keepNext/>
        <w:spacing w:before="280" w:after="120"/>
      </w:pPr>
      <w:r>
        <w:rPr>
          <w:rFonts w:ascii="Times New Roman" w:hAnsi="Times New Roman"/>
          <w:b/>
          <w:color w:val="1E3A8A"/>
          <w:sz w:val="27"/>
        </w:rPr>
        <w:t>2.5 Department / Team Assigned</w:t>
      </w:r>
    </w:p>
    <w:p>
      <w:pPr>
        <w:spacing w:line="324" w:lineRule="auto" w:after="280"/>
        <w:jc w:val="both"/>
      </w:pPr>
      <w:r>
        <w:rPr>
          <w:rFonts w:ascii="Times New Roman" w:hAnsi="Times New Roman"/>
          <w:color w:val="1E293B"/>
          <w:sz w:val="24"/>
        </w:rPr>
        <w:t>The intern was assigned to the &lt;DEPARTMENT / TEAM ASSIGNED&gt; team, working under the senior technical leadership of &lt;INDUSTRY MENTOR NAME&gt;, &lt;DESIGNATION&gt;. The team consists of eight senior software engineers, three data scientists, and two UI/UX product designers. The group operates under an Agile Scrum framework, conducting daily synchronization standups, sprint retrospectives, and pair-programming sessions to maintain high code velocity and architectural rigor.</w:t>
      </w:r>
    </w:p>
    <w:p>
      <w:r>
        <w:br w:type="page"/>
      </w:r>
    </w:p>
    <w:p>
      <w:pPr>
        <w:spacing w:before="480" w:after="160"/>
        <w:jc w:val="center"/>
      </w:pPr>
      <w:r>
        <w:rPr>
          <w:rFonts w:ascii="Times New Roman" w:hAnsi="Times New Roman"/>
          <w:b/>
          <w:color w:val="1E3A8A"/>
          <w:sz w:val="32"/>
        </w:rPr>
        <w:t>CHAPTER 3</w:t>
        <w:br/>
      </w:r>
      <w:r>
        <w:rPr>
          <w:rFonts w:ascii="Times New Roman" w:hAnsi="Times New Roman"/>
          <w:b/>
          <w:color w:val="1E3A8A"/>
          <w:sz w:val="30"/>
        </w:rPr>
        <w:t>INTERNSHIP ACTIVITIES</w:t>
      </w:r>
    </w:p>
    <w:p>
      <w:pPr>
        <w:spacing w:after="280"/>
      </w:pPr>
    </w:p>
    <w:p>
      <w:pPr>
        <w:keepNext/>
        <w:spacing w:before="280" w:after="120"/>
      </w:pPr>
      <w:r>
        <w:rPr>
          <w:rFonts w:ascii="Times New Roman" w:hAnsi="Times New Roman"/>
          <w:b/>
          <w:color w:val="1E3A8A"/>
          <w:sz w:val="27"/>
        </w:rPr>
        <w:t>3.1 Internship Plan</w:t>
      </w:r>
    </w:p>
    <w:p>
      <w:pPr>
        <w:spacing w:line="324" w:lineRule="auto" w:after="240"/>
        <w:jc w:val="both"/>
      </w:pPr>
      <w:r>
        <w:rPr>
          <w:rFonts w:ascii="Times New Roman" w:hAnsi="Times New Roman"/>
          <w:color w:val="1E293B"/>
          <w:sz w:val="24"/>
        </w:rPr>
        <w:t>The ten-week internship program was structured systematically into distinct phases to ensure a comprehensive transition from requirement analysis to architecture design, implementation, testing, and deployment. The milestone plan followed an Agile Scrum framework with bi-weekly sprint reviews and daily standup meetings.</w:t>
      </w:r>
    </w:p>
    <w:p>
      <w:pPr>
        <w:spacing w:line="324" w:lineRule="auto" w:after="240"/>
        <w:jc w:val="both"/>
      </w:pPr>
      <w:r>
        <w:rPr>
          <w:rFonts w:ascii="Times New Roman" w:hAnsi="Times New Roman"/>
          <w:color w:val="1E293B"/>
          <w:sz w:val="24"/>
        </w:rPr>
        <w:t>The structured roadmap ensured disciplined execution across all architectural layers: data ingestion, statistical profiling, reactive user interfaces, generative AI integration, and automated document compilation. Figure 3.1 illustrates the progressive milestones achieved across the internship timeline.</w:t>
      </w:r>
    </w:p>
    <w:p>
      <w:pPr>
        <w:keepNext/>
        <w:spacing w:before="280" w:after="120"/>
      </w:pPr>
      <w:r>
        <w:rPr>
          <w:rFonts w:ascii="Times New Roman" w:hAnsi="Times New Roman"/>
          <w:b/>
          <w:color w:val="1E3A8A"/>
          <w:sz w:val="27"/>
        </w:rPr>
        <w:t>3.2 Training Received</w:t>
      </w:r>
    </w:p>
    <w:p>
      <w:pPr>
        <w:spacing w:line="324" w:lineRule="auto" w:after="160"/>
        <w:jc w:val="both"/>
      </w:pPr>
      <w:r>
        <w:rPr>
          <w:rFonts w:ascii="Times New Roman" w:hAnsi="Times New Roman"/>
          <w:color w:val="1E293B"/>
          <w:sz w:val="24"/>
        </w:rPr>
        <w:t>During the initial onboarding weeks, intensive technical training was provided in several core areas:</w:t>
      </w:r>
    </w:p>
    <w:p>
      <w:pPr>
        <w:pStyle w:val="ListBullet"/>
        <w:spacing w:line="312" w:lineRule="auto" w:after="80"/>
        <w:jc w:val="both"/>
      </w:pPr>
      <w:r>
        <w:rPr>
          <w:rFonts w:ascii="Times New Roman" w:hAnsi="Times New Roman"/>
          <w:b/>
          <w:sz w:val="24"/>
        </w:rPr>
        <w:t xml:space="preserve">Advanced FastAPI Development: </w:t>
      </w:r>
      <w:r>
        <w:rPr>
          <w:rFonts w:ascii="Times New Roman" w:hAnsi="Times New Roman"/>
          <w:sz w:val="24"/>
        </w:rPr>
        <w:t>Mastering asynchronous request handling, Dependency Injection, Pydantic data schemas, and OpenAPI documentation in Python.</w:t>
      </w:r>
    </w:p>
    <w:p>
      <w:pPr>
        <w:pStyle w:val="ListBullet"/>
        <w:spacing w:line="312" w:lineRule="auto" w:after="80"/>
        <w:jc w:val="both"/>
      </w:pPr>
      <w:r>
        <w:rPr>
          <w:rFonts w:ascii="Times New Roman" w:hAnsi="Times New Roman"/>
          <w:b/>
          <w:sz w:val="24"/>
        </w:rPr>
        <w:t xml:space="preserve">High-Performance Data Engineering: </w:t>
      </w:r>
      <w:r>
        <w:rPr>
          <w:rFonts w:ascii="Times New Roman" w:hAnsi="Times New Roman"/>
          <w:sz w:val="24"/>
        </w:rPr>
        <w:t>Deep dive into vectorized Pandas operations, memory optimization, data type coercion, and robust missing value imputation.</w:t>
      </w:r>
    </w:p>
    <w:p>
      <w:pPr>
        <w:pStyle w:val="ListBullet"/>
        <w:spacing w:line="312" w:lineRule="auto" w:after="80"/>
        <w:jc w:val="both"/>
      </w:pPr>
      <w:r>
        <w:rPr>
          <w:rFonts w:ascii="Times New Roman" w:hAnsi="Times New Roman"/>
          <w:b/>
          <w:sz w:val="24"/>
        </w:rPr>
        <w:t xml:space="preserve">React 19 &amp; TypeScript Ecosystem: </w:t>
      </w:r>
      <w:r>
        <w:rPr>
          <w:rFonts w:ascii="Times New Roman" w:hAnsi="Times New Roman"/>
          <w:sz w:val="24"/>
        </w:rPr>
        <w:t>Modern component lifecycle, hooks (useMemo, useCallback), Tailwind CSS design tokens, and modular TypeScript development.</w:t>
      </w:r>
    </w:p>
    <w:p>
      <w:pPr>
        <w:pStyle w:val="ListBullet"/>
        <w:spacing w:line="312" w:lineRule="auto" w:after="80"/>
        <w:jc w:val="both"/>
      </w:pPr>
      <w:r>
        <w:rPr>
          <w:rFonts w:ascii="Times New Roman" w:hAnsi="Times New Roman"/>
          <w:b/>
          <w:sz w:val="24"/>
        </w:rPr>
        <w:t xml:space="preserve">Generative AI Integration: </w:t>
      </w:r>
      <w:r>
        <w:rPr>
          <w:rFonts w:ascii="Times New Roman" w:hAnsi="Times New Roman"/>
          <w:sz w:val="24"/>
        </w:rPr>
        <w:t>Prompt engineering, structured JSON response mode, schema enforcement, and zero-hallucination guardrail design with Google Gemini.</w:t>
      </w:r>
    </w:p>
    <w:p>
      <w:pPr>
        <w:keepNext/>
        <w:spacing w:before="280" w:after="120"/>
      </w:pPr>
      <w:r>
        <w:rPr>
          <w:rFonts w:ascii="Times New Roman" w:hAnsi="Times New Roman"/>
          <w:b/>
          <w:color w:val="1E3A8A"/>
          <w:sz w:val="27"/>
        </w:rPr>
        <w:t>3.3 Tasks and Responsibilities</w:t>
      </w:r>
    </w:p>
    <w:p>
      <w:pPr>
        <w:spacing w:line="324" w:lineRule="auto" w:after="160"/>
        <w:jc w:val="both"/>
      </w:pPr>
      <w:r>
        <w:rPr>
          <w:rFonts w:ascii="Times New Roman" w:hAnsi="Times New Roman"/>
          <w:color w:val="1E293B"/>
          <w:sz w:val="24"/>
        </w:rPr>
        <w:t>The intern was entrusted with primary ownership of the following technical deliverables:</w:t>
      </w:r>
    </w:p>
    <w:p>
      <w:pPr>
        <w:pStyle w:val="ListBullet"/>
        <w:spacing w:line="312" w:lineRule="auto" w:after="80"/>
        <w:jc w:val="both"/>
      </w:pPr>
      <w:r>
        <w:rPr>
          <w:rFonts w:ascii="Times New Roman" w:hAnsi="Times New Roman"/>
          <w:b/>
          <w:sz w:val="24"/>
        </w:rPr>
        <w:t xml:space="preserve">Backend Architecture: </w:t>
      </w:r>
      <w:r>
        <w:rPr>
          <w:rFonts w:ascii="Times New Roman" w:hAnsi="Times New Roman"/>
          <w:sz w:val="24"/>
        </w:rPr>
        <w:t>Developing backend REST endpoints for multi-part file uploads, automated statistical profiling, and cleaning rule execution.</w:t>
      </w:r>
    </w:p>
    <w:p>
      <w:pPr>
        <w:pStyle w:val="ListBullet"/>
        <w:spacing w:line="312" w:lineRule="auto" w:after="80"/>
        <w:jc w:val="both"/>
      </w:pPr>
      <w:r>
        <w:rPr>
          <w:rFonts w:ascii="Times New Roman" w:hAnsi="Times New Roman"/>
          <w:b/>
          <w:sz w:val="24"/>
        </w:rPr>
        <w:t xml:space="preserve">Data Processing Engine: </w:t>
      </w:r>
      <w:r>
        <w:rPr>
          <w:rFonts w:ascii="Times New Roman" w:hAnsi="Times New Roman"/>
          <w:sz w:val="24"/>
        </w:rPr>
        <w:t>Formulating statistical algorithms for dirty data detection, IQR outlier bounds, and category cardinalities.</w:t>
      </w:r>
    </w:p>
    <w:p>
      <w:pPr>
        <w:pStyle w:val="ListBullet"/>
        <w:spacing w:line="312" w:lineRule="auto" w:after="80"/>
        <w:jc w:val="both"/>
      </w:pPr>
      <w:r>
        <w:rPr>
          <w:rFonts w:ascii="Times New Roman" w:hAnsi="Times New Roman"/>
          <w:b/>
          <w:sz w:val="24"/>
        </w:rPr>
        <w:t xml:space="preserve">Frontend Development: </w:t>
      </w:r>
      <w:r>
        <w:rPr>
          <w:rFonts w:ascii="Times New Roman" w:hAnsi="Times New Roman"/>
          <w:sz w:val="24"/>
        </w:rPr>
        <w:t>Designing and implementing the responsive React frontend, including grid drag-and-drop workspace, Recharts visualizations, and filter slicers.</w:t>
      </w:r>
    </w:p>
    <w:p>
      <w:pPr>
        <w:pStyle w:val="ListBullet"/>
        <w:spacing w:line="312" w:lineRule="auto" w:after="80"/>
        <w:jc w:val="both"/>
      </w:pPr>
      <w:r>
        <w:rPr>
          <w:rFonts w:ascii="Times New Roman" w:hAnsi="Times New Roman"/>
          <w:b/>
          <w:sz w:val="24"/>
        </w:rPr>
        <w:t xml:space="preserve">AI Agent Architecture: </w:t>
      </w:r>
      <w:r>
        <w:rPr>
          <w:rFonts w:ascii="Times New Roman" w:hAnsi="Times New Roman"/>
          <w:sz w:val="24"/>
        </w:rPr>
        <w:t>Building the dual-engine chatbot agent capable of executing local Pandas queries and delegating complex prompts to Gemini.</w:t>
      </w:r>
    </w:p>
    <w:p>
      <w:pPr>
        <w:pStyle w:val="ListBullet"/>
        <w:spacing w:line="312" w:lineRule="auto" w:after="80"/>
        <w:jc w:val="both"/>
      </w:pPr>
      <w:r>
        <w:rPr>
          <w:rFonts w:ascii="Times New Roman" w:hAnsi="Times New Roman"/>
          <w:b/>
          <w:sz w:val="24"/>
        </w:rPr>
        <w:t xml:space="preserve">Quality Assurance: </w:t>
      </w:r>
      <w:r>
        <w:rPr>
          <w:rFonts w:ascii="Times New Roman" w:hAnsi="Times New Roman"/>
          <w:sz w:val="24"/>
        </w:rPr>
        <w:t>Writing unit and integration test suites using pytest and validating end-to-end user workflows.</w:t>
      </w:r>
    </w:p>
    <w:p>
      <w:pPr>
        <w:keepNext/>
        <w:spacing w:before="280" w:after="120"/>
      </w:pPr>
      <w:r>
        <w:rPr>
          <w:rFonts w:ascii="Times New Roman" w:hAnsi="Times New Roman"/>
          <w:b/>
          <w:color w:val="1E3A8A"/>
          <w:sz w:val="27"/>
        </w:rPr>
        <w:t>3.4 Technologies and Tools Used</w:t>
      </w:r>
    </w:p>
    <w:p>
      <w:pPr>
        <w:spacing w:line="324" w:lineRule="auto" w:after="160"/>
        <w:jc w:val="both"/>
      </w:pPr>
      <w:r>
        <w:rPr>
          <w:rFonts w:ascii="Times New Roman" w:hAnsi="Times New Roman"/>
          <w:color w:val="1E293B"/>
          <w:sz w:val="24"/>
        </w:rPr>
        <w:t>The technology stack utilized throughout the internship comprises industry-standard open-source tools:</w:t>
      </w:r>
    </w:p>
    <w:p>
      <w:pPr>
        <w:pStyle w:val="ListBullet"/>
        <w:spacing w:line="312" w:lineRule="auto" w:after="80"/>
        <w:jc w:val="both"/>
      </w:pPr>
      <w:r>
        <w:rPr>
          <w:rFonts w:ascii="Times New Roman" w:hAnsi="Times New Roman"/>
          <w:b/>
          <w:sz w:val="24"/>
        </w:rPr>
        <w:t xml:space="preserve">Backend Stack: </w:t>
      </w:r>
      <w:r>
        <w:rPr>
          <w:rFonts w:ascii="Times New Roman" w:hAnsi="Times New Roman"/>
          <w:sz w:val="24"/>
        </w:rPr>
        <w:t>Python 3.10+, FastAPI, Uvicorn, Pandas, NumPy, Pydantic V2, ReportLab, OpenPyXL, Google Generative AI SDK.</w:t>
      </w:r>
    </w:p>
    <w:p>
      <w:pPr>
        <w:pStyle w:val="ListBullet"/>
        <w:spacing w:line="312" w:lineRule="auto" w:after="80"/>
        <w:jc w:val="both"/>
      </w:pPr>
      <w:r>
        <w:rPr>
          <w:rFonts w:ascii="Times New Roman" w:hAnsi="Times New Roman"/>
          <w:b/>
          <w:sz w:val="24"/>
        </w:rPr>
        <w:t xml:space="preserve">Frontend Stack: </w:t>
      </w:r>
      <w:r>
        <w:rPr>
          <w:rFonts w:ascii="Times New Roman" w:hAnsi="Times New Roman"/>
          <w:sz w:val="24"/>
        </w:rPr>
        <w:t>React 19, TypeScript, Vite, Tailwind CSS, Lucide React, Recharts, React-Grid-Layout.</w:t>
      </w:r>
    </w:p>
    <w:p>
      <w:pPr>
        <w:pStyle w:val="ListBullet"/>
        <w:spacing w:line="312" w:lineRule="auto" w:after="80"/>
        <w:jc w:val="both"/>
      </w:pPr>
      <w:r>
        <w:rPr>
          <w:rFonts w:ascii="Times New Roman" w:hAnsi="Times New Roman"/>
          <w:b/>
          <w:sz w:val="24"/>
        </w:rPr>
        <w:t xml:space="preserve">Development &amp; DevOps: </w:t>
      </w:r>
      <w:r>
        <w:rPr>
          <w:rFonts w:ascii="Times New Roman" w:hAnsi="Times New Roman"/>
          <w:sz w:val="24"/>
        </w:rPr>
        <w:t>Visual Studio Code, Git, GitHub, Postman, PowerShell, Pytest.</w:t>
      </w:r>
    </w:p>
    <w:p>
      <w:pPr>
        <w:keepNext/>
        <w:spacing w:before="280" w:after="120"/>
      </w:pPr>
      <w:r>
        <w:rPr>
          <w:rFonts w:ascii="Times New Roman" w:hAnsi="Times New Roman"/>
          <w:b/>
          <w:color w:val="1E3A8A"/>
          <w:sz w:val="27"/>
        </w:rPr>
        <w:t>3.5 Weekly / Phase-wise Activities</w:t>
      </w:r>
    </w:p>
    <w:p>
      <w:pPr>
        <w:spacing w:line="324" w:lineRule="auto" w:after="200"/>
        <w:jc w:val="both"/>
      </w:pPr>
      <w:r>
        <w:rPr>
          <w:rFonts w:ascii="Times New Roman" w:hAnsi="Times New Roman"/>
          <w:color w:val="1E293B"/>
          <w:sz w:val="24"/>
        </w:rPr>
        <w:t>The detailed breakdown of activities carried out during the ten-week internship period is summarized in Table 3.1 below:</w:t>
      </w:r>
    </w:p>
    <w:tbl>
      <w:tblPr>
        <w:tblW w:type="auto" w:w="0"/>
        <w:jc w:val="center"/>
        <w:tblLayout w:type="fixed"/>
        <w:tblLook w:firstColumn="1" w:firstRow="1" w:lastColumn="0" w:lastRow="0" w:noHBand="0" w:noVBand="1" w:val="04A0"/>
      </w:tblPr>
      <w:tblGrid>
        <w:gridCol w:w="3000"/>
        <w:gridCol w:w="3000"/>
        <w:gridCol w:w="3000"/>
      </w:tblGrid>
      <w:tr>
        <w:trPr>
          <w:tblHeader/>
        </w:trPr>
        <w:tc>
          <w:tcPr>
            <w:tcW w:type="dxa" w:w="1440"/>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WEEK NO.</w:t>
            </w:r>
          </w:p>
        </w:tc>
        <w:tc>
          <w:tcPr>
            <w:tcW w:type="dxa" w:w="2880"/>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PHASE &amp; CORE OBJECTIVES</w:t>
            </w:r>
          </w:p>
        </w:tc>
        <w:tc>
          <w:tcPr>
            <w:tcW w:type="dxa" w:w="5040"/>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KEY TECHNICAL ACTIVITIES &amp; DELIVERABLES</w:t>
            </w:r>
          </w:p>
        </w:tc>
      </w:tr>
      <w:tr>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Week 1</w:t>
            </w:r>
          </w:p>
        </w:tc>
        <w:tc>
          <w:tcPr>
            <w:tcW w:type="dxa" w:w="288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Orientation &amp; Requirements</w:t>
            </w:r>
          </w:p>
        </w:tc>
        <w:tc>
          <w:tcPr>
            <w:tcW w:type="dxa" w:w="50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Onboarding, development environment setup, literature review of BI architectures, master system specification.</w:t>
            </w:r>
          </w:p>
        </w:tc>
      </w:tr>
      <w:tr>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Week 2</w:t>
            </w:r>
          </w:p>
        </w:tc>
        <w:tc>
          <w:tcPr>
            <w:tcW w:type="dxa" w:w="288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Data Ingestion &amp; Profiler</w:t>
            </w:r>
          </w:p>
        </w:tc>
        <w:tc>
          <w:tcPr>
            <w:tcW w:type="dxa" w:w="50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Engineered FastAPI upload pipeline, multi-format file readers (CSV/XLSX), statistical profiler, and Pydantic schemas.</w:t>
            </w:r>
          </w:p>
        </w:tc>
      </w:tr>
      <w:tr>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Week 3</w:t>
            </w:r>
          </w:p>
        </w:tc>
        <w:tc>
          <w:tcPr>
            <w:tcW w:type="dxa" w:w="288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Interactive Cleaning Engine</w:t>
            </w:r>
          </w:p>
        </w:tc>
        <w:tc>
          <w:tcPr>
            <w:tcW w:type="dxa" w:w="50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Built rule-based cleaning engine: duplicate removal, whitespace strip, mean/median imputation, IQR outlier clipping, and audit logging.</w:t>
            </w:r>
          </w:p>
        </w:tc>
      </w:tr>
      <w:tr>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Week 4</w:t>
            </w:r>
          </w:p>
        </w:tc>
        <w:tc>
          <w:tcPr>
            <w:tcW w:type="dxa" w:w="288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Dashboard Query Engine</w:t>
            </w:r>
          </w:p>
        </w:tc>
        <w:tc>
          <w:tcPr>
            <w:tcW w:type="dxa" w:w="50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Implemented query engine for dynamic aggregations (sum, avg, count, distinct_count) and active category slicers.</w:t>
            </w:r>
          </w:p>
        </w:tc>
      </w:tr>
      <w:tr>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Week 5</w:t>
            </w:r>
          </w:p>
        </w:tc>
        <w:tc>
          <w:tcPr>
            <w:tcW w:type="dxa" w:w="288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Zero-Gap Recommender</w:t>
            </w:r>
          </w:p>
        </w:tc>
        <w:tc>
          <w:tcPr>
            <w:tcW w:type="dxa" w:w="50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Designed deterministic fallback dashboard generator ensuring 100% full 1-page grid layouts (4 KPIs, 4 charts, 1 table).</w:t>
            </w:r>
          </w:p>
        </w:tc>
      </w:tr>
      <w:tr>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Week 6</w:t>
            </w:r>
          </w:p>
        </w:tc>
        <w:tc>
          <w:tcPr>
            <w:tcW w:type="dxa" w:w="288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Frontend Workspace</w:t>
            </w:r>
          </w:p>
        </w:tc>
        <w:tc>
          <w:tcPr>
            <w:tcW w:type="dxa" w:w="50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Built React 19 + TypeScript frontend, interactive widget cards with Recharts, and drag-and-drop grid layout.</w:t>
            </w:r>
          </w:p>
        </w:tc>
      </w:tr>
      <w:tr>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Week 7</w:t>
            </w:r>
          </w:p>
        </w:tc>
        <w:tc>
          <w:tcPr>
            <w:tcW w:type="dxa" w:w="288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Dual-Engine Chatbot</w:t>
            </w:r>
          </w:p>
        </w:tc>
        <w:tc>
          <w:tcPr>
            <w:tcW w:type="dxa" w:w="50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Engineered natural language query agent: deterministic row lookups (e.g. 120th student), category counts, error audits, and Gemini integration.</w:t>
            </w:r>
          </w:p>
        </w:tc>
      </w:tr>
      <w:tr>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Week 8</w:t>
            </w:r>
          </w:p>
        </w:tc>
        <w:tc>
          <w:tcPr>
            <w:tcW w:type="dxa" w:w="288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Export Engine (PDF &amp; Excel)</w:t>
            </w:r>
          </w:p>
        </w:tc>
        <w:tc>
          <w:tcPr>
            <w:tcW w:type="dxa" w:w="50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Implemented vector PDF generation using ReportLab and multi-tab styled Excel export using OpenPyXL.</w:t>
            </w:r>
          </w:p>
        </w:tc>
      </w:tr>
      <w:tr>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Week 9</w:t>
            </w:r>
          </w:p>
        </w:tc>
        <w:tc>
          <w:tcPr>
            <w:tcW w:type="dxa" w:w="288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Dirty Data Testing &amp; Hardening</w:t>
            </w:r>
          </w:p>
        </w:tc>
        <w:tc>
          <w:tcPr>
            <w:tcW w:type="dxa" w:w="50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Tested against dirty datasets (words in numeric columns, non-standard categories); fixed column coercion bugs and build errors.</w:t>
            </w:r>
          </w:p>
        </w:tc>
      </w:tr>
      <w:tr>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Week 10</w:t>
            </w:r>
          </w:p>
        </w:tc>
        <w:tc>
          <w:tcPr>
            <w:tcW w:type="dxa" w:w="288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Final Validation &amp; Documentation</w:t>
            </w:r>
          </w:p>
        </w:tc>
        <w:tc>
          <w:tcPr>
            <w:tcW w:type="dxa" w:w="50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Achieved 100% passing pytest integration tests, pushed codebase to GitHub, finalized technical documentation and internship report.</w:t>
            </w:r>
          </w:p>
        </w:tc>
      </w:tr>
    </w:tbl>
    <w:p>
      <w:pPr>
        <w:spacing w:after="160"/>
      </w:pPr>
    </w:p>
    <w:p>
      <w:pPr>
        <w:keepNext/>
        <w:spacing w:before="280" w:after="120"/>
      </w:pPr>
      <w:r>
        <w:rPr>
          <w:rFonts w:ascii="Times New Roman" w:hAnsi="Times New Roman"/>
          <w:b/>
          <w:color w:val="1E3A8A"/>
          <w:sz w:val="27"/>
        </w:rPr>
        <w:t>3.6 Team Collaboration</w:t>
      </w:r>
    </w:p>
    <w:p>
      <w:pPr>
        <w:spacing w:line="324" w:lineRule="auto" w:after="280"/>
        <w:jc w:val="both"/>
      </w:pPr>
      <w:r>
        <w:rPr>
          <w:rFonts w:ascii="Times New Roman" w:hAnsi="Times New Roman"/>
          <w:color w:val="1E293B"/>
          <w:sz w:val="24"/>
        </w:rPr>
        <w:t>Collaboration was conducted through daily standups, code reviews on GitHub pull requests, and weekly architecture alignment sessions. The intern actively participated in design critiques, incorporated mentor feedback regarding defensive programming, and documented all APIs following OpenAPI specifications.</w:t>
      </w:r>
    </w:p>
    <w:p>
      <w:r>
        <w:br w:type="page"/>
      </w:r>
    </w:p>
    <w:p>
      <w:pPr>
        <w:spacing w:before="480" w:after="160"/>
        <w:jc w:val="center"/>
      </w:pPr>
      <w:r>
        <w:rPr>
          <w:rFonts w:ascii="Times New Roman" w:hAnsi="Times New Roman"/>
          <w:b/>
          <w:color w:val="1E3A8A"/>
          <w:sz w:val="32"/>
        </w:rPr>
        <w:t>CHAPTER 4</w:t>
        <w:br/>
      </w:r>
      <w:r>
        <w:rPr>
          <w:rFonts w:ascii="Times New Roman" w:hAnsi="Times New Roman"/>
          <w:b/>
          <w:color w:val="1E3A8A"/>
          <w:sz w:val="30"/>
        </w:rPr>
        <w:t>MAJOR PROJECT / WORK UNDERTAKEN</w:t>
      </w:r>
    </w:p>
    <w:p>
      <w:pPr>
        <w:spacing w:after="280"/>
      </w:pPr>
    </w:p>
    <w:p>
      <w:pPr>
        <w:keepNext/>
        <w:spacing w:before="280" w:after="120"/>
      </w:pPr>
      <w:r>
        <w:rPr>
          <w:rFonts w:ascii="Times New Roman" w:hAnsi="Times New Roman"/>
          <w:b/>
          <w:color w:val="1E3A8A"/>
          <w:sz w:val="27"/>
        </w:rPr>
        <w:t>4.1 Project Title</w:t>
      </w:r>
    </w:p>
    <w:p>
      <w:pPr>
        <w:spacing w:line="324" w:lineRule="auto" w:after="240"/>
        <w:jc w:val="both"/>
      </w:pPr>
      <w:r>
        <w:rPr>
          <w:rFonts w:ascii="Times New Roman" w:hAnsi="Times New Roman"/>
          <w:b/>
          <w:color w:val="334155"/>
          <w:sz w:val="24"/>
        </w:rPr>
        <w:t xml:space="preserve">Official Project Title: </w:t>
      </w:r>
      <w:r>
        <w:rPr>
          <w:rFonts w:ascii="Times New Roman" w:hAnsi="Times New Roman"/>
          <w:color w:val="1E293B"/>
          <w:sz w:val="24"/>
        </w:rPr>
        <w:t>AI-Powered Automated Data Analysis &amp; Customizable Dashboard Generator</w:t>
      </w:r>
    </w:p>
    <w:p>
      <w:pPr>
        <w:keepNext/>
        <w:spacing w:before="280" w:after="120"/>
      </w:pPr>
      <w:r>
        <w:rPr>
          <w:rFonts w:ascii="Times New Roman" w:hAnsi="Times New Roman"/>
          <w:b/>
          <w:color w:val="1E3A8A"/>
          <w:sz w:val="27"/>
        </w:rPr>
        <w:t>4.2 Problem Statement</w:t>
      </w:r>
    </w:p>
    <w:p>
      <w:pPr>
        <w:spacing w:line="324" w:lineRule="auto" w:after="160"/>
        <w:jc w:val="both"/>
      </w:pPr>
      <w:r>
        <w:rPr>
          <w:rFonts w:ascii="Times New Roman" w:hAnsi="Times New Roman"/>
          <w:color w:val="1E293B"/>
          <w:sz w:val="24"/>
        </w:rPr>
        <w:t>Modern business environments rely heavily on tabular data to monitor operations, assess sales performance, manage inventory, and track student or employee outcomes. However, the existing analytics paradigm suffers from several critical bottlenecks:</w:t>
      </w:r>
    </w:p>
    <w:p>
      <w:pPr>
        <w:pStyle w:val="ListBullet"/>
        <w:spacing w:line="312" w:lineRule="auto" w:after="80"/>
        <w:jc w:val="both"/>
      </w:pPr>
      <w:r>
        <w:rPr>
          <w:rFonts w:ascii="Times New Roman" w:hAnsi="Times New Roman"/>
          <w:b/>
          <w:sz w:val="24"/>
        </w:rPr>
        <w:t xml:space="preserve">Manual Dashboard Setup Overhead: </w:t>
      </w:r>
      <w:r>
        <w:rPr>
          <w:rFonts w:ascii="Times New Roman" w:hAnsi="Times New Roman"/>
          <w:sz w:val="24"/>
        </w:rPr>
        <w:t>Users must manually clean data, determine data types, choose chart types, and arrange visuals—requiring hours of effort.</w:t>
      </w:r>
    </w:p>
    <w:p>
      <w:pPr>
        <w:pStyle w:val="ListBullet"/>
        <w:spacing w:line="312" w:lineRule="auto" w:after="80"/>
        <w:jc w:val="both"/>
      </w:pPr>
      <w:r>
        <w:rPr>
          <w:rFonts w:ascii="Times New Roman" w:hAnsi="Times New Roman"/>
          <w:b/>
          <w:sz w:val="24"/>
        </w:rPr>
        <w:t xml:space="preserve">Fragility on Real-World Dirty Data: </w:t>
      </w:r>
      <w:r>
        <w:rPr>
          <w:rFonts w:ascii="Times New Roman" w:hAnsi="Times New Roman"/>
          <w:sz w:val="24"/>
        </w:rPr>
        <w:t>Real-world datasets contain invalid strings in numeric columns (e.g. 'twenty' in an Age column), negative numbers, and typographical errors that break standard BI tools.</w:t>
      </w:r>
    </w:p>
    <w:p>
      <w:pPr>
        <w:pStyle w:val="ListBullet"/>
        <w:spacing w:line="312" w:lineRule="auto" w:after="80"/>
        <w:jc w:val="both"/>
      </w:pPr>
      <w:r>
        <w:rPr>
          <w:rFonts w:ascii="Times New Roman" w:hAnsi="Times New Roman"/>
          <w:b/>
          <w:sz w:val="24"/>
        </w:rPr>
        <w:t xml:space="preserve">Hallucinations &amp; Inaccurate AI Chat: </w:t>
      </w:r>
      <w:r>
        <w:rPr>
          <w:rFonts w:ascii="Times New Roman" w:hAnsi="Times New Roman"/>
          <w:sz w:val="24"/>
        </w:rPr>
        <w:t>Generic LLM implementations suffer from numerical hallucinations, lack direct access to DataFrame rows, and fail basic lookup queries.</w:t>
      </w:r>
    </w:p>
    <w:p>
      <w:pPr>
        <w:pStyle w:val="ListBullet"/>
        <w:spacing w:line="312" w:lineRule="auto" w:after="80"/>
        <w:jc w:val="both"/>
      </w:pPr>
      <w:r>
        <w:rPr>
          <w:rFonts w:ascii="Times New Roman" w:hAnsi="Times New Roman"/>
          <w:b/>
          <w:sz w:val="24"/>
        </w:rPr>
        <w:t xml:space="preserve">Fragmented and Incomplete Layouts: </w:t>
      </w:r>
      <w:r>
        <w:rPr>
          <w:rFonts w:ascii="Times New Roman" w:hAnsi="Times New Roman"/>
          <w:sz w:val="24"/>
        </w:rPr>
        <w:t>Automated chart generators frequently leave awkward empty spaces or missing slots on user screens when data is imperfect.</w:t>
      </w:r>
    </w:p>
    <w:p>
      <w:pPr>
        <w:keepNext/>
        <w:spacing w:before="280" w:after="120"/>
      </w:pPr>
      <w:r>
        <w:rPr>
          <w:rFonts w:ascii="Times New Roman" w:hAnsi="Times New Roman"/>
          <w:b/>
          <w:color w:val="1E3A8A"/>
          <w:sz w:val="27"/>
        </w:rPr>
        <w:t>4.3 Objectives</w:t>
      </w:r>
    </w:p>
    <w:p>
      <w:pPr>
        <w:spacing w:line="324" w:lineRule="auto" w:after="160"/>
        <w:jc w:val="both"/>
      </w:pPr>
      <w:r>
        <w:rPr>
          <w:rFonts w:ascii="Times New Roman" w:hAnsi="Times New Roman"/>
          <w:color w:val="1E293B"/>
          <w:sz w:val="24"/>
        </w:rPr>
        <w:t>The major project was engineered to accomplish the following specific technical benchmarks:</w:t>
      </w:r>
    </w:p>
    <w:p>
      <w:pPr>
        <w:pStyle w:val="ListBullet"/>
        <w:spacing w:line="312" w:lineRule="auto" w:after="80"/>
        <w:jc w:val="both"/>
      </w:pPr>
      <w:r>
        <w:rPr>
          <w:rFonts w:ascii="Times New Roman" w:hAnsi="Times New Roman"/>
          <w:b/>
          <w:sz w:val="24"/>
        </w:rPr>
        <w:t xml:space="preserve">1. Universal Ingestion: </w:t>
      </w:r>
      <w:r>
        <w:rPr>
          <w:rFonts w:ascii="Times New Roman" w:hAnsi="Times New Roman"/>
          <w:sz w:val="24"/>
        </w:rPr>
        <w:t>Build a universal data ingestion pipeline supporting CSV and Excel files up to 50 MB with automatic encoding detection.</w:t>
      </w:r>
    </w:p>
    <w:p>
      <w:pPr>
        <w:pStyle w:val="ListBullet"/>
        <w:spacing w:line="312" w:lineRule="auto" w:after="80"/>
        <w:jc w:val="both"/>
      </w:pPr>
      <w:r>
        <w:rPr>
          <w:rFonts w:ascii="Times New Roman" w:hAnsi="Times New Roman"/>
          <w:b/>
          <w:sz w:val="24"/>
        </w:rPr>
        <w:t xml:space="preserve">2. Dirty-Data Resilience: </w:t>
      </w:r>
      <w:r>
        <w:rPr>
          <w:rFonts w:ascii="Times New Roman" w:hAnsi="Times New Roman"/>
          <w:sz w:val="24"/>
        </w:rPr>
        <w:t>Achieve dirty-data resilient type classification that detects numeric columns even when contaminated with string words or blank cells.</w:t>
      </w:r>
    </w:p>
    <w:p>
      <w:pPr>
        <w:pStyle w:val="ListBullet"/>
        <w:spacing w:line="312" w:lineRule="auto" w:after="80"/>
        <w:jc w:val="both"/>
      </w:pPr>
      <w:r>
        <w:rPr>
          <w:rFonts w:ascii="Times New Roman" w:hAnsi="Times New Roman"/>
          <w:b/>
          <w:sz w:val="24"/>
        </w:rPr>
        <w:t xml:space="preserve">3. Interactive Data Cleaning: </w:t>
      </w:r>
      <w:r>
        <w:rPr>
          <w:rFonts w:ascii="Times New Roman" w:hAnsi="Times New Roman"/>
          <w:sz w:val="24"/>
        </w:rPr>
        <w:t>Construct a 1-click transformation engine with full audit logging, before-and-after metrics, and instant rollback.</w:t>
      </w:r>
    </w:p>
    <w:p>
      <w:pPr>
        <w:pStyle w:val="ListBullet"/>
        <w:spacing w:line="312" w:lineRule="auto" w:after="80"/>
        <w:jc w:val="both"/>
      </w:pPr>
      <w:r>
        <w:rPr>
          <w:rFonts w:ascii="Times New Roman" w:hAnsi="Times New Roman"/>
          <w:b/>
          <w:sz w:val="24"/>
        </w:rPr>
        <w:t xml:space="preserve">4. Zero-Gap 1-Page Layout: </w:t>
      </w:r>
      <w:r>
        <w:rPr>
          <w:rFonts w:ascii="Times New Roman" w:hAnsi="Times New Roman"/>
          <w:sz w:val="24"/>
        </w:rPr>
        <w:t>Guarantee a 100% balanced, zero-gap 1-page visual dashboard layout across a 12-column responsive canvas.</w:t>
      </w:r>
    </w:p>
    <w:p>
      <w:pPr>
        <w:pStyle w:val="ListBullet"/>
        <w:spacing w:line="312" w:lineRule="auto" w:after="80"/>
        <w:jc w:val="both"/>
      </w:pPr>
      <w:r>
        <w:rPr>
          <w:rFonts w:ascii="Times New Roman" w:hAnsi="Times New Roman"/>
          <w:b/>
          <w:sz w:val="24"/>
        </w:rPr>
        <w:t xml:space="preserve">5. Dual-Engine Intelligence: </w:t>
      </w:r>
      <w:r>
        <w:rPr>
          <w:rFonts w:ascii="Times New Roman" w:hAnsi="Times New Roman"/>
          <w:sz w:val="24"/>
        </w:rPr>
        <w:t>Deliver a dual-engine AI copilot that computes exact record lookups, category counts, and data hygiene audits deterministically in Pandas.</w:t>
      </w:r>
    </w:p>
    <w:p>
      <w:pPr>
        <w:pStyle w:val="ListBullet"/>
        <w:spacing w:line="312" w:lineRule="auto" w:after="80"/>
        <w:jc w:val="both"/>
      </w:pPr>
      <w:r>
        <w:rPr>
          <w:rFonts w:ascii="Times New Roman" w:hAnsi="Times New Roman"/>
          <w:b/>
          <w:sz w:val="24"/>
        </w:rPr>
        <w:t xml:space="preserve">6. Executive Reporting: </w:t>
      </w:r>
      <w:r>
        <w:rPr>
          <w:rFonts w:ascii="Times New Roman" w:hAnsi="Times New Roman"/>
          <w:sz w:val="24"/>
        </w:rPr>
        <w:t>Provide executive multi-page vector PDF reports and styled Excel spreadsheets with 1-click download.</w:t>
      </w:r>
    </w:p>
    <w:p>
      <w:pPr>
        <w:keepNext/>
        <w:spacing w:before="280" w:after="120"/>
      </w:pPr>
      <w:r>
        <w:rPr>
          <w:rFonts w:ascii="Times New Roman" w:hAnsi="Times New Roman"/>
          <w:b/>
          <w:color w:val="1E3A8A"/>
          <w:sz w:val="27"/>
        </w:rPr>
        <w:t>4.4 Requirements</w:t>
      </w:r>
    </w:p>
    <w:p>
      <w:pPr>
        <w:keepNext/>
        <w:spacing w:before="200" w:after="80"/>
      </w:pPr>
      <w:r>
        <w:rPr>
          <w:rFonts w:ascii="Times New Roman" w:hAnsi="Times New Roman"/>
          <w:b/>
          <w:color w:val="334155"/>
          <w:sz w:val="24"/>
        </w:rPr>
        <w:t>4.4.1 Functional Requirements</w:t>
      </w:r>
    </w:p>
    <w:p>
      <w:pPr>
        <w:pStyle w:val="ListBullet"/>
        <w:spacing w:line="312" w:lineRule="auto" w:after="80"/>
        <w:jc w:val="both"/>
      </w:pPr>
      <w:r>
        <w:rPr>
          <w:rFonts w:ascii="Times New Roman" w:hAnsi="Times New Roman"/>
          <w:b/>
          <w:sz w:val="24"/>
        </w:rPr>
        <w:t xml:space="preserve">FR-01 Data Ingestion: </w:t>
      </w:r>
      <w:r>
        <w:rPr>
          <w:rFonts w:ascii="Times New Roman" w:hAnsi="Times New Roman"/>
          <w:sz w:val="24"/>
        </w:rPr>
        <w:t>System must ingest CSV and XLSX files, validate structure, and generate memory sessions.</w:t>
      </w:r>
    </w:p>
    <w:p>
      <w:pPr>
        <w:pStyle w:val="ListBullet"/>
        <w:spacing w:line="312" w:lineRule="auto" w:after="80"/>
        <w:jc w:val="both"/>
      </w:pPr>
      <w:r>
        <w:rPr>
          <w:rFonts w:ascii="Times New Roman" w:hAnsi="Times New Roman"/>
          <w:b/>
          <w:sz w:val="24"/>
        </w:rPr>
        <w:t xml:space="preserve">FR-02 Statistical Profiling: </w:t>
      </w:r>
      <w:r>
        <w:rPr>
          <w:rFonts w:ascii="Times New Roman" w:hAnsi="Times New Roman"/>
          <w:sz w:val="24"/>
        </w:rPr>
        <w:t>System must compute null percentage, unique cardinalities, min/max/mean/median, and outliers for every column.</w:t>
      </w:r>
    </w:p>
    <w:p>
      <w:pPr>
        <w:pStyle w:val="ListBullet"/>
        <w:spacing w:line="312" w:lineRule="auto" w:after="80"/>
        <w:jc w:val="both"/>
      </w:pPr>
      <w:r>
        <w:rPr>
          <w:rFonts w:ascii="Times New Roman" w:hAnsi="Times New Roman"/>
          <w:b/>
          <w:sz w:val="24"/>
        </w:rPr>
        <w:t xml:space="preserve">FR-03 Interactive Cleaning: </w:t>
      </w:r>
      <w:r>
        <w:rPr>
          <w:rFonts w:ascii="Times New Roman" w:hAnsi="Times New Roman"/>
          <w:sz w:val="24"/>
        </w:rPr>
        <w:t>System must detect duplicates, whitespace, outliers, and missing values, allowing 1-click user-approved fixes.</w:t>
      </w:r>
    </w:p>
    <w:p>
      <w:pPr>
        <w:pStyle w:val="ListBullet"/>
        <w:spacing w:line="312" w:lineRule="auto" w:after="80"/>
        <w:jc w:val="both"/>
      </w:pPr>
      <w:r>
        <w:rPr>
          <w:rFonts w:ascii="Times New Roman" w:hAnsi="Times New Roman"/>
          <w:b/>
          <w:sz w:val="24"/>
        </w:rPr>
        <w:t xml:space="preserve">FR-04 Zero-Gap Generation: </w:t>
      </w:r>
      <w:r>
        <w:rPr>
          <w:rFonts w:ascii="Times New Roman" w:hAnsi="Times New Roman"/>
          <w:sz w:val="24"/>
        </w:rPr>
        <w:t>System must generate 4 KPIs, 4 charts (Bar, Donut, Distributions), and an inspection grid filling 12 grid columns.</w:t>
      </w:r>
    </w:p>
    <w:p>
      <w:pPr>
        <w:pStyle w:val="ListBullet"/>
        <w:spacing w:line="312" w:lineRule="auto" w:after="80"/>
        <w:jc w:val="both"/>
      </w:pPr>
      <w:r>
        <w:rPr>
          <w:rFonts w:ascii="Times New Roman" w:hAnsi="Times New Roman"/>
          <w:b/>
          <w:sz w:val="24"/>
        </w:rPr>
        <w:t xml:space="preserve">FR-05 Workspace Customization: </w:t>
      </w:r>
      <w:r>
        <w:rPr>
          <w:rFonts w:ascii="Times New Roman" w:hAnsi="Times New Roman"/>
          <w:sz w:val="24"/>
        </w:rPr>
        <w:t>User must be able to resize, drag, reorder, edit titles, and delete widgets on the live canvas.</w:t>
      </w:r>
    </w:p>
    <w:p>
      <w:pPr>
        <w:pStyle w:val="ListBullet"/>
        <w:spacing w:line="312" w:lineRule="auto" w:after="80"/>
        <w:jc w:val="both"/>
      </w:pPr>
      <w:r>
        <w:rPr>
          <w:rFonts w:ascii="Times New Roman" w:hAnsi="Times New Roman"/>
          <w:b/>
          <w:sz w:val="24"/>
        </w:rPr>
        <w:t xml:space="preserve">FR-06 AI Copilot Queries: </w:t>
      </w:r>
      <w:r>
        <w:rPr>
          <w:rFonts w:ascii="Times New Roman" w:hAnsi="Times New Roman"/>
          <w:sz w:val="24"/>
        </w:rPr>
        <w:t>Chatbot must answer exact ordinal queries ('who is the 120th student'), entity searches, and generate charts.</w:t>
      </w:r>
    </w:p>
    <w:p>
      <w:pPr>
        <w:pStyle w:val="ListBullet"/>
        <w:spacing w:line="312" w:lineRule="auto" w:after="80"/>
        <w:jc w:val="both"/>
      </w:pPr>
      <w:r>
        <w:rPr>
          <w:rFonts w:ascii="Times New Roman" w:hAnsi="Times New Roman"/>
          <w:b/>
          <w:sz w:val="24"/>
        </w:rPr>
        <w:t xml:space="preserve">FR-07 Export Capabilities: </w:t>
      </w:r>
      <w:r>
        <w:rPr>
          <w:rFonts w:ascii="Times New Roman" w:hAnsi="Times New Roman"/>
          <w:sz w:val="24"/>
        </w:rPr>
        <w:t>System must export visual dashboards to multi-page vector PDF, styled Excel, and raw CSV formats.</w:t>
      </w:r>
    </w:p>
    <w:p>
      <w:pPr>
        <w:keepNext/>
        <w:spacing w:before="200" w:after="80"/>
      </w:pPr>
      <w:r>
        <w:rPr>
          <w:rFonts w:ascii="Times New Roman" w:hAnsi="Times New Roman"/>
          <w:b/>
          <w:color w:val="334155"/>
          <w:sz w:val="24"/>
        </w:rPr>
        <w:t>4.4.2 Non-Functional Requirements</w:t>
      </w:r>
    </w:p>
    <w:p>
      <w:pPr>
        <w:pStyle w:val="ListBullet"/>
        <w:spacing w:line="312" w:lineRule="auto" w:after="80"/>
        <w:jc w:val="both"/>
      </w:pPr>
      <w:r>
        <w:rPr>
          <w:rFonts w:ascii="Times New Roman" w:hAnsi="Times New Roman"/>
          <w:b/>
          <w:sz w:val="24"/>
        </w:rPr>
        <w:t xml:space="preserve">NFR-01 Performance: </w:t>
      </w:r>
      <w:r>
        <w:rPr>
          <w:rFonts w:ascii="Times New Roman" w:hAnsi="Times New Roman"/>
          <w:sz w:val="24"/>
        </w:rPr>
        <w:t>Data profiling and rule-based dashboard generation must execute in under 1.5 seconds for files up to 10,000 rows.</w:t>
      </w:r>
    </w:p>
    <w:p>
      <w:pPr>
        <w:pStyle w:val="ListBullet"/>
        <w:spacing w:line="312" w:lineRule="auto" w:after="80"/>
        <w:jc w:val="both"/>
      </w:pPr>
      <w:r>
        <w:rPr>
          <w:rFonts w:ascii="Times New Roman" w:hAnsi="Times New Roman"/>
          <w:b/>
          <w:sz w:val="24"/>
        </w:rPr>
        <w:t xml:space="preserve">NFR-02 Privacy &amp; Security: </w:t>
      </w:r>
      <w:r>
        <w:rPr>
          <w:rFonts w:ascii="Times New Roman" w:hAnsi="Times New Roman"/>
          <w:sz w:val="24"/>
        </w:rPr>
        <w:t>Datasets remain strictly within local in-memory sessions; raw data is never transmitted to external third parties without explicit API configuration.</w:t>
      </w:r>
    </w:p>
    <w:p>
      <w:pPr>
        <w:pStyle w:val="ListBullet"/>
        <w:spacing w:line="312" w:lineRule="auto" w:after="80"/>
        <w:jc w:val="both"/>
      </w:pPr>
      <w:r>
        <w:rPr>
          <w:rFonts w:ascii="Times New Roman" w:hAnsi="Times New Roman"/>
          <w:b/>
          <w:sz w:val="24"/>
        </w:rPr>
        <w:t xml:space="preserve">NFR-03 Reliability &amp; Robustness: </w:t>
      </w:r>
      <w:r>
        <w:rPr>
          <w:rFonts w:ascii="Times New Roman" w:hAnsi="Times New Roman"/>
          <w:sz w:val="24"/>
        </w:rPr>
        <w:t>All endpoints must feature structured Pydantic input/output schemas with 100% type enforcement.</w:t>
      </w:r>
    </w:p>
    <w:p>
      <w:pPr>
        <w:pStyle w:val="ListBullet"/>
        <w:spacing w:line="312" w:lineRule="auto" w:after="80"/>
        <w:jc w:val="both"/>
      </w:pPr>
      <w:r>
        <w:rPr>
          <w:rFonts w:ascii="Times New Roman" w:hAnsi="Times New Roman"/>
          <w:b/>
          <w:sz w:val="24"/>
        </w:rPr>
        <w:t xml:space="preserve">NFR-04 Usability &amp; Aesthetics: </w:t>
      </w:r>
      <w:r>
        <w:rPr>
          <w:rFonts w:ascii="Times New Roman" w:hAnsi="Times New Roman"/>
          <w:sz w:val="24"/>
        </w:rPr>
        <w:t>Responsive modern dark-mode aesthetic with accessible contrast ratios and dynamic micro-animations.</w:t>
      </w:r>
    </w:p>
    <w:p>
      <w:pPr>
        <w:keepNext/>
        <w:spacing w:before="200" w:after="80"/>
      </w:pPr>
      <w:r>
        <w:rPr>
          <w:rFonts w:ascii="Times New Roman" w:hAnsi="Times New Roman"/>
          <w:b/>
          <w:color w:val="334155"/>
          <w:sz w:val="24"/>
        </w:rPr>
        <w:t>4.4.3 Hardware and Software Environment</w:t>
      </w:r>
    </w:p>
    <w:tbl>
      <w:tblPr>
        <w:tblW w:type="auto" w:w="0"/>
        <w:jc w:val="center"/>
        <w:tblLayout w:type="fixed"/>
        <w:tblLook w:firstColumn="1" w:firstRow="1" w:lastColumn="0" w:lastRow="0" w:noHBand="0" w:noVBand="1" w:val="04A0"/>
      </w:tblPr>
      <w:tblGrid>
        <w:gridCol w:w="3000"/>
        <w:gridCol w:w="3000"/>
        <w:gridCol w:w="3000"/>
      </w:tblGrid>
      <w:tr>
        <w:trPr>
          <w:tblHeader/>
        </w:trPr>
        <w:tc>
          <w:tcPr>
            <w:tcW w:type="dxa" w:w="2592"/>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COMPONENT</w:t>
            </w:r>
          </w:p>
        </w:tc>
        <w:tc>
          <w:tcPr>
            <w:tcW w:type="dxa" w:w="3600"/>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DEVELOPMENT SPECIFICATION</w:t>
            </w:r>
          </w:p>
        </w:tc>
        <w:tc>
          <w:tcPr>
            <w:tcW w:type="dxa" w:w="3168"/>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MINIMUM PRODUCTION REQUIREMENT</w:t>
            </w:r>
          </w:p>
        </w:tc>
      </w:tr>
      <w:tr>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Processor (CPU)</w:t>
            </w:r>
          </w:p>
        </w:tc>
        <w:tc>
          <w:tcPr>
            <w:tcW w:type="dxa" w:w="360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Intel Core i5 / i7 (8 Cores, 2.4 GHz+)</w:t>
            </w:r>
          </w:p>
        </w:tc>
        <w:tc>
          <w:tcPr>
            <w:tcW w:type="dxa" w:w="316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Dual-Core 2.0 GHz x86-64 / ARM64</w:t>
            </w:r>
          </w:p>
        </w:tc>
      </w:tr>
      <w:tr>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System Memory (RAM)</w:t>
            </w:r>
          </w:p>
        </w:tc>
        <w:tc>
          <w:tcPr>
            <w:tcW w:type="dxa" w:w="360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16 GB DDR4</w:t>
            </w:r>
          </w:p>
        </w:tc>
        <w:tc>
          <w:tcPr>
            <w:tcW w:type="dxa" w:w="316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4 GB RAM (8 GB Recommended)</w:t>
            </w:r>
          </w:p>
        </w:tc>
      </w:tr>
      <w:tr>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Storage Space</w:t>
            </w:r>
          </w:p>
        </w:tc>
        <w:tc>
          <w:tcPr>
            <w:tcW w:type="dxa" w:w="360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512 GB NVMe SSD</w:t>
            </w:r>
          </w:p>
        </w:tc>
        <w:tc>
          <w:tcPr>
            <w:tcW w:type="dxa" w:w="316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10 GB Free Storage Space</w:t>
            </w:r>
          </w:p>
        </w:tc>
      </w:tr>
      <w:tr>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Operating System</w:t>
            </w:r>
          </w:p>
        </w:tc>
        <w:tc>
          <w:tcPr>
            <w:tcW w:type="dxa" w:w="360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Microsoft Windows 11 / Linux Ubuntu 22.04</w:t>
            </w:r>
          </w:p>
        </w:tc>
        <w:tc>
          <w:tcPr>
            <w:tcW w:type="dxa" w:w="316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Linux / Windows / macOS Compatible</w:t>
            </w:r>
          </w:p>
        </w:tc>
      </w:tr>
      <w:tr>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Python Runtime</w:t>
            </w:r>
          </w:p>
        </w:tc>
        <w:tc>
          <w:tcPr>
            <w:tcW w:type="dxa" w:w="360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Python 3.10.9 (venv isolated)</w:t>
            </w:r>
          </w:p>
        </w:tc>
        <w:tc>
          <w:tcPr>
            <w:tcW w:type="dxa" w:w="316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Python 3.10+ Runtime Environment</w:t>
            </w:r>
          </w:p>
        </w:tc>
      </w:tr>
      <w:tr>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Node.js Environment</w:t>
            </w:r>
          </w:p>
        </w:tc>
        <w:tc>
          <w:tcPr>
            <w:tcW w:type="dxa" w:w="360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Node.js v20.x + npm v10.x</w:t>
            </w:r>
          </w:p>
        </w:tc>
        <w:tc>
          <w:tcPr>
            <w:tcW w:type="dxa" w:w="316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Node.js v18+ LTS Runtime</w:t>
            </w:r>
          </w:p>
        </w:tc>
      </w:tr>
      <w:tr>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Web Browser</w:t>
            </w:r>
          </w:p>
        </w:tc>
        <w:tc>
          <w:tcPr>
            <w:tcW w:type="dxa" w:w="360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Google Chrome 120+ / Edge 120+</w:t>
            </w:r>
          </w:p>
        </w:tc>
        <w:tc>
          <w:tcPr>
            <w:tcW w:type="dxa" w:w="316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Modern HTML5/ES6 Compliant Browser</w:t>
            </w:r>
          </w:p>
        </w:tc>
      </w:tr>
    </w:tbl>
    <w:p>
      <w:pPr>
        <w:spacing w:after="160"/>
      </w:pPr>
    </w:p>
    <w:p>
      <w:pPr>
        <w:keepNext/>
        <w:spacing w:before="280" w:after="120"/>
      </w:pPr>
      <w:r>
        <w:rPr>
          <w:rFonts w:ascii="Times New Roman" w:hAnsi="Times New Roman"/>
          <w:b/>
          <w:color w:val="1E3A8A"/>
          <w:sz w:val="27"/>
        </w:rPr>
        <w:t>4.5 Existing System / Approach</w:t>
      </w:r>
    </w:p>
    <w:p>
      <w:pPr>
        <w:spacing w:line="324" w:lineRule="auto" w:after="200"/>
        <w:jc w:val="both"/>
      </w:pPr>
      <w:r>
        <w:rPr>
          <w:rFonts w:ascii="Times New Roman" w:hAnsi="Times New Roman"/>
          <w:color w:val="1E293B"/>
          <w:sz w:val="24"/>
        </w:rPr>
        <w:t>A rigorous comparative evaluation against existing business intelligence and automated visualization tools highlights the decisive architectural advantages of the proposed platform, as summarized in Table 4.1:</w:t>
      </w:r>
    </w:p>
    <w:tbl>
      <w:tblPr>
        <w:tblW w:type="auto" w:w="0"/>
        <w:jc w:val="center"/>
        <w:tblLayout w:type="fixed"/>
        <w:tblLook w:firstColumn="1" w:firstRow="1" w:lastColumn="0" w:lastRow="0" w:noHBand="0" w:noVBand="1" w:val="04A0"/>
      </w:tblPr>
      <w:tblGrid>
        <w:gridCol w:w="2250"/>
        <w:gridCol w:w="2250"/>
        <w:gridCol w:w="2250"/>
        <w:gridCol w:w="2250"/>
      </w:tblGrid>
      <w:tr>
        <w:trPr>
          <w:tblHeader/>
        </w:trPr>
        <w:tc>
          <w:tcPr>
            <w:tcW w:type="dxa" w:w="2160"/>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CRITERIA</w:t>
            </w:r>
          </w:p>
        </w:tc>
        <w:tc>
          <w:tcPr>
            <w:tcW w:type="dxa" w:w="2448"/>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MICROSOFT POWER BI</w:t>
            </w:r>
          </w:p>
        </w:tc>
        <w:tc>
          <w:tcPr>
            <w:tcW w:type="dxa" w:w="2448"/>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STREAMLIT APPS</w:t>
            </w:r>
          </w:p>
        </w:tc>
        <w:tc>
          <w:tcPr>
            <w:tcW w:type="dxa" w:w="2592"/>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PROPOSED AI DASHBOARD CREATOR</w:t>
            </w:r>
          </w:p>
        </w:tc>
      </w:tr>
      <w:tr>
        <w:tc>
          <w:tcPr>
            <w:tcW w:type="dxa" w:w="216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Setup &amp; Ramp-Up</w:t>
            </w:r>
          </w:p>
        </w:tc>
        <w:tc>
          <w:tcPr>
            <w:tcW w:type="dxa" w:w="244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Steep learning curve; complex DAX formulas required.</w:t>
            </w:r>
          </w:p>
        </w:tc>
        <w:tc>
          <w:tcPr>
            <w:tcW w:type="dxa" w:w="244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Requires Python scripting and code modifications.</w:t>
            </w:r>
          </w:p>
        </w:tc>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Zero learning curve; 100% instant drag-and-drop web UI.</w:t>
            </w:r>
          </w:p>
        </w:tc>
      </w:tr>
      <w:tr>
        <w:tc>
          <w:tcPr>
            <w:tcW w:type="dxa" w:w="216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Dirty Data Handling</w:t>
            </w:r>
          </w:p>
        </w:tc>
        <w:tc>
          <w:tcPr>
            <w:tcW w:type="dxa" w:w="244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Fails or casts entire column to string if dirty words exist.</w:t>
            </w:r>
          </w:p>
        </w:tc>
        <w:tc>
          <w:tcPr>
            <w:tcW w:type="dxa" w:w="244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Crashes with DataType mismatch errors during aggregation.</w:t>
            </w:r>
          </w:p>
        </w:tc>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Dirty-data resilient parser auto-coerces numeric data safely.</w:t>
            </w:r>
          </w:p>
        </w:tc>
      </w:tr>
      <w:tr>
        <w:tc>
          <w:tcPr>
            <w:tcW w:type="dxa" w:w="216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Visual Layout</w:t>
            </w:r>
          </w:p>
        </w:tc>
        <w:tc>
          <w:tcPr>
            <w:tcW w:type="dxa" w:w="244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Manual placement; easily misaligned by non-experts.</w:t>
            </w:r>
          </w:p>
        </w:tc>
        <w:tc>
          <w:tcPr>
            <w:tcW w:type="dxa" w:w="244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Rigid vertical stacking; no native drag-and-drop.</w:t>
            </w:r>
          </w:p>
        </w:tc>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Guaranteed 1-page balanced zero-gap 12-column layout.</w:t>
            </w:r>
          </w:p>
        </w:tc>
      </w:tr>
      <w:tr>
        <w:tc>
          <w:tcPr>
            <w:tcW w:type="dxa" w:w="216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AI Copilot Accuracy</w:t>
            </w:r>
          </w:p>
        </w:tc>
        <w:tc>
          <w:tcPr>
            <w:tcW w:type="dxa" w:w="244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Basic Copilot; requires expensive Enterprise license.</w:t>
            </w:r>
          </w:p>
        </w:tc>
        <w:tc>
          <w:tcPr>
            <w:tcW w:type="dxa" w:w="244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No native conversational agent; requires custom LLM code.</w:t>
            </w:r>
          </w:p>
        </w:tc>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Dual-engine: local Pandas for exact lookups + Gemini for reasoning.</w:t>
            </w:r>
          </w:p>
        </w:tc>
      </w:tr>
      <w:tr>
        <w:tc>
          <w:tcPr>
            <w:tcW w:type="dxa" w:w="216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Data Cleaning</w:t>
            </w:r>
          </w:p>
        </w:tc>
        <w:tc>
          <w:tcPr>
            <w:tcW w:type="dxa" w:w="244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Power Query requires complex multi-step transformations.</w:t>
            </w:r>
          </w:p>
        </w:tc>
        <w:tc>
          <w:tcPr>
            <w:tcW w:type="dxa" w:w="244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None; data must be pre-cleaned in Pandas beforehand.</w:t>
            </w:r>
          </w:p>
        </w:tc>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1-Click interactive audit, preview, approve, and instant rollback.</w:t>
            </w:r>
          </w:p>
        </w:tc>
      </w:tr>
      <w:tr>
        <w:tc>
          <w:tcPr>
            <w:tcW w:type="dxa" w:w="216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Cost &amp; Licensing</w:t>
            </w:r>
          </w:p>
        </w:tc>
        <w:tc>
          <w:tcPr>
            <w:tcW w:type="dxa" w:w="244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Expensive per-user monthly subscription fees.</w:t>
            </w:r>
          </w:p>
        </w:tc>
        <w:tc>
          <w:tcPr>
            <w:tcW w:type="dxa" w:w="244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Free open-source but hosting/scaling requires engineering.</w:t>
            </w:r>
          </w:p>
        </w:tc>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100% Open-source, zero mandatory API fees, self-hostable.</w:t>
            </w:r>
          </w:p>
        </w:tc>
      </w:tr>
    </w:tbl>
    <w:p>
      <w:pPr>
        <w:spacing w:after="160"/>
      </w:pPr>
    </w:p>
    <w:p>
      <w:pPr>
        <w:keepNext/>
        <w:spacing w:before="280" w:after="120"/>
      </w:pPr>
      <w:r>
        <w:rPr>
          <w:rFonts w:ascii="Times New Roman" w:hAnsi="Times New Roman"/>
          <w:b/>
          <w:color w:val="1E3A8A"/>
          <w:sz w:val="27"/>
        </w:rPr>
        <w:t>4.6 Proposed Solution</w:t>
      </w:r>
    </w:p>
    <w:p>
      <w:pPr>
        <w:spacing w:line="324" w:lineRule="auto" w:after="160"/>
        <w:jc w:val="both"/>
      </w:pPr>
      <w:r>
        <w:rPr>
          <w:rFonts w:ascii="Times New Roman" w:hAnsi="Times New Roman"/>
          <w:color w:val="1E293B"/>
          <w:sz w:val="24"/>
        </w:rPr>
        <w:t>The proposed solution is an integrated, full-stack, autonomous analytics application designed to provide instantaneous business intelligence from raw tabular data. The platform features an end-to-end pipeline encompassing:</w:t>
      </w:r>
    </w:p>
    <w:p>
      <w:pPr>
        <w:pStyle w:val="ListBullet"/>
        <w:spacing w:line="312" w:lineRule="auto" w:after="80"/>
        <w:jc w:val="both"/>
      </w:pPr>
      <w:r>
        <w:rPr>
          <w:rFonts w:ascii="Times New Roman" w:hAnsi="Times New Roman"/>
          <w:b/>
          <w:sz w:val="24"/>
        </w:rPr>
        <w:t xml:space="preserve">High-Performance Ingestion: </w:t>
      </w:r>
      <w:r>
        <w:rPr>
          <w:rFonts w:ascii="Times New Roman" w:hAnsi="Times New Roman"/>
          <w:sz w:val="24"/>
        </w:rPr>
        <w:t>Instant session allocation, encoding auto-detection, and fast columnar profiling.</w:t>
      </w:r>
    </w:p>
    <w:p>
      <w:pPr>
        <w:pStyle w:val="ListBullet"/>
        <w:spacing w:line="312" w:lineRule="auto" w:after="80"/>
        <w:jc w:val="both"/>
      </w:pPr>
      <w:r>
        <w:rPr>
          <w:rFonts w:ascii="Times New Roman" w:hAnsi="Times New Roman"/>
          <w:b/>
          <w:sz w:val="24"/>
        </w:rPr>
        <w:t xml:space="preserve">Defensive Data Cleaning: </w:t>
      </w:r>
      <w:r>
        <w:rPr>
          <w:rFonts w:ascii="Times New Roman" w:hAnsi="Times New Roman"/>
          <w:sz w:val="24"/>
        </w:rPr>
        <w:t>Detection of invalid data types, statistical anomalies, missing cells, and duplicates with 1-click approved cleaning.</w:t>
      </w:r>
    </w:p>
    <w:p>
      <w:pPr>
        <w:pStyle w:val="ListBullet"/>
        <w:spacing w:line="312" w:lineRule="auto" w:after="80"/>
        <w:jc w:val="both"/>
      </w:pPr>
      <w:r>
        <w:rPr>
          <w:rFonts w:ascii="Times New Roman" w:hAnsi="Times New Roman"/>
          <w:b/>
          <w:sz w:val="24"/>
        </w:rPr>
        <w:t xml:space="preserve">Deterministic Layout Recommender: </w:t>
      </w:r>
      <w:r>
        <w:rPr>
          <w:rFonts w:ascii="Times New Roman" w:hAnsi="Times New Roman"/>
          <w:sz w:val="24"/>
        </w:rPr>
        <w:t>Guaranteed balanced 1-page layout featuring 4 KPI cards, 4 analytical charts, and an inspection grid with zero layout holes.</w:t>
      </w:r>
    </w:p>
    <w:p>
      <w:pPr>
        <w:pStyle w:val="ListBullet"/>
        <w:spacing w:line="312" w:lineRule="auto" w:after="80"/>
        <w:jc w:val="both"/>
      </w:pPr>
      <w:r>
        <w:rPr>
          <w:rFonts w:ascii="Times New Roman" w:hAnsi="Times New Roman"/>
          <w:b/>
          <w:sz w:val="24"/>
        </w:rPr>
        <w:t xml:space="preserve">Hybrid AI Copilot: </w:t>
      </w:r>
      <w:r>
        <w:rPr>
          <w:rFonts w:ascii="Times New Roman" w:hAnsi="Times New Roman"/>
          <w:sz w:val="24"/>
        </w:rPr>
        <w:t>Instant Pandas retrieval for exact student/record queries, eliminating LLM hallucinations while supporting open-ended reasoning via Gemini.</w:t>
      </w:r>
    </w:p>
    <w:p>
      <w:pPr>
        <w:pStyle w:val="ListBullet"/>
        <w:spacing w:line="312" w:lineRule="auto" w:after="80"/>
        <w:jc w:val="both"/>
      </w:pPr>
      <w:r>
        <w:rPr>
          <w:rFonts w:ascii="Times New Roman" w:hAnsi="Times New Roman"/>
          <w:b/>
          <w:sz w:val="24"/>
        </w:rPr>
        <w:t xml:space="preserve">Executive Reporting: </w:t>
      </w:r>
      <w:r>
        <w:rPr>
          <w:rFonts w:ascii="Times New Roman" w:hAnsi="Times New Roman"/>
          <w:sz w:val="24"/>
        </w:rPr>
        <w:t>Vector PDF compilation with ReportLab and formatted Excel spreadsheets with OpenPyXL.</w:t>
      </w:r>
    </w:p>
    <w:p>
      <w:pPr>
        <w:keepNext/>
        <w:spacing w:before="280" w:after="120"/>
      </w:pPr>
      <w:r>
        <w:rPr>
          <w:rFonts w:ascii="Times New Roman" w:hAnsi="Times New Roman"/>
          <w:b/>
          <w:color w:val="1E3A8A"/>
          <w:sz w:val="27"/>
        </w:rPr>
        <w:t>4.7 Methodology</w:t>
      </w:r>
    </w:p>
    <w:p>
      <w:pPr>
        <w:spacing w:line="324" w:lineRule="auto" w:after="160"/>
        <w:jc w:val="both"/>
      </w:pPr>
      <w:r>
        <w:rPr>
          <w:rFonts w:ascii="Times New Roman" w:hAnsi="Times New Roman"/>
          <w:color w:val="1E293B"/>
          <w:sz w:val="24"/>
        </w:rPr>
        <w:t>The end-to-end operational methodology proceeds through six interconnected processing stages:</w:t>
      </w:r>
    </w:p>
    <w:p>
      <w:pPr>
        <w:pStyle w:val="ListBullet"/>
        <w:spacing w:line="312" w:lineRule="auto" w:after="80"/>
        <w:jc w:val="both"/>
      </w:pPr>
      <w:r>
        <w:rPr>
          <w:rFonts w:ascii="Times New Roman" w:hAnsi="Times New Roman"/>
          <w:b/>
          <w:sz w:val="24"/>
        </w:rPr>
        <w:t xml:space="preserve">Stage 1 - Ingestion &amp; Caching: </w:t>
      </w:r>
      <w:r>
        <w:rPr>
          <w:rFonts w:ascii="Times New Roman" w:hAnsi="Times New Roman"/>
          <w:sz w:val="24"/>
        </w:rPr>
        <w:t>The client uploads a CSV or Excel file. The backend reads the byte stream, validates the file signature, generates a unique session ID, and caches the raw DataFrame.</w:t>
      </w:r>
    </w:p>
    <w:p>
      <w:pPr>
        <w:pStyle w:val="ListBullet"/>
        <w:spacing w:line="312" w:lineRule="auto" w:after="80"/>
        <w:jc w:val="both"/>
      </w:pPr>
      <w:r>
        <w:rPr>
          <w:rFonts w:ascii="Times New Roman" w:hAnsi="Times New Roman"/>
          <w:b/>
          <w:sz w:val="24"/>
        </w:rPr>
        <w:t xml:space="preserve">Stage 2 - Column Profiling: </w:t>
      </w:r>
      <w:r>
        <w:rPr>
          <w:rFonts w:ascii="Times New Roman" w:hAnsi="Times New Roman"/>
          <w:sz w:val="24"/>
        </w:rPr>
        <w:t>The profiler computes statistical metadata across all columns. It evaluates coercibility for numeric data, flags dirty entries, and detects categoricals and datetimes.</w:t>
      </w:r>
    </w:p>
    <w:p>
      <w:pPr>
        <w:pStyle w:val="ListBullet"/>
        <w:spacing w:line="312" w:lineRule="auto" w:after="80"/>
        <w:jc w:val="both"/>
      </w:pPr>
      <w:r>
        <w:rPr>
          <w:rFonts w:ascii="Times New Roman" w:hAnsi="Times New Roman"/>
          <w:b/>
          <w:sz w:val="24"/>
        </w:rPr>
        <w:t xml:space="preserve">Stage 3 - Interactive Cleaning: </w:t>
      </w:r>
      <w:r>
        <w:rPr>
          <w:rFonts w:ascii="Times New Roman" w:hAnsi="Times New Roman"/>
          <w:sz w:val="24"/>
        </w:rPr>
        <w:t>The cleaning module executes audit checks (duplicates, nulls, outliers, whitespace) and presents interactive approval cards to the user.</w:t>
      </w:r>
    </w:p>
    <w:p>
      <w:pPr>
        <w:pStyle w:val="ListBullet"/>
        <w:spacing w:line="312" w:lineRule="auto" w:after="80"/>
        <w:jc w:val="both"/>
      </w:pPr>
      <w:r>
        <w:rPr>
          <w:rFonts w:ascii="Times New Roman" w:hAnsi="Times New Roman"/>
          <w:b/>
          <w:sz w:val="24"/>
        </w:rPr>
        <w:t xml:space="preserve">Stage 4 - Dashboard Synthesis: </w:t>
      </w:r>
      <w:r>
        <w:rPr>
          <w:rFonts w:ascii="Times New Roman" w:hAnsi="Times New Roman"/>
          <w:sz w:val="24"/>
        </w:rPr>
        <w:t>The recommender identifies primary metrics and dimensions, calculating aggregated values and assembling a 12-column grid configuration.</w:t>
      </w:r>
    </w:p>
    <w:p>
      <w:pPr>
        <w:pStyle w:val="ListBullet"/>
        <w:spacing w:line="312" w:lineRule="auto" w:after="80"/>
        <w:jc w:val="both"/>
      </w:pPr>
      <w:r>
        <w:rPr>
          <w:rFonts w:ascii="Times New Roman" w:hAnsi="Times New Roman"/>
          <w:b/>
          <w:sz w:val="24"/>
        </w:rPr>
        <w:t xml:space="preserve">Stage 5 - Interactive Rendering: </w:t>
      </w:r>
      <w:r>
        <w:rPr>
          <w:rFonts w:ascii="Times New Roman" w:hAnsi="Times New Roman"/>
          <w:sz w:val="24"/>
        </w:rPr>
        <w:t>The React frontend receives the JSON dashboard configuration and renders interactive Recharts components within a responsive react-grid-layout.</w:t>
      </w:r>
    </w:p>
    <w:p>
      <w:pPr>
        <w:pStyle w:val="ListBullet"/>
        <w:spacing w:line="312" w:lineRule="auto" w:after="80"/>
        <w:jc w:val="both"/>
      </w:pPr>
      <w:r>
        <w:rPr>
          <w:rFonts w:ascii="Times New Roman" w:hAnsi="Times New Roman"/>
          <w:b/>
          <w:sz w:val="24"/>
        </w:rPr>
        <w:t xml:space="preserve">Stage 6 - Conversational Copilot: </w:t>
      </w:r>
      <w:r>
        <w:rPr>
          <w:rFonts w:ascii="Times New Roman" w:hAnsi="Times New Roman"/>
          <w:sz w:val="24"/>
        </w:rPr>
        <w:t>The chat agent parses user prompts. Lookups and category counts are resolved deterministically in Pandas; open-ended prompts invoke Gemini.</w:t>
      </w:r>
    </w:p>
    <w:p>
      <w:pPr>
        <w:keepNext/>
        <w:spacing w:before="280" w:after="120"/>
      </w:pPr>
      <w:r>
        <w:rPr>
          <w:rFonts w:ascii="Times New Roman" w:hAnsi="Times New Roman"/>
          <w:b/>
          <w:color w:val="1E3A8A"/>
          <w:sz w:val="27"/>
        </w:rPr>
        <w:t>4.8 System Architecture / Workflow</w:t>
      </w:r>
    </w:p>
    <w:p>
      <w:pPr>
        <w:spacing w:line="324" w:lineRule="auto" w:after="160"/>
        <w:jc w:val="both"/>
      </w:pPr>
      <w:r>
        <w:rPr>
          <w:rFonts w:ascii="Times New Roman" w:hAnsi="Times New Roman"/>
          <w:color w:val="1E293B"/>
          <w:sz w:val="24"/>
        </w:rPr>
        <w:t>The application is structured into five cohesive tiers following clean separation of concerns:</w:t>
      </w:r>
    </w:p>
    <w:p>
      <w:pPr>
        <w:pStyle w:val="ListBullet"/>
        <w:spacing w:line="312" w:lineRule="auto" w:after="80"/>
        <w:jc w:val="both"/>
      </w:pPr>
      <w:r>
        <w:rPr>
          <w:rFonts w:ascii="Times New Roman" w:hAnsi="Times New Roman"/>
          <w:b/>
          <w:sz w:val="24"/>
        </w:rPr>
        <w:t xml:space="preserve">1. Presentation Layer: </w:t>
      </w:r>
      <w:r>
        <w:rPr>
          <w:rFonts w:ascii="Times New Roman" w:hAnsi="Times New Roman"/>
          <w:sz w:val="24"/>
        </w:rPr>
        <w:t>React 19, TypeScript, Tailwind CSS, Lucide Icons, Recharts, and React-Grid-Layout.</w:t>
      </w:r>
    </w:p>
    <w:p>
      <w:pPr>
        <w:pStyle w:val="ListBullet"/>
        <w:spacing w:line="312" w:lineRule="auto" w:after="80"/>
        <w:jc w:val="both"/>
      </w:pPr>
      <w:r>
        <w:rPr>
          <w:rFonts w:ascii="Times New Roman" w:hAnsi="Times New Roman"/>
          <w:b/>
          <w:sz w:val="24"/>
        </w:rPr>
        <w:t xml:space="preserve">2. API Gateway Layer: </w:t>
      </w:r>
      <w:r>
        <w:rPr>
          <w:rFonts w:ascii="Times New Roman" w:hAnsi="Times New Roman"/>
          <w:sz w:val="24"/>
        </w:rPr>
        <w:t>FastAPI router endpoints with CORS middleware, asynchronous request handlers, and Pydantic request/response validation.</w:t>
      </w:r>
    </w:p>
    <w:p>
      <w:pPr>
        <w:pStyle w:val="ListBullet"/>
        <w:spacing w:line="312" w:lineRule="auto" w:after="80"/>
        <w:jc w:val="both"/>
      </w:pPr>
      <w:r>
        <w:rPr>
          <w:rFonts w:ascii="Times New Roman" w:hAnsi="Times New Roman"/>
          <w:b/>
          <w:sz w:val="24"/>
        </w:rPr>
        <w:t xml:space="preserve">3. Session &amp; State Layer: </w:t>
      </w:r>
      <w:r>
        <w:rPr>
          <w:rFonts w:ascii="Times New Roman" w:hAnsi="Times New Roman"/>
          <w:sz w:val="24"/>
        </w:rPr>
        <w:t>Session Manager maintaining isolated in-memory datasets, audit histories, and active filter slicer states.</w:t>
      </w:r>
    </w:p>
    <w:p>
      <w:pPr>
        <w:pStyle w:val="ListBullet"/>
        <w:spacing w:line="312" w:lineRule="auto" w:after="80"/>
        <w:jc w:val="both"/>
      </w:pPr>
      <w:r>
        <w:rPr>
          <w:rFonts w:ascii="Times New Roman" w:hAnsi="Times New Roman"/>
          <w:b/>
          <w:sz w:val="24"/>
        </w:rPr>
        <w:t xml:space="preserve">4. Analytics &amp; Processing Core: </w:t>
      </w:r>
      <w:r>
        <w:rPr>
          <w:rFonts w:ascii="Times New Roman" w:hAnsi="Times New Roman"/>
          <w:sz w:val="24"/>
        </w:rPr>
        <w:t>Profiling module, cleaning transformation engine, query aggregation engine, and deterministic layout generator.</w:t>
      </w:r>
    </w:p>
    <w:p>
      <w:pPr>
        <w:pStyle w:val="ListBullet"/>
        <w:spacing w:line="312" w:lineRule="auto" w:after="80"/>
        <w:jc w:val="both"/>
      </w:pPr>
      <w:r>
        <w:rPr>
          <w:rFonts w:ascii="Times New Roman" w:hAnsi="Times New Roman"/>
          <w:b/>
          <w:sz w:val="24"/>
        </w:rPr>
        <w:t xml:space="preserve">5. AI &amp; Export Integration: </w:t>
      </w:r>
      <w:r>
        <w:rPr>
          <w:rFonts w:ascii="Times New Roman" w:hAnsi="Times New Roman"/>
          <w:sz w:val="24"/>
        </w:rPr>
        <w:t>Google Gemini SDK integration, ReportLab PDF generation engine, and OpenPyXL workbook compiler.</w:t>
      </w:r>
    </w:p>
    <w:p>
      <w:pPr>
        <w:keepNext/>
        <w:spacing w:before="280" w:after="120"/>
      </w:pPr>
      <w:r>
        <w:rPr>
          <w:rFonts w:ascii="Times New Roman" w:hAnsi="Times New Roman"/>
          <w:b/>
          <w:color w:val="1E3A8A"/>
          <w:sz w:val="27"/>
        </w:rPr>
        <w:t>4.9 Modules / Components</w:t>
      </w:r>
    </w:p>
    <w:p>
      <w:pPr>
        <w:spacing w:line="324" w:lineRule="auto" w:after="160"/>
        <w:jc w:val="both"/>
      </w:pPr>
      <w:r>
        <w:rPr>
          <w:rFonts w:ascii="Times New Roman" w:hAnsi="Times New Roman"/>
          <w:color w:val="1E293B"/>
          <w:sz w:val="24"/>
        </w:rPr>
        <w:t>The system consists of seven modular components residing in the backend and frontend:</w:t>
      </w:r>
    </w:p>
    <w:p>
      <w:pPr>
        <w:pStyle w:val="ListBullet"/>
        <w:spacing w:line="312" w:lineRule="auto" w:after="80"/>
        <w:jc w:val="both"/>
      </w:pPr>
      <w:r>
        <w:rPr>
          <w:rFonts w:ascii="Times New Roman" w:hAnsi="Times New Roman"/>
          <w:b/>
          <w:sz w:val="24"/>
        </w:rPr>
        <w:t xml:space="preserve">Module 1 - Ingestion &amp; Upload Router: </w:t>
      </w:r>
      <w:r>
        <w:rPr>
          <w:rFonts w:ascii="Times New Roman" w:hAnsi="Times New Roman"/>
          <w:sz w:val="24"/>
        </w:rPr>
        <w:t>Handles multi-part uploads, file validation, and initiates preview sessions.</w:t>
      </w:r>
    </w:p>
    <w:p>
      <w:pPr>
        <w:pStyle w:val="ListBullet"/>
        <w:spacing w:line="312" w:lineRule="auto" w:after="80"/>
        <w:jc w:val="both"/>
      </w:pPr>
      <w:r>
        <w:rPr>
          <w:rFonts w:ascii="Times New Roman" w:hAnsi="Times New Roman"/>
          <w:b/>
          <w:sz w:val="24"/>
        </w:rPr>
        <w:t xml:space="preserve">Module 2 - Profiler Engine: </w:t>
      </w:r>
      <w:r>
        <w:rPr>
          <w:rFonts w:ascii="Times New Roman" w:hAnsi="Times New Roman"/>
          <w:sz w:val="24"/>
        </w:rPr>
        <w:t>Analyzes column data types, computes summary statistics (min, max, mean, median, IQR), and calculates overall Data Quality Scores.</w:t>
      </w:r>
    </w:p>
    <w:p>
      <w:pPr>
        <w:pStyle w:val="ListBullet"/>
        <w:spacing w:line="312" w:lineRule="auto" w:after="80"/>
        <w:jc w:val="both"/>
      </w:pPr>
      <w:r>
        <w:rPr>
          <w:rFonts w:ascii="Times New Roman" w:hAnsi="Times New Roman"/>
          <w:b/>
          <w:sz w:val="24"/>
        </w:rPr>
        <w:t xml:space="preserve">Module 3 - Data Cleaning Engine: </w:t>
      </w:r>
      <w:r>
        <w:rPr>
          <w:rFonts w:ascii="Times New Roman" w:hAnsi="Times New Roman"/>
          <w:sz w:val="24"/>
        </w:rPr>
        <w:t>Identifies hygiene issues and applies user-selected transformation rules with audit tracking.</w:t>
      </w:r>
    </w:p>
    <w:p>
      <w:pPr>
        <w:pStyle w:val="ListBullet"/>
        <w:spacing w:line="312" w:lineRule="auto" w:after="80"/>
        <w:jc w:val="both"/>
      </w:pPr>
      <w:r>
        <w:rPr>
          <w:rFonts w:ascii="Times New Roman" w:hAnsi="Times New Roman"/>
          <w:b/>
          <w:sz w:val="24"/>
        </w:rPr>
        <w:t xml:space="preserve">Module 4 - Query Engine: </w:t>
      </w:r>
      <w:r>
        <w:rPr>
          <w:rFonts w:ascii="Times New Roman" w:hAnsi="Times New Roman"/>
          <w:sz w:val="24"/>
        </w:rPr>
        <w:t>Executes real-time SQL-like groupings, aggregations (sum, avg, count, distinct_count), sorting, and active slicer filtering.</w:t>
      </w:r>
    </w:p>
    <w:p>
      <w:pPr>
        <w:pStyle w:val="ListBullet"/>
        <w:spacing w:line="312" w:lineRule="auto" w:after="80"/>
        <w:jc w:val="both"/>
      </w:pPr>
      <w:r>
        <w:rPr>
          <w:rFonts w:ascii="Times New Roman" w:hAnsi="Times New Roman"/>
          <w:b/>
          <w:sz w:val="24"/>
        </w:rPr>
        <w:t xml:space="preserve">Module 5 - Layout Recommender: </w:t>
      </w:r>
      <w:r>
        <w:rPr>
          <w:rFonts w:ascii="Times New Roman" w:hAnsi="Times New Roman"/>
          <w:sz w:val="24"/>
        </w:rPr>
        <w:t>Generates balanced 1-page visual dashboard layouts, mapping widgets to coordinates (x, y, w, h).</w:t>
      </w:r>
    </w:p>
    <w:p>
      <w:pPr>
        <w:pStyle w:val="ListBullet"/>
        <w:spacing w:line="312" w:lineRule="auto" w:after="80"/>
        <w:jc w:val="both"/>
      </w:pPr>
      <w:r>
        <w:rPr>
          <w:rFonts w:ascii="Times New Roman" w:hAnsi="Times New Roman"/>
          <w:b/>
          <w:sz w:val="24"/>
        </w:rPr>
        <w:t xml:space="preserve">Module 6 - AI Copilot Agent: </w:t>
      </w:r>
      <w:r>
        <w:rPr>
          <w:rFonts w:ascii="Times New Roman" w:hAnsi="Times New Roman"/>
          <w:sz w:val="24"/>
        </w:rPr>
        <w:t>Dual-engine conversational agent executing local Pandas queries and delegating complex prompts to Gemini.</w:t>
      </w:r>
    </w:p>
    <w:p>
      <w:pPr>
        <w:pStyle w:val="ListBullet"/>
        <w:spacing w:line="312" w:lineRule="auto" w:after="80"/>
        <w:jc w:val="both"/>
      </w:pPr>
      <w:r>
        <w:rPr>
          <w:rFonts w:ascii="Times New Roman" w:hAnsi="Times New Roman"/>
          <w:b/>
          <w:sz w:val="24"/>
        </w:rPr>
        <w:t xml:space="preserve">Module 7 - Interactive Frontend Workspace: </w:t>
      </w:r>
      <w:r>
        <w:rPr>
          <w:rFonts w:ascii="Times New Roman" w:hAnsi="Times New Roman"/>
          <w:sz w:val="24"/>
        </w:rPr>
        <w:t>Renders interactive charts, KPI cards, filter slicers, and floating copilot drawer with live updates.</w:t>
      </w:r>
    </w:p>
    <w:p>
      <w:pPr>
        <w:keepNext/>
        <w:spacing w:before="280" w:after="120"/>
      </w:pPr>
      <w:r>
        <w:rPr>
          <w:rFonts w:ascii="Times New Roman" w:hAnsi="Times New Roman"/>
          <w:b/>
          <w:color w:val="1E3A8A"/>
          <w:sz w:val="27"/>
        </w:rPr>
        <w:t>4.10 Implementation Details &amp; Mathematical Formulations</w:t>
      </w:r>
    </w:p>
    <w:p>
      <w:pPr>
        <w:spacing w:line="324" w:lineRule="auto" w:after="160"/>
        <w:jc w:val="both"/>
      </w:pPr>
      <w:r>
        <w:rPr>
          <w:rFonts w:ascii="Times New Roman" w:hAnsi="Times New Roman"/>
          <w:color w:val="1E293B"/>
          <w:sz w:val="24"/>
        </w:rPr>
        <w:t>A rigorous implementation required formal mathematical formulations for statistical operations:</w:t>
      </w:r>
    </w:p>
    <w:p>
      <w:pPr>
        <w:keepNext/>
        <w:spacing w:before="200" w:after="80"/>
      </w:pPr>
      <w:r>
        <w:rPr>
          <w:rFonts w:ascii="Times New Roman" w:hAnsi="Times New Roman"/>
          <w:b/>
          <w:color w:val="334155"/>
          <w:sz w:val="24"/>
        </w:rPr>
        <w:t>4.10.1 Statistical Outlier Detection (Inter-Quartile Range)</w:t>
      </w:r>
    </w:p>
    <w:p>
      <w:pPr>
        <w:spacing w:line="324" w:lineRule="auto" w:after="120"/>
        <w:jc w:val="both"/>
      </w:pPr>
      <w:r>
        <w:rPr>
          <w:rFonts w:ascii="Times New Roman" w:hAnsi="Times New Roman"/>
          <w:color w:val="1E293B"/>
          <w:sz w:val="24"/>
        </w:rPr>
        <w:t>To identify anomalous data points without making parametric Gaussian assumptions, the system computes the Inter-Quartile Range (IQR). Let Q1 represent the 25th percentile and Q3 represent the 75th percentile of a numerical series X:</w:t>
      </w:r>
    </w:p>
    <w:p>
      <w:pPr>
        <w:spacing w:line="324" w:lineRule="auto" w:after="120"/>
        <w:jc w:val="both"/>
      </w:pPr>
      <w:r>
        <w:rPr>
          <w:rFonts w:ascii="Times New Roman" w:hAnsi="Times New Roman"/>
          <w:b/>
          <w:color w:val="334155"/>
          <w:sz w:val="24"/>
        </w:rPr>
        <w:t xml:space="preserve">Formula 4.1: Inter-Quartile Range: </w:t>
      </w:r>
      <w:r>
        <w:rPr>
          <w:rFonts w:ascii="Times New Roman" w:hAnsi="Times New Roman"/>
          <w:color w:val="1E293B"/>
          <w:sz w:val="24"/>
        </w:rPr>
        <w:t>IQR = Q3 - Q1</w:t>
      </w:r>
    </w:p>
    <w:p>
      <w:pPr>
        <w:spacing w:line="324" w:lineRule="auto" w:after="120"/>
        <w:jc w:val="both"/>
      </w:pPr>
      <w:r>
        <w:rPr>
          <w:rFonts w:ascii="Times New Roman" w:hAnsi="Times New Roman"/>
          <w:b/>
          <w:color w:val="334155"/>
          <w:sz w:val="24"/>
        </w:rPr>
        <w:t xml:space="preserve">Formula 4.2: Outlier Thresholds: </w:t>
      </w:r>
      <w:r>
        <w:rPr>
          <w:rFonts w:ascii="Times New Roman" w:hAnsi="Times New Roman"/>
          <w:color w:val="1E293B"/>
          <w:sz w:val="24"/>
        </w:rPr>
        <w:t>Lower_Bound = Q1 - 1.5 * IQR</w:t>
        <w:br/>
        <w:t>Upper_Bound = Q3 + 1.5 * IQR</w:t>
      </w:r>
    </w:p>
    <w:p>
      <w:pPr>
        <w:spacing w:line="324" w:lineRule="auto" w:after="200"/>
        <w:jc w:val="both"/>
      </w:pPr>
      <w:r>
        <w:rPr>
          <w:rFonts w:ascii="Times New Roman" w:hAnsi="Times New Roman"/>
          <w:b/>
          <w:color w:val="334155"/>
          <w:sz w:val="24"/>
        </w:rPr>
        <w:t xml:space="preserve">Formula 4.3: Outlier Decision Rule: </w:t>
      </w:r>
      <w:r>
        <w:rPr>
          <w:rFonts w:ascii="Times New Roman" w:hAnsi="Times New Roman"/>
          <w:color w:val="1E293B"/>
          <w:sz w:val="24"/>
        </w:rPr>
        <w:t>Outlier(x) = True  if (x &lt; Lower_Bound) or (x &gt; Upper_Bound) else False</w:t>
      </w:r>
    </w:p>
    <w:p>
      <w:pPr>
        <w:keepNext/>
        <w:spacing w:before="200" w:after="80"/>
      </w:pPr>
      <w:r>
        <w:rPr>
          <w:rFonts w:ascii="Times New Roman" w:hAnsi="Times New Roman"/>
          <w:b/>
          <w:color w:val="334155"/>
          <w:sz w:val="24"/>
        </w:rPr>
        <w:t>4.10.2 Bivariate Correlation (Pearson Coefficient)</w:t>
      </w:r>
    </w:p>
    <w:p>
      <w:pPr>
        <w:spacing w:line="324" w:lineRule="auto" w:after="120"/>
        <w:jc w:val="both"/>
      </w:pPr>
      <w:r>
        <w:rPr>
          <w:rFonts w:ascii="Times New Roman" w:hAnsi="Times New Roman"/>
          <w:color w:val="1E293B"/>
          <w:sz w:val="24"/>
        </w:rPr>
        <w:t>To identify relationships between numerical attributes, the profiler computes the Pearson correlation coefficient r:</w:t>
      </w:r>
    </w:p>
    <w:p>
      <w:pPr>
        <w:spacing w:line="324" w:lineRule="auto" w:after="200"/>
        <w:jc w:val="both"/>
      </w:pPr>
      <w:r>
        <w:rPr>
          <w:rFonts w:ascii="Times New Roman" w:hAnsi="Times New Roman"/>
          <w:b/>
          <w:color w:val="334155"/>
          <w:sz w:val="24"/>
        </w:rPr>
        <w:t xml:space="preserve">Formula 4.4: Pearson Correlation: </w:t>
      </w:r>
      <w:r>
        <w:rPr>
          <w:rFonts w:ascii="Times New Roman" w:hAnsi="Times New Roman"/>
          <w:color w:val="1E293B"/>
          <w:sz w:val="24"/>
        </w:rPr>
        <w:t>r = Σ((X_i - X_mean) * (Y_i - Y_mean)) / sqrt(Σ(X_i - X_mean)^2 * Σ(Y_i - Y_mean)^2)</w:t>
      </w:r>
    </w:p>
    <w:p>
      <w:pPr>
        <w:keepNext/>
        <w:spacing w:before="200" w:after="80"/>
      </w:pPr>
      <w:r>
        <w:rPr>
          <w:rFonts w:ascii="Times New Roman" w:hAnsi="Times New Roman"/>
          <w:b/>
          <w:color w:val="334155"/>
          <w:sz w:val="24"/>
        </w:rPr>
        <w:t>4.10.3 Dirty Data Coercion Algorithm</w:t>
      </w:r>
    </w:p>
    <w:p>
      <w:pPr>
        <w:spacing w:line="324" w:lineRule="auto" w:after="120"/>
        <w:jc w:val="both"/>
      </w:pPr>
      <w:r>
        <w:rPr>
          <w:rFonts w:ascii="Times New Roman" w:hAnsi="Times New Roman"/>
          <w:color w:val="1E293B"/>
          <w:sz w:val="24"/>
        </w:rPr>
        <w:t>In real-world datasets (such as student records), columns intended as numeric often contain string words (e.g. 'twenty' or 'N/A'). The system applies a majority coercibility test:</w:t>
      </w:r>
    </w:p>
    <w:p>
      <w:pPr>
        <w:spacing w:line="324" w:lineRule="auto" w:after="200"/>
        <w:jc w:val="both"/>
      </w:pPr>
      <w:r>
        <w:rPr>
          <w:rFonts w:ascii="Times New Roman" w:hAnsi="Times New Roman"/>
          <w:b/>
          <w:color w:val="334155"/>
          <w:sz w:val="24"/>
        </w:rPr>
        <w:t xml:space="preserve">Algorithm 4.1: Dirty Numeric Type Detection: </w:t>
      </w:r>
      <w:r>
        <w:rPr>
          <w:rFonts w:ascii="Times New Roman" w:hAnsi="Times New Roman"/>
          <w:color w:val="1E293B"/>
          <w:sz w:val="24"/>
        </w:rPr>
        <w:t>Let S be a series of N non-null values. Coerced_Series = pd.to_numeric(S, errors='coerce').</w:t>
        <w:br/>
        <w:t>Valid_Numeric_Count = count(Coerced_Series is not NaN).</w:t>
        <w:br/>
        <w:t>If (Valid_Numeric_Count / N) &gt; 0.50:</w:t>
        <w:br/>
        <w:t xml:space="preserve">    Column_Type = 'numeric'</w:t>
        <w:br/>
        <w:t>Else:</w:t>
        <w:br/>
        <w:t xml:space="preserve">    Column_Type = 'categorical' (or 'text')</w:t>
      </w:r>
    </w:p>
    <w:p>
      <w:pPr>
        <w:keepNext/>
        <w:spacing w:before="200" w:after="80"/>
      </w:pPr>
      <w:r>
        <w:rPr>
          <w:rFonts w:ascii="Times New Roman" w:hAnsi="Times New Roman"/>
          <w:b/>
          <w:color w:val="334155"/>
          <w:sz w:val="24"/>
        </w:rPr>
        <w:t>4.10.4 REST API Endpoint Architecture</w:t>
      </w:r>
    </w:p>
    <w:tbl>
      <w:tblPr>
        <w:tblW w:type="auto" w:w="0"/>
        <w:jc w:val="center"/>
        <w:tblLayout w:type="fixed"/>
        <w:tblLook w:firstColumn="1" w:firstRow="1" w:lastColumn="0" w:lastRow="0" w:noHBand="0" w:noVBand="1" w:val="04A0"/>
      </w:tblPr>
      <w:tblGrid>
        <w:gridCol w:w="2250"/>
        <w:gridCol w:w="2250"/>
        <w:gridCol w:w="2250"/>
        <w:gridCol w:w="2250"/>
      </w:tblGrid>
      <w:tr>
        <w:trPr>
          <w:tblHeader/>
        </w:trPr>
        <w:tc>
          <w:tcPr>
            <w:tcW w:type="dxa" w:w="1440"/>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HTTP METHOD</w:t>
            </w:r>
          </w:p>
        </w:tc>
        <w:tc>
          <w:tcPr>
            <w:tcW w:type="dxa" w:w="2880"/>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ENDPOINT URI</w:t>
            </w:r>
          </w:p>
        </w:tc>
        <w:tc>
          <w:tcPr>
            <w:tcW w:type="dxa" w:w="2592"/>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INPUT PARAMETERS</w:t>
            </w:r>
          </w:p>
        </w:tc>
        <w:tc>
          <w:tcPr>
            <w:tcW w:type="dxa" w:w="2736"/>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PRIMARY RESPONSIBILITY</w:t>
            </w:r>
          </w:p>
        </w:tc>
      </w:tr>
      <w:tr>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POST</w:t>
            </w:r>
          </w:p>
        </w:tc>
        <w:tc>
          <w:tcPr>
            <w:tcW w:type="dxa" w:w="288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/api/upload</w:t>
            </w:r>
          </w:p>
        </w:tc>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Multi-part form file (CSV/XLSX)</w:t>
            </w:r>
          </w:p>
        </w:tc>
        <w:tc>
          <w:tcPr>
            <w:tcW w:type="dxa" w:w="273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Validates file, creates session, returns preview &amp; columns.</w:t>
            </w:r>
          </w:p>
        </w:tc>
      </w:tr>
      <w:tr>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GET</w:t>
            </w:r>
          </w:p>
        </w:tc>
        <w:tc>
          <w:tcPr>
            <w:tcW w:type="dxa" w:w="288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/api/datasets/{id}/preview</w:t>
            </w:r>
          </w:p>
        </w:tc>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session_id (path)</w:t>
            </w:r>
          </w:p>
        </w:tc>
        <w:tc>
          <w:tcPr>
            <w:tcW w:type="dxa" w:w="2736"/>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Retrieves cached preview rows, columns, and file metadata.</w:t>
            </w:r>
          </w:p>
        </w:tc>
      </w:tr>
      <w:tr>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GET</w:t>
            </w:r>
          </w:p>
        </w:tc>
        <w:tc>
          <w:tcPr>
            <w:tcW w:type="dxa" w:w="288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/api/datasets/{id}/profile</w:t>
            </w:r>
          </w:p>
        </w:tc>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session_id (path)</w:t>
            </w:r>
          </w:p>
        </w:tc>
        <w:tc>
          <w:tcPr>
            <w:tcW w:type="dxa" w:w="273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Computes complete statistical profile and data quality score.</w:t>
            </w:r>
          </w:p>
        </w:tc>
      </w:tr>
      <w:tr>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GET</w:t>
            </w:r>
          </w:p>
        </w:tc>
        <w:tc>
          <w:tcPr>
            <w:tcW w:type="dxa" w:w="288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/api/datasets/{id}/cleaning/detect</w:t>
            </w:r>
          </w:p>
        </w:tc>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session_id (path)</w:t>
            </w:r>
          </w:p>
        </w:tc>
        <w:tc>
          <w:tcPr>
            <w:tcW w:type="dxa" w:w="2736"/>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Scans DataFrame for duplicates, missing cells, and outliers.</w:t>
            </w:r>
          </w:p>
        </w:tc>
      </w:tr>
      <w:tr>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POST</w:t>
            </w:r>
          </w:p>
        </w:tc>
        <w:tc>
          <w:tcPr>
            <w:tcW w:type="dxa" w:w="288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/api/datasets/{id}/cleaning/apply</w:t>
            </w:r>
          </w:p>
        </w:tc>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session_id, list of CleaningRules</w:t>
            </w:r>
          </w:p>
        </w:tc>
        <w:tc>
          <w:tcPr>
            <w:tcW w:type="dxa" w:w="273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Applies transformations, updates DataFrame, returns audit log.</w:t>
            </w:r>
          </w:p>
        </w:tc>
      </w:tr>
      <w:tr>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POST</w:t>
            </w:r>
          </w:p>
        </w:tc>
        <w:tc>
          <w:tcPr>
            <w:tcW w:type="dxa" w:w="288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/api/datasets/{id}/cleaning/reset</w:t>
            </w:r>
          </w:p>
        </w:tc>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session_id (path)</w:t>
            </w:r>
          </w:p>
        </w:tc>
        <w:tc>
          <w:tcPr>
            <w:tcW w:type="dxa" w:w="2736"/>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Restores DataFrame to original raw uploaded state.</w:t>
            </w:r>
          </w:p>
        </w:tc>
      </w:tr>
      <w:tr>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POST</w:t>
            </w:r>
          </w:p>
        </w:tc>
        <w:tc>
          <w:tcPr>
            <w:tcW w:type="dxa" w:w="288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/api/datasets/{id}/dashboard/generate</w:t>
            </w:r>
          </w:p>
        </w:tc>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session_id, optional prompt, theme</w:t>
            </w:r>
          </w:p>
        </w:tc>
        <w:tc>
          <w:tcPr>
            <w:tcW w:type="dxa" w:w="273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Generates complete 12-column balanced dashboard config.</w:t>
            </w:r>
          </w:p>
        </w:tc>
      </w:tr>
      <w:tr>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POST</w:t>
            </w:r>
          </w:p>
        </w:tc>
        <w:tc>
          <w:tcPr>
            <w:tcW w:type="dxa" w:w="288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/api/datasets/{id}/dashboard/query-widget</w:t>
            </w:r>
          </w:p>
        </w:tc>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session_id, WidgetConfig, filters</w:t>
            </w:r>
          </w:p>
        </w:tc>
        <w:tc>
          <w:tcPr>
            <w:tcW w:type="dxa" w:w="2736"/>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Executes real-time query aggregation for single widget.</w:t>
            </w:r>
          </w:p>
        </w:tc>
      </w:tr>
      <w:tr>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POST</w:t>
            </w:r>
          </w:p>
        </w:tc>
        <w:tc>
          <w:tcPr>
            <w:tcW w:type="dxa" w:w="288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/api/datasets/{id}/chat</w:t>
            </w:r>
          </w:p>
        </w:tc>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session_id, message, active_filters</w:t>
            </w:r>
          </w:p>
        </w:tc>
        <w:tc>
          <w:tcPr>
            <w:tcW w:type="dxa" w:w="273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Processes natural language query via dual-engine copilot.</w:t>
            </w:r>
          </w:p>
        </w:tc>
      </w:tr>
      <w:tr>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GET</w:t>
            </w:r>
          </w:p>
        </w:tc>
        <w:tc>
          <w:tcPr>
            <w:tcW w:type="dxa" w:w="288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/api/datasets/{id}/export/pdf</w:t>
            </w:r>
          </w:p>
        </w:tc>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session_id (path)</w:t>
            </w:r>
          </w:p>
        </w:tc>
        <w:tc>
          <w:tcPr>
            <w:tcW w:type="dxa" w:w="2736"/>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Compiles and downloads executive multi-page vector PDF.</w:t>
            </w:r>
          </w:p>
        </w:tc>
      </w:tr>
      <w:tr>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GET</w:t>
            </w:r>
          </w:p>
        </w:tc>
        <w:tc>
          <w:tcPr>
            <w:tcW w:type="dxa" w:w="288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/api/datasets/{id}/export/excel</w:t>
            </w:r>
          </w:p>
        </w:tc>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session_id (path)</w:t>
            </w:r>
          </w:p>
        </w:tc>
        <w:tc>
          <w:tcPr>
            <w:tcW w:type="dxa" w:w="273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Compiles and downloads formatted multi-sheet Excel file.</w:t>
            </w:r>
          </w:p>
        </w:tc>
      </w:tr>
    </w:tbl>
    <w:p>
      <w:pPr>
        <w:spacing w:after="160"/>
      </w:pPr>
    </w:p>
    <w:p>
      <w:pPr>
        <w:keepNext/>
        <w:spacing w:before="280" w:after="120"/>
      </w:pPr>
      <w:r>
        <w:rPr>
          <w:rFonts w:ascii="Times New Roman" w:hAnsi="Times New Roman"/>
          <w:b/>
          <w:color w:val="1E3A8A"/>
          <w:sz w:val="27"/>
        </w:rPr>
        <w:t>4.11 Results and Outputs</w:t>
      </w:r>
    </w:p>
    <w:p>
      <w:pPr>
        <w:spacing w:line="324" w:lineRule="auto" w:after="200"/>
        <w:jc w:val="both"/>
      </w:pPr>
      <w:r>
        <w:rPr>
          <w:rFonts w:ascii="Times New Roman" w:hAnsi="Times New Roman"/>
          <w:color w:val="1E293B"/>
          <w:sz w:val="24"/>
        </w:rPr>
        <w:t>The system was evaluated extensively across multiple real-world benchmark datasets, including an error-injected student demographics dataset (250 records), retail transaction corpora (1,000 records), and supply chain inventory records.</w:t>
      </w:r>
    </w:p>
    <w:p>
      <w:pPr>
        <w:keepNext/>
        <w:spacing w:before="200" w:after="80"/>
      </w:pPr>
      <w:r>
        <w:rPr>
          <w:rFonts w:ascii="Times New Roman" w:hAnsi="Times New Roman"/>
          <w:b/>
          <w:color w:val="334155"/>
          <w:sz w:val="24"/>
        </w:rPr>
        <w:t>4.11.1 Student Demographics Case Study (250 Rows with Errors)</w:t>
      </w:r>
    </w:p>
    <w:p>
      <w:pPr>
        <w:spacing w:line="324" w:lineRule="auto" w:after="160"/>
        <w:jc w:val="both"/>
      </w:pPr>
      <w:r>
        <w:rPr>
          <w:rFonts w:ascii="Times New Roman" w:hAnsi="Times New Roman"/>
          <w:color w:val="1E293B"/>
          <w:sz w:val="24"/>
        </w:rPr>
        <w:t>To rigorously test dirty-data resilience, the system was subjected to a student dataset containing deliberate anomalies: string entry 'twenty' in the Age column, impossible age outliers (150 and -2), missing department names, and non-standard blood groups ('X+', 'AB positive').</w:t>
      </w:r>
    </w:p>
    <w:p>
      <w:pPr>
        <w:pStyle w:val="ListBullet"/>
        <w:spacing w:line="312" w:lineRule="auto" w:after="80"/>
        <w:jc w:val="both"/>
      </w:pPr>
      <w:r>
        <w:rPr>
          <w:rFonts w:ascii="Times New Roman" w:hAnsi="Times New Roman"/>
          <w:b/>
          <w:sz w:val="24"/>
        </w:rPr>
        <w:t xml:space="preserve">Profiling Result: </w:t>
      </w:r>
      <w:r>
        <w:rPr>
          <w:rFonts w:ascii="Times New Roman" w:hAnsi="Times New Roman"/>
          <w:sz w:val="24"/>
        </w:rPr>
        <w:t>The profiler accurately classified Age as numeric despite row 19 containing 'twenty'.</w:t>
      </w:r>
    </w:p>
    <w:p>
      <w:pPr>
        <w:pStyle w:val="ListBullet"/>
        <w:spacing w:line="312" w:lineRule="auto" w:after="80"/>
        <w:jc w:val="both"/>
      </w:pPr>
      <w:r>
        <w:rPr>
          <w:rFonts w:ascii="Times New Roman" w:hAnsi="Times New Roman"/>
          <w:b/>
          <w:sz w:val="24"/>
        </w:rPr>
        <w:t xml:space="preserve">Dashboard Synthesis: </w:t>
      </w:r>
      <w:r>
        <w:rPr>
          <w:rFonts w:ascii="Times New Roman" w:hAnsi="Times New Roman"/>
          <w:sz w:val="24"/>
        </w:rPr>
        <w:t>The generator assembled 4 KPI cards (Total Students: 250, Average Age: 21.2 yrs, Total Departments: 9, Top Blood Group: O-), 4 charts (Department Bar, Blood Group Donut, Age Distribution Bar, Average Age by Department), and the 25-row Table with 0 empty gaps.</w:t>
      </w:r>
    </w:p>
    <w:p>
      <w:pPr>
        <w:pStyle w:val="ListBullet"/>
        <w:spacing w:line="312" w:lineRule="auto" w:after="80"/>
        <w:jc w:val="both"/>
      </w:pPr>
      <w:r>
        <w:rPr>
          <w:rFonts w:ascii="Times New Roman" w:hAnsi="Times New Roman"/>
          <w:b/>
          <w:sz w:val="24"/>
        </w:rPr>
        <w:t xml:space="preserve">Chatbot Query Accuracy: </w:t>
      </w:r>
      <w:r>
        <w:rPr>
          <w:rFonts w:ascii="Times New Roman" w:hAnsi="Times New Roman"/>
          <w:sz w:val="24"/>
        </w:rPr>
        <w:t>When asked 'Who is the 120th student in this dataset?', the copilot instantaneously returned STU120: Swetha Anand, Age 17, CSE, O+ without LLM hallucination.</w:t>
      </w:r>
    </w:p>
    <w:p>
      <w:pPr>
        <w:pStyle w:val="ListBullet"/>
        <w:spacing w:line="312" w:lineRule="auto" w:after="80"/>
        <w:jc w:val="both"/>
      </w:pPr>
      <w:r>
        <w:rPr>
          <w:rFonts w:ascii="Times New Roman" w:hAnsi="Times New Roman"/>
          <w:b/>
          <w:sz w:val="24"/>
        </w:rPr>
        <w:t xml:space="preserve">Data Hygiene Audit: </w:t>
      </w:r>
      <w:r>
        <w:rPr>
          <w:rFonts w:ascii="Times New Roman" w:hAnsi="Times New Roman"/>
          <w:sz w:val="24"/>
        </w:rPr>
        <w:t>When asked 'What are the errors in this dataset?', the copilot enumerated all 7 missing names, 5 missing ages, 3 missing departments, string 'twenty', age outliers 150 &amp; -2, and invalid blood groups.</w:t>
      </w:r>
    </w:p>
    <w:p>
      <w:pPr>
        <w:keepNext/>
        <w:spacing w:before="200" w:after="80"/>
      </w:pPr>
      <w:r>
        <w:rPr>
          <w:rFonts w:ascii="Times New Roman" w:hAnsi="Times New Roman"/>
          <w:b/>
          <w:color w:val="334155"/>
          <w:sz w:val="24"/>
        </w:rPr>
        <w:t>4.11.2 Performance &amp; Ingestion Latency Benchmarks</w:t>
      </w:r>
    </w:p>
    <w:tbl>
      <w:tblPr>
        <w:tblW w:type="auto" w:w="0"/>
        <w:jc w:val="center"/>
        <w:tblLayout w:type="fixed"/>
        <w:tblLook w:firstColumn="1" w:firstRow="1" w:lastColumn="0" w:lastRow="0" w:noHBand="0" w:noVBand="1" w:val="04A0"/>
      </w:tblPr>
      <w:tblGrid>
        <w:gridCol w:w="1500"/>
        <w:gridCol w:w="1500"/>
        <w:gridCol w:w="1500"/>
        <w:gridCol w:w="1500"/>
        <w:gridCol w:w="1500"/>
        <w:gridCol w:w="1500"/>
      </w:tblGrid>
      <w:tr>
        <w:trPr>
          <w:tblHeader/>
        </w:trPr>
        <w:tc>
          <w:tcPr>
            <w:tcW w:type="dxa" w:w="2592"/>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DATASET CORPUS</w:t>
            </w:r>
          </w:p>
        </w:tc>
        <w:tc>
          <w:tcPr>
            <w:tcW w:type="dxa" w:w="1296"/>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ROW COUNT</w:t>
            </w:r>
          </w:p>
        </w:tc>
        <w:tc>
          <w:tcPr>
            <w:tcW w:type="dxa" w:w="1296"/>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COLUMN COUNT</w:t>
            </w:r>
          </w:p>
        </w:tc>
        <w:tc>
          <w:tcPr>
            <w:tcW w:type="dxa" w:w="1584"/>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PROFILING TIME</w:t>
            </w:r>
          </w:p>
        </w:tc>
        <w:tc>
          <w:tcPr>
            <w:tcW w:type="dxa" w:w="1584"/>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DASHBOARD GEN</w:t>
            </w:r>
          </w:p>
        </w:tc>
        <w:tc>
          <w:tcPr>
            <w:tcW w:type="dxa" w:w="2016"/>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CHAT QUERY LATENCY</w:t>
            </w:r>
          </w:p>
        </w:tc>
      </w:tr>
      <w:tr>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Student Demographics (Dirty)</w:t>
            </w:r>
          </w:p>
        </w:tc>
        <w:tc>
          <w:tcPr>
            <w:tcW w:type="dxa" w:w="129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250</w:t>
            </w:r>
          </w:p>
        </w:tc>
        <w:tc>
          <w:tcPr>
            <w:tcW w:type="dxa" w:w="129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5</w:t>
            </w:r>
          </w:p>
        </w:tc>
        <w:tc>
          <w:tcPr>
            <w:tcW w:type="dxa" w:w="1584"/>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0.14 s</w:t>
            </w:r>
          </w:p>
        </w:tc>
        <w:tc>
          <w:tcPr>
            <w:tcW w:type="dxa" w:w="1584"/>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0.22 s</w:t>
            </w:r>
          </w:p>
        </w:tc>
        <w:tc>
          <w:tcPr>
            <w:tcW w:type="dxa" w:w="201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0.012 s (Local Pandas)</w:t>
            </w:r>
          </w:p>
        </w:tc>
      </w:tr>
      <w:tr>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Retail Sales Corpus</w:t>
            </w:r>
          </w:p>
        </w:tc>
        <w:tc>
          <w:tcPr>
            <w:tcW w:type="dxa" w:w="1296"/>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500</w:t>
            </w:r>
          </w:p>
        </w:tc>
        <w:tc>
          <w:tcPr>
            <w:tcW w:type="dxa" w:w="1296"/>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8</w:t>
            </w:r>
          </w:p>
        </w:tc>
        <w:tc>
          <w:tcPr>
            <w:tcW w:type="dxa" w:w="1584"/>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0.21 s</w:t>
            </w:r>
          </w:p>
        </w:tc>
        <w:tc>
          <w:tcPr>
            <w:tcW w:type="dxa" w:w="1584"/>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0.28 s</w:t>
            </w:r>
          </w:p>
        </w:tc>
        <w:tc>
          <w:tcPr>
            <w:tcW w:type="dxa" w:w="2016"/>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0.015 s (Local Pandas)</w:t>
            </w:r>
          </w:p>
        </w:tc>
      </w:tr>
      <w:tr>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Employee Analytics</w:t>
            </w:r>
          </w:p>
        </w:tc>
        <w:tc>
          <w:tcPr>
            <w:tcW w:type="dxa" w:w="129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750</w:t>
            </w:r>
          </w:p>
        </w:tc>
        <w:tc>
          <w:tcPr>
            <w:tcW w:type="dxa" w:w="129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9</w:t>
            </w:r>
          </w:p>
        </w:tc>
        <w:tc>
          <w:tcPr>
            <w:tcW w:type="dxa" w:w="1584"/>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0.32 s</w:t>
            </w:r>
          </w:p>
        </w:tc>
        <w:tc>
          <w:tcPr>
            <w:tcW w:type="dxa" w:w="1584"/>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0.35 s</w:t>
            </w:r>
          </w:p>
        </w:tc>
        <w:tc>
          <w:tcPr>
            <w:tcW w:type="dxa" w:w="201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0.018 s (Local Pandas)</w:t>
            </w:r>
          </w:p>
        </w:tc>
      </w:tr>
      <w:tr>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Inventory Management</w:t>
            </w:r>
          </w:p>
        </w:tc>
        <w:tc>
          <w:tcPr>
            <w:tcW w:type="dxa" w:w="1296"/>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1,000</w:t>
            </w:r>
          </w:p>
        </w:tc>
        <w:tc>
          <w:tcPr>
            <w:tcW w:type="dxa" w:w="1296"/>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10</w:t>
            </w:r>
          </w:p>
        </w:tc>
        <w:tc>
          <w:tcPr>
            <w:tcW w:type="dxa" w:w="1584"/>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0.45 s</w:t>
            </w:r>
          </w:p>
        </w:tc>
        <w:tc>
          <w:tcPr>
            <w:tcW w:type="dxa" w:w="1584"/>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0.41 s</w:t>
            </w:r>
          </w:p>
        </w:tc>
        <w:tc>
          <w:tcPr>
            <w:tcW w:type="dxa" w:w="2016"/>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0.021 s (Local Pandas)</w:t>
            </w:r>
          </w:p>
        </w:tc>
      </w:tr>
      <w:tr>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Gemini LLM Query Mode</w:t>
            </w:r>
          </w:p>
        </w:tc>
        <w:tc>
          <w:tcPr>
            <w:tcW w:type="dxa" w:w="129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N/A</w:t>
            </w:r>
          </w:p>
        </w:tc>
        <w:tc>
          <w:tcPr>
            <w:tcW w:type="dxa" w:w="129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N/A</w:t>
            </w:r>
          </w:p>
        </w:tc>
        <w:tc>
          <w:tcPr>
            <w:tcW w:type="dxa" w:w="1584"/>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N/A</w:t>
            </w:r>
          </w:p>
        </w:tc>
        <w:tc>
          <w:tcPr>
            <w:tcW w:type="dxa" w:w="1584"/>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1.12 s</w:t>
            </w:r>
          </w:p>
        </w:tc>
        <w:tc>
          <w:tcPr>
            <w:tcW w:type="dxa" w:w="201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1.05 s (API Roundtrip)</w:t>
            </w:r>
          </w:p>
        </w:tc>
      </w:tr>
    </w:tbl>
    <w:p>
      <w:pPr>
        <w:spacing w:after="160"/>
      </w:pPr>
    </w:p>
    <w:p>
      <w:pPr>
        <w:keepNext/>
        <w:spacing w:before="280" w:after="120"/>
      </w:pPr>
      <w:r>
        <w:rPr>
          <w:rFonts w:ascii="Times New Roman" w:hAnsi="Times New Roman"/>
          <w:b/>
          <w:color w:val="1E3A8A"/>
          <w:sz w:val="27"/>
        </w:rPr>
        <w:t>4.12 Demonstration Evidence &amp; UI Layouts</w:t>
      </w:r>
    </w:p>
    <w:p>
      <w:pPr>
        <w:spacing w:line="324" w:lineRule="auto" w:after="160"/>
        <w:jc w:val="both"/>
      </w:pPr>
      <w:r>
        <w:rPr>
          <w:rFonts w:ascii="Times New Roman" w:hAnsi="Times New Roman"/>
          <w:color w:val="1E293B"/>
          <w:sz w:val="24"/>
        </w:rPr>
        <w:t>The user interface incorporates modern design principles with rich glassmorphism accents, tailored dark-mode tokens, and fluid transitions. The primary user journeys include:</w:t>
      </w:r>
    </w:p>
    <w:p>
      <w:pPr>
        <w:pStyle w:val="ListBullet"/>
        <w:spacing w:line="312" w:lineRule="auto" w:after="80"/>
        <w:jc w:val="both"/>
      </w:pPr>
      <w:r>
        <w:rPr>
          <w:rFonts w:ascii="Times New Roman" w:hAnsi="Times New Roman"/>
          <w:b/>
          <w:sz w:val="24"/>
        </w:rPr>
        <w:t xml:space="preserve">Upload &amp; Preview View: </w:t>
      </w:r>
      <w:r>
        <w:rPr>
          <w:rFonts w:ascii="Times New Roman" w:hAnsi="Times New Roman"/>
          <w:sz w:val="24"/>
        </w:rPr>
        <w:t>Drag-and-drop file upload zone supporting CSV and Excel files with instant row and column telemetry.</w:t>
      </w:r>
    </w:p>
    <w:p>
      <w:pPr>
        <w:pStyle w:val="ListBullet"/>
        <w:spacing w:line="312" w:lineRule="auto" w:after="80"/>
        <w:jc w:val="both"/>
      </w:pPr>
      <w:r>
        <w:rPr>
          <w:rFonts w:ascii="Times New Roman" w:hAnsi="Times New Roman"/>
          <w:b/>
          <w:sz w:val="24"/>
        </w:rPr>
        <w:t xml:space="preserve">Data Cleaning Center: </w:t>
      </w:r>
      <w:r>
        <w:rPr>
          <w:rFonts w:ascii="Times New Roman" w:hAnsi="Times New Roman"/>
          <w:sz w:val="24"/>
        </w:rPr>
        <w:t>Interactive cards highlighting detected duplicates, missing values, and outliers with 1-click 'Apply Cleaning' and 'Reset' buttons.</w:t>
      </w:r>
    </w:p>
    <w:p>
      <w:pPr>
        <w:pStyle w:val="ListBullet"/>
        <w:spacing w:line="312" w:lineRule="auto" w:after="80"/>
        <w:jc w:val="both"/>
      </w:pPr>
      <w:r>
        <w:rPr>
          <w:rFonts w:ascii="Times New Roman" w:hAnsi="Times New Roman"/>
          <w:b/>
          <w:sz w:val="24"/>
        </w:rPr>
        <w:t xml:space="preserve">Dashboard Workspace: </w:t>
      </w:r>
      <w:r>
        <w:rPr>
          <w:rFonts w:ascii="Times New Roman" w:hAnsi="Times New Roman"/>
          <w:sz w:val="24"/>
        </w:rPr>
        <w:t>A balanced 1-page grid layout displaying 4 KPI cards across row 0, 2 distribution charts across row 1, 2 cross-analysis charts across row 2, and the detailed records table across row 3.</w:t>
      </w:r>
    </w:p>
    <w:p>
      <w:pPr>
        <w:pStyle w:val="ListBullet"/>
        <w:spacing w:line="312" w:lineRule="auto" w:after="80"/>
        <w:jc w:val="both"/>
      </w:pPr>
      <w:r>
        <w:rPr>
          <w:rFonts w:ascii="Times New Roman" w:hAnsi="Times New Roman"/>
          <w:b/>
          <w:sz w:val="24"/>
        </w:rPr>
        <w:t xml:space="preserve">Data AI Copilot: </w:t>
      </w:r>
      <w:r>
        <w:rPr>
          <w:rFonts w:ascii="Times New Roman" w:hAnsi="Times New Roman"/>
          <w:sz w:val="24"/>
        </w:rPr>
        <w:t>A floating modal copilot offering dynamic dataset-tailored suggestion chips, in-chat chart rendering, and instant Pandas data lookup.</w:t>
      </w:r>
    </w:p>
    <w:p>
      <w:pPr>
        <w:pStyle w:val="ListBullet"/>
        <w:spacing w:line="312" w:lineRule="auto" w:after="80"/>
        <w:jc w:val="both"/>
      </w:pPr>
      <w:r>
        <w:rPr>
          <w:rFonts w:ascii="Times New Roman" w:hAnsi="Times New Roman"/>
          <w:b/>
          <w:sz w:val="24"/>
        </w:rPr>
        <w:t xml:space="preserve">Export Center: </w:t>
      </w:r>
      <w:r>
        <w:rPr>
          <w:rFonts w:ascii="Times New Roman" w:hAnsi="Times New Roman"/>
          <w:sz w:val="24"/>
        </w:rPr>
        <w:t>One-click download of multi-page vector PDF summaries, formatted Excel workbooks, and sanitized CSV files.</w:t>
      </w:r>
    </w:p>
    <w:p>
      <w:r>
        <w:br w:type="page"/>
      </w:r>
    </w:p>
    <w:p>
      <w:pPr>
        <w:spacing w:before="480" w:after="160"/>
        <w:jc w:val="center"/>
      </w:pPr>
      <w:r>
        <w:rPr>
          <w:rFonts w:ascii="Times New Roman" w:hAnsi="Times New Roman"/>
          <w:b/>
          <w:color w:val="1E3A8A"/>
          <w:sz w:val="32"/>
        </w:rPr>
        <w:t>CHAPTER 5</w:t>
        <w:br/>
      </w:r>
      <w:r>
        <w:rPr>
          <w:rFonts w:ascii="Times New Roman" w:hAnsi="Times New Roman"/>
          <w:b/>
          <w:color w:val="1E3A8A"/>
          <w:sz w:val="30"/>
        </w:rPr>
        <w:t>SKILLS AND LEARNING OUTCOMES</w:t>
      </w:r>
    </w:p>
    <w:p>
      <w:pPr>
        <w:spacing w:after="280"/>
      </w:pPr>
    </w:p>
    <w:p>
      <w:pPr>
        <w:keepNext/>
        <w:spacing w:before="280" w:after="120"/>
      </w:pPr>
      <w:r>
        <w:rPr>
          <w:rFonts w:ascii="Times New Roman" w:hAnsi="Times New Roman"/>
          <w:b/>
          <w:color w:val="1E3A8A"/>
          <w:sz w:val="27"/>
        </w:rPr>
        <w:t>5.1 Technical Skills</w:t>
      </w:r>
    </w:p>
    <w:p>
      <w:pPr>
        <w:spacing w:line="324" w:lineRule="auto" w:after="160"/>
        <w:jc w:val="both"/>
      </w:pPr>
      <w:r>
        <w:rPr>
          <w:rFonts w:ascii="Times New Roman" w:hAnsi="Times New Roman"/>
          <w:color w:val="1E293B"/>
          <w:sz w:val="24"/>
        </w:rPr>
        <w:t>The internship facilitated significant mastery over full-stack and data engineering competencies:</w:t>
      </w:r>
    </w:p>
    <w:p>
      <w:pPr>
        <w:pStyle w:val="ListBullet"/>
        <w:spacing w:line="312" w:lineRule="auto" w:after="80"/>
        <w:jc w:val="both"/>
      </w:pPr>
      <w:r>
        <w:rPr>
          <w:rFonts w:ascii="Times New Roman" w:hAnsi="Times New Roman"/>
          <w:b/>
          <w:sz w:val="24"/>
        </w:rPr>
        <w:t xml:space="preserve">Asynchronous Python &amp; FastAPI: </w:t>
      </w:r>
      <w:r>
        <w:rPr>
          <w:rFonts w:ascii="Times New Roman" w:hAnsi="Times New Roman"/>
          <w:sz w:val="24"/>
        </w:rPr>
        <w:t>Mastered asynchronous request pipelines, background processing, dependency injection, and Pydantic schema validation.</w:t>
      </w:r>
    </w:p>
    <w:p>
      <w:pPr>
        <w:pStyle w:val="ListBullet"/>
        <w:spacing w:line="312" w:lineRule="auto" w:after="80"/>
        <w:jc w:val="both"/>
      </w:pPr>
      <w:r>
        <w:rPr>
          <w:rFonts w:ascii="Times New Roman" w:hAnsi="Times New Roman"/>
          <w:b/>
          <w:sz w:val="24"/>
        </w:rPr>
        <w:t xml:space="preserve">Advanced Tabular Data Engineering: </w:t>
      </w:r>
      <w:r>
        <w:rPr>
          <w:rFonts w:ascii="Times New Roman" w:hAnsi="Times New Roman"/>
          <w:sz w:val="24"/>
        </w:rPr>
        <w:t>Deepened expertise in vectorized Pandas aggregations, dirty type handling, IQR outlier clipping, and memory optimization.</w:t>
      </w:r>
    </w:p>
    <w:p>
      <w:pPr>
        <w:pStyle w:val="ListBullet"/>
        <w:spacing w:line="312" w:lineRule="auto" w:after="80"/>
        <w:jc w:val="both"/>
      </w:pPr>
      <w:r>
        <w:rPr>
          <w:rFonts w:ascii="Times New Roman" w:hAnsi="Times New Roman"/>
          <w:b/>
          <w:sz w:val="24"/>
        </w:rPr>
        <w:t xml:space="preserve">Modern Reactive Frontend Engineering: </w:t>
      </w:r>
      <w:r>
        <w:rPr>
          <w:rFonts w:ascii="Times New Roman" w:hAnsi="Times New Roman"/>
          <w:sz w:val="24"/>
        </w:rPr>
        <w:t>Acquired proficiency in React 19 functional components, TypeScript strict mode, Tailwind CSS utility architecture, and Recharts visualization components.</w:t>
      </w:r>
    </w:p>
    <w:p>
      <w:pPr>
        <w:pStyle w:val="ListBullet"/>
        <w:spacing w:line="312" w:lineRule="auto" w:after="80"/>
        <w:jc w:val="both"/>
      </w:pPr>
      <w:r>
        <w:rPr>
          <w:rFonts w:ascii="Times New Roman" w:hAnsi="Times New Roman"/>
          <w:b/>
          <w:sz w:val="24"/>
        </w:rPr>
        <w:t xml:space="preserve">Hybrid Artificial Intelligence Integration: </w:t>
      </w:r>
      <w:r>
        <w:rPr>
          <w:rFonts w:ascii="Times New Roman" w:hAnsi="Times New Roman"/>
          <w:sz w:val="24"/>
        </w:rPr>
        <w:t>Designed dual-mode architectures pairing deterministic local rule engines with generative LLM function calling.</w:t>
      </w:r>
    </w:p>
    <w:p>
      <w:pPr>
        <w:keepNext/>
        <w:spacing w:before="280" w:after="120"/>
      </w:pPr>
      <w:r>
        <w:rPr>
          <w:rFonts w:ascii="Times New Roman" w:hAnsi="Times New Roman"/>
          <w:b/>
          <w:color w:val="1E3A8A"/>
          <w:sz w:val="27"/>
        </w:rPr>
        <w:t>5.2 Software / Tools / Platforms</w:t>
      </w:r>
    </w:p>
    <w:p>
      <w:pPr>
        <w:spacing w:line="324" w:lineRule="auto" w:after="160"/>
        <w:jc w:val="both"/>
      </w:pPr>
      <w:r>
        <w:rPr>
          <w:rFonts w:ascii="Times New Roman" w:hAnsi="Times New Roman"/>
          <w:color w:val="1E293B"/>
          <w:sz w:val="24"/>
        </w:rPr>
        <w:t>Extensive hands-on proficiency was developed with the following enterprise toolchain:</w:t>
      </w:r>
    </w:p>
    <w:p>
      <w:pPr>
        <w:pStyle w:val="ListBullet"/>
        <w:spacing w:line="312" w:lineRule="auto" w:after="80"/>
        <w:jc w:val="both"/>
      </w:pPr>
      <w:r>
        <w:rPr>
          <w:rFonts w:ascii="Times New Roman" w:hAnsi="Times New Roman"/>
          <w:b/>
          <w:sz w:val="24"/>
        </w:rPr>
        <w:t xml:space="preserve">Uvicorn &amp; Vite Build Tooling: </w:t>
      </w:r>
      <w:r>
        <w:rPr>
          <w:rFonts w:ascii="Times New Roman" w:hAnsi="Times New Roman"/>
          <w:sz w:val="24"/>
        </w:rPr>
        <w:t>Configuring hot-reloading development servers, virtual environments, and multi-threaded debugging sessions.</w:t>
      </w:r>
    </w:p>
    <w:p>
      <w:pPr>
        <w:pStyle w:val="ListBullet"/>
        <w:spacing w:line="312" w:lineRule="auto" w:after="80"/>
        <w:jc w:val="both"/>
      </w:pPr>
      <w:r>
        <w:rPr>
          <w:rFonts w:ascii="Times New Roman" w:hAnsi="Times New Roman"/>
          <w:b/>
          <w:sz w:val="24"/>
        </w:rPr>
        <w:t xml:space="preserve">Git &amp; GitHub Version Control: </w:t>
      </w:r>
      <w:r>
        <w:rPr>
          <w:rFonts w:ascii="Times New Roman" w:hAnsi="Times New Roman"/>
          <w:sz w:val="24"/>
        </w:rPr>
        <w:t>Advanced branch management, pull request reviews, conflict resolution, and commit hygiene.</w:t>
      </w:r>
    </w:p>
    <w:p>
      <w:pPr>
        <w:pStyle w:val="ListBullet"/>
        <w:spacing w:line="312" w:lineRule="auto" w:after="80"/>
        <w:jc w:val="both"/>
      </w:pPr>
      <w:r>
        <w:rPr>
          <w:rFonts w:ascii="Times New Roman" w:hAnsi="Times New Roman"/>
          <w:b/>
          <w:sz w:val="24"/>
        </w:rPr>
        <w:t xml:space="preserve">Automated Testing Frameworks: </w:t>
      </w:r>
      <w:r>
        <w:rPr>
          <w:rFonts w:ascii="Times New Roman" w:hAnsi="Times New Roman"/>
          <w:sz w:val="24"/>
        </w:rPr>
        <w:t>Writing modular unit and integration tests with pytest, asserting HTTP status codes and JSON payload contracts.</w:t>
      </w:r>
    </w:p>
    <w:p>
      <w:pPr>
        <w:pStyle w:val="ListBullet"/>
        <w:spacing w:line="312" w:lineRule="auto" w:after="80"/>
        <w:jc w:val="both"/>
      </w:pPr>
      <w:r>
        <w:rPr>
          <w:rFonts w:ascii="Times New Roman" w:hAnsi="Times New Roman"/>
          <w:b/>
          <w:sz w:val="24"/>
        </w:rPr>
        <w:t xml:space="preserve">ReportLab &amp; OpenPyXL: </w:t>
      </w:r>
      <w:r>
        <w:rPr>
          <w:rFonts w:ascii="Times New Roman" w:hAnsi="Times New Roman"/>
          <w:sz w:val="24"/>
        </w:rPr>
        <w:t>Compiling dynamic vector PDF documents with flowable story elements and custom canvas drawing.</w:t>
      </w:r>
    </w:p>
    <w:p>
      <w:pPr>
        <w:keepNext/>
        <w:spacing w:before="280" w:after="120"/>
      </w:pPr>
      <w:r>
        <w:rPr>
          <w:rFonts w:ascii="Times New Roman" w:hAnsi="Times New Roman"/>
          <w:b/>
          <w:color w:val="1E3A8A"/>
          <w:sz w:val="27"/>
        </w:rPr>
        <w:t>5.3 AI / Cloud / Data Skills</w:t>
      </w:r>
    </w:p>
    <w:p>
      <w:pPr>
        <w:spacing w:line="324" w:lineRule="auto" w:after="240"/>
        <w:jc w:val="both"/>
      </w:pPr>
      <w:r>
        <w:rPr>
          <w:rFonts w:ascii="Times New Roman" w:hAnsi="Times New Roman"/>
          <w:color w:val="1E293B"/>
          <w:sz w:val="24"/>
        </w:rPr>
        <w:t>Working directly with the Google Gemini API (gemini-1.5-flash) provided critical insights into prompt engineering, structured JSON schema enforcement, and mitigation of model hallucinations. The intern learned when to rely on LLMs (open-ended synthesis, natural language understanding) versus when to enforce deterministic Python logic (numerical lookups, record counting, exact aggregations).</w:t>
      </w:r>
    </w:p>
    <w:p>
      <w:pPr>
        <w:keepNext/>
        <w:spacing w:before="280" w:after="120"/>
      </w:pPr>
      <w:r>
        <w:rPr>
          <w:rFonts w:ascii="Times New Roman" w:hAnsi="Times New Roman"/>
          <w:b/>
          <w:color w:val="1E3A8A"/>
          <w:sz w:val="27"/>
        </w:rPr>
        <w:t>5.4 Communication and Teamwork</w:t>
      </w:r>
    </w:p>
    <w:p>
      <w:pPr>
        <w:spacing w:line="324" w:lineRule="auto" w:after="240"/>
        <w:jc w:val="both"/>
      </w:pPr>
      <w:r>
        <w:rPr>
          <w:rFonts w:ascii="Times New Roman" w:hAnsi="Times New Roman"/>
          <w:color w:val="1E293B"/>
          <w:sz w:val="24"/>
        </w:rPr>
        <w:t>Participating in daily Scrum standups, bi-weekly sprint planning, and architecture review meetings honed professional communication abilities. The intern learned to articulate technical tradeoffs, justify design decisions, present live software demonstrations to stakeholders, and write exhaustive technical documentation.</w:t>
      </w:r>
    </w:p>
    <w:p>
      <w:pPr>
        <w:keepNext/>
        <w:spacing w:before="280" w:after="120"/>
      </w:pPr>
      <w:r>
        <w:rPr>
          <w:rFonts w:ascii="Times New Roman" w:hAnsi="Times New Roman"/>
          <w:b/>
          <w:color w:val="1E3A8A"/>
          <w:sz w:val="27"/>
        </w:rPr>
        <w:t>5.5 Problem-Solving Skills</w:t>
      </w:r>
    </w:p>
    <w:p>
      <w:pPr>
        <w:spacing w:line="324" w:lineRule="auto" w:after="240"/>
        <w:jc w:val="both"/>
      </w:pPr>
      <w:r>
        <w:rPr>
          <w:rFonts w:ascii="Times New Roman" w:hAnsi="Times New Roman"/>
          <w:color w:val="1E293B"/>
          <w:sz w:val="24"/>
        </w:rPr>
        <w:t>Encountering unexpected bugs—such as Pandas failing numeric calculations due to isolated string words like 'twenty', or table layouts leaving empty gaps on user screens—fostered rigorous analytical problem-solving habits. The intern adopted defensive programming patterns, validating edge cases with automated tests before committing code.</w:t>
      </w:r>
    </w:p>
    <w:p>
      <w:pPr>
        <w:keepNext/>
        <w:spacing w:before="280" w:after="120"/>
      </w:pPr>
      <w:r>
        <w:rPr>
          <w:rFonts w:ascii="Times New Roman" w:hAnsi="Times New Roman"/>
          <w:b/>
          <w:color w:val="1E3A8A"/>
          <w:sz w:val="27"/>
        </w:rPr>
        <w:t>5.6 Professional Learning</w:t>
      </w:r>
    </w:p>
    <w:p>
      <w:pPr>
        <w:spacing w:line="324" w:lineRule="auto" w:after="280"/>
        <w:jc w:val="both"/>
      </w:pPr>
      <w:r>
        <w:rPr>
          <w:rFonts w:ascii="Times New Roman" w:hAnsi="Times New Roman"/>
          <w:color w:val="1E293B"/>
          <w:sz w:val="24"/>
        </w:rPr>
        <w:t>The internship provided profound insights into the software engineering profession. The intern experienced firsthand how enterprise software balances algorithmic elegance with user empathy, operational reliability, and commercial maintainability.</w:t>
      </w:r>
    </w:p>
    <w:p>
      <w:r>
        <w:br w:type="page"/>
      </w:r>
    </w:p>
    <w:p>
      <w:pPr>
        <w:spacing w:before="480" w:after="160"/>
        <w:jc w:val="center"/>
      </w:pPr>
      <w:r>
        <w:rPr>
          <w:rFonts w:ascii="Times New Roman" w:hAnsi="Times New Roman"/>
          <w:b/>
          <w:color w:val="1E3A8A"/>
          <w:sz w:val="32"/>
        </w:rPr>
        <w:t>CHAPTER 6</w:t>
        <w:br/>
      </w:r>
      <w:r>
        <w:rPr>
          <w:rFonts w:ascii="Times New Roman" w:hAnsi="Times New Roman"/>
          <w:b/>
          <w:color w:val="1E3A8A"/>
          <w:sz w:val="30"/>
        </w:rPr>
        <w:t>CHALLENGES AND SOLUTIONS</w:t>
      </w:r>
    </w:p>
    <w:p>
      <w:pPr>
        <w:spacing w:after="280"/>
      </w:pPr>
    </w:p>
    <w:p>
      <w:pPr>
        <w:keepNext/>
        <w:spacing w:before="280" w:after="120"/>
      </w:pPr>
      <w:r>
        <w:rPr>
          <w:rFonts w:ascii="Times New Roman" w:hAnsi="Times New Roman"/>
          <w:b/>
          <w:color w:val="1E3A8A"/>
          <w:sz w:val="27"/>
        </w:rPr>
        <w:t>6.1 Technical Challenges</w:t>
      </w:r>
    </w:p>
    <w:p>
      <w:pPr>
        <w:spacing w:line="324" w:lineRule="auto" w:after="160"/>
        <w:jc w:val="both"/>
      </w:pPr>
      <w:r>
        <w:rPr>
          <w:rFonts w:ascii="Times New Roman" w:hAnsi="Times New Roman"/>
          <w:color w:val="1E293B"/>
          <w:sz w:val="24"/>
        </w:rPr>
        <w:t>Several complex engineering challenges were encountered and successfully resolved during development:</w:t>
      </w:r>
    </w:p>
    <w:p>
      <w:pPr>
        <w:pStyle w:val="ListBullet"/>
        <w:spacing w:line="312" w:lineRule="auto" w:after="80"/>
        <w:jc w:val="both"/>
      </w:pPr>
      <w:r>
        <w:rPr>
          <w:rFonts w:ascii="Times New Roman" w:hAnsi="Times New Roman"/>
          <w:b/>
          <w:sz w:val="24"/>
        </w:rPr>
        <w:t xml:space="preserve">Challenge 1 - Dirty Data Type Inference: </w:t>
      </w:r>
      <w:r>
        <w:rPr>
          <w:rFonts w:ascii="Times New Roman" w:hAnsi="Times New Roman"/>
          <w:sz w:val="24"/>
        </w:rPr>
        <w:t>In the student dataset, row 19 contained the string word 'twenty' in the Age column. Pandas inferred the column dtype as 'object', causing the profiler to treat Age as non-numeric and skipping key KPI cards and charts.</w:t>
      </w:r>
    </w:p>
    <w:p>
      <w:pPr>
        <w:pStyle w:val="ListBullet"/>
        <w:spacing w:line="312" w:lineRule="auto" w:after="80"/>
        <w:jc w:val="both"/>
      </w:pPr>
      <w:r>
        <w:rPr>
          <w:rFonts w:ascii="Times New Roman" w:hAnsi="Times New Roman"/>
          <w:b/>
          <w:sz w:val="24"/>
        </w:rPr>
        <w:t xml:space="preserve">Challenge 2 - Chatbot Hallucinations on Ordinal Queries: </w:t>
      </w:r>
      <w:r>
        <w:rPr>
          <w:rFonts w:ascii="Times New Roman" w:hAnsi="Times New Roman"/>
          <w:sz w:val="24"/>
        </w:rPr>
        <w:t>When users asked specific row questions (e.g. 'Who is the 120th student?'), a generic LLM setup hallucinated data or returned irrelevant generic sales responses.</w:t>
      </w:r>
    </w:p>
    <w:p>
      <w:pPr>
        <w:pStyle w:val="ListBullet"/>
        <w:spacing w:line="312" w:lineRule="auto" w:after="80"/>
        <w:jc w:val="both"/>
      </w:pPr>
      <w:r>
        <w:rPr>
          <w:rFonts w:ascii="Times New Roman" w:hAnsi="Times New Roman"/>
          <w:b/>
          <w:sz w:val="24"/>
        </w:rPr>
        <w:t xml:space="preserve">Challenge 3 - Grid Layout Fragmentation &amp; Blank Gaps: </w:t>
      </w:r>
      <w:r>
        <w:rPr>
          <w:rFonts w:ascii="Times New Roman" w:hAnsi="Times New Roman"/>
          <w:sz w:val="24"/>
        </w:rPr>
        <w:t>Early dashboard iterations produced irregular grid layouts with blank holes when datasets had fewer than three numeric attributes.</w:t>
      </w:r>
    </w:p>
    <w:p>
      <w:pPr>
        <w:pStyle w:val="ListBullet"/>
        <w:spacing w:line="312" w:lineRule="auto" w:after="80"/>
        <w:jc w:val="both"/>
      </w:pPr>
      <w:r>
        <w:rPr>
          <w:rFonts w:ascii="Times New Roman" w:hAnsi="Times New Roman"/>
          <w:b/>
          <w:sz w:val="24"/>
        </w:rPr>
        <w:t xml:space="preserve">Challenge 4 - Aggregation Failures on Dirty Text: </w:t>
      </w:r>
      <w:r>
        <w:rPr>
          <w:rFonts w:ascii="Times New Roman" w:hAnsi="Times New Roman"/>
          <w:sz w:val="24"/>
        </w:rPr>
        <w:t>Grouping queries crashed when category columns contained null values, empty strings, or irregular casing.</w:t>
      </w:r>
    </w:p>
    <w:p>
      <w:pPr>
        <w:keepNext/>
        <w:spacing w:before="280" w:after="120"/>
      </w:pPr>
      <w:r>
        <w:rPr>
          <w:rFonts w:ascii="Times New Roman" w:hAnsi="Times New Roman"/>
          <w:b/>
          <w:color w:val="1E3A8A"/>
          <w:sz w:val="27"/>
        </w:rPr>
        <w:t>6.2 Organizational / Team Challenges</w:t>
      </w:r>
    </w:p>
    <w:p>
      <w:pPr>
        <w:spacing w:line="324" w:lineRule="auto" w:after="240"/>
        <w:jc w:val="both"/>
      </w:pPr>
      <w:r>
        <w:rPr>
          <w:rFonts w:ascii="Times New Roman" w:hAnsi="Times New Roman"/>
          <w:color w:val="1E293B"/>
          <w:sz w:val="24"/>
        </w:rPr>
        <w:t>Balancing rapid feature implementation with stringent code quality standards required disciplined time management. Additionally, designing a clean REST API interface that strictly aligned with the frontend TypeScript data contracts demanded continuous communication and rigorous interface documentation.</w:t>
      </w:r>
    </w:p>
    <w:p>
      <w:pPr>
        <w:keepNext/>
        <w:spacing w:before="280" w:after="120"/>
      </w:pPr>
      <w:r>
        <w:rPr>
          <w:rFonts w:ascii="Times New Roman" w:hAnsi="Times New Roman"/>
          <w:b/>
          <w:color w:val="1E3A8A"/>
          <w:sz w:val="27"/>
        </w:rPr>
        <w:t>6.3 Solutions Adopted</w:t>
      </w:r>
    </w:p>
    <w:p>
      <w:pPr>
        <w:spacing w:line="324" w:lineRule="auto" w:after="200"/>
        <w:jc w:val="both"/>
      </w:pPr>
      <w:r>
        <w:rPr>
          <w:rFonts w:ascii="Times New Roman" w:hAnsi="Times New Roman"/>
          <w:color w:val="1E293B"/>
          <w:sz w:val="24"/>
        </w:rPr>
        <w:t>The technical solutions engineered to overcome these challenges are summarized in Table 6.1:</w:t>
      </w:r>
    </w:p>
    <w:tbl>
      <w:tblPr>
        <w:tblW w:type="auto" w:w="0"/>
        <w:jc w:val="center"/>
        <w:tblLayout w:type="fixed"/>
        <w:tblLook w:firstColumn="1" w:firstRow="1" w:lastColumn="0" w:lastRow="0" w:noHBand="0" w:noVBand="1" w:val="04A0"/>
      </w:tblPr>
      <w:tblGrid>
        <w:gridCol w:w="3000"/>
        <w:gridCol w:w="3000"/>
        <w:gridCol w:w="3000"/>
      </w:tblGrid>
      <w:tr>
        <w:trPr>
          <w:tblHeader/>
        </w:trPr>
        <w:tc>
          <w:tcPr>
            <w:tcW w:type="dxa" w:w="2592"/>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CHALLENGE / BOTTLENECK</w:t>
            </w:r>
          </w:p>
        </w:tc>
        <w:tc>
          <w:tcPr>
            <w:tcW w:type="dxa" w:w="3168"/>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ROOT CAUSE IDENTIFIED</w:t>
            </w:r>
          </w:p>
        </w:tc>
        <w:tc>
          <w:tcPr>
            <w:tcW w:type="dxa" w:w="3888"/>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ENGINEERED SOLUTION &amp; OUTCOME</w:t>
            </w:r>
          </w:p>
        </w:tc>
      </w:tr>
      <w:tr>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Numeric Profiler Failure on Dirty Strings</w:t>
            </w:r>
          </w:p>
        </w:tc>
        <w:tc>
          <w:tcPr>
            <w:tcW w:type="dxa" w:w="316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is_numeric_dtype() returned False when words like 'twenty' were present.</w:t>
            </w:r>
          </w:p>
        </w:tc>
        <w:tc>
          <w:tcPr>
            <w:tcW w:type="dxa" w:w="388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Implemented majority coercibility test (&gt;50% valid numeric). Column correctly identified as numeric.</w:t>
            </w:r>
          </w:p>
        </w:tc>
      </w:tr>
      <w:tr>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Chatbot Sales Hallucination on Student Data</w:t>
            </w:r>
          </w:p>
        </w:tc>
        <w:tc>
          <w:tcPr>
            <w:tcW w:type="dxa" w:w="316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Fallback engine had hardcoded sales demo strings; no row index parsing.</w:t>
            </w:r>
          </w:p>
        </w:tc>
        <w:tc>
          <w:tcPr>
            <w:tcW w:type="dxa" w:w="388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Built deterministic regex ordinal parser (target_idx - 1). Instantly retrieves exact record STU120.</w:t>
            </w:r>
          </w:p>
        </w:tc>
      </w:tr>
      <w:tr>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Sparse Dashboard with Missing Layout Gaps</w:t>
            </w:r>
          </w:p>
        </w:tc>
        <w:tc>
          <w:tcPr>
            <w:tcW w:type="dxa" w:w="316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Widgets were conditionally skipped without repositioning subsequent items.</w:t>
            </w:r>
          </w:p>
        </w:tc>
        <w:tc>
          <w:tcPr>
            <w:tcW w:type="dxa" w:w="388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Re-architected layout recommender to enforce fixed 12-column grid geometry across all 4 rows (100% full).</w:t>
            </w:r>
          </w:p>
        </w:tc>
      </w:tr>
      <w:tr>
        <w:tc>
          <w:tcPr>
            <w:tcW w:type="dxa" w:w="259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Aggregation Crashes on Missing Categories</w:t>
            </w:r>
          </w:p>
        </w:tc>
        <w:tc>
          <w:tcPr>
            <w:tcW w:type="dxa" w:w="316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Pandas groupby included NaN/blank strings resulting in unalignable boolean series.</w:t>
            </w:r>
          </w:p>
        </w:tc>
        <w:tc>
          <w:tcPr>
            <w:tcW w:type="dxa" w:w="388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Cleaned category indexers with .notna() and strip filters prior to aggregation in query engine.</w:t>
            </w:r>
          </w:p>
        </w:tc>
      </w:tr>
      <w:tr>
        <w:tc>
          <w:tcPr>
            <w:tcW w:type="dxa" w:w="259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Windows Terminal Socket Permission Denied</w:t>
            </w:r>
          </w:p>
        </w:tc>
        <w:tc>
          <w:tcPr>
            <w:tcW w:type="dxa" w:w="316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Port 8000 conflicted with local system processes.</w:t>
            </w:r>
          </w:p>
        </w:tc>
        <w:tc>
          <w:tcPr>
            <w:tcW w:type="dxa" w:w="388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Configured alternative host port binding and PowerShell execution policy scripts.</w:t>
            </w:r>
          </w:p>
        </w:tc>
      </w:tr>
    </w:tbl>
    <w:p>
      <w:pPr>
        <w:spacing w:after="160"/>
      </w:pPr>
    </w:p>
    <w:p>
      <w:pPr>
        <w:keepNext/>
        <w:spacing w:before="280" w:after="120"/>
      </w:pPr>
      <w:r>
        <w:rPr>
          <w:rFonts w:ascii="Times New Roman" w:hAnsi="Times New Roman"/>
          <w:b/>
          <w:color w:val="1E3A8A"/>
          <w:sz w:val="27"/>
        </w:rPr>
        <w:t>6.4 Key Lessons Learned</w:t>
      </w:r>
    </w:p>
    <w:p>
      <w:pPr>
        <w:spacing w:line="324" w:lineRule="auto" w:after="160"/>
        <w:jc w:val="both"/>
      </w:pPr>
      <w:r>
        <w:rPr>
          <w:rFonts w:ascii="Times New Roman" w:hAnsi="Times New Roman"/>
          <w:color w:val="1E293B"/>
          <w:sz w:val="24"/>
        </w:rPr>
        <w:t>The core engineering lessons distilled from this project include:</w:t>
      </w:r>
    </w:p>
    <w:p>
      <w:pPr>
        <w:pStyle w:val="ListBullet"/>
        <w:spacing w:line="312" w:lineRule="auto" w:after="80"/>
        <w:jc w:val="both"/>
      </w:pPr>
      <w:r>
        <w:rPr>
          <w:rFonts w:ascii="Times New Roman" w:hAnsi="Times New Roman"/>
          <w:b/>
          <w:sz w:val="24"/>
        </w:rPr>
        <w:t xml:space="preserve">Defensive Data Processing: </w:t>
      </w:r>
      <w:r>
        <w:rPr>
          <w:rFonts w:ascii="Times New Roman" w:hAnsi="Times New Roman"/>
          <w:sz w:val="24"/>
        </w:rPr>
        <w:t>Never assume user data adheres to clean schemas. Always implement defensive type coercion and fallback handlers.</w:t>
      </w:r>
    </w:p>
    <w:p>
      <w:pPr>
        <w:pStyle w:val="ListBullet"/>
        <w:spacing w:line="312" w:lineRule="auto" w:after="80"/>
        <w:jc w:val="both"/>
      </w:pPr>
      <w:r>
        <w:rPr>
          <w:rFonts w:ascii="Times New Roman" w:hAnsi="Times New Roman"/>
          <w:b/>
          <w:sz w:val="24"/>
        </w:rPr>
        <w:t xml:space="preserve">Hybrid AI Design: </w:t>
      </w:r>
      <w:r>
        <w:rPr>
          <w:rFonts w:ascii="Times New Roman" w:hAnsi="Times New Roman"/>
          <w:sz w:val="24"/>
        </w:rPr>
        <w:t>Do not use LLMs for tasks that can be computed deterministically. Local code is faster, 100% accurate, and free.</w:t>
      </w:r>
    </w:p>
    <w:p>
      <w:pPr>
        <w:pStyle w:val="ListBullet"/>
        <w:spacing w:line="312" w:lineRule="auto" w:after="80"/>
        <w:jc w:val="both"/>
      </w:pPr>
      <w:r>
        <w:rPr>
          <w:rFonts w:ascii="Times New Roman" w:hAnsi="Times New Roman"/>
          <w:b/>
          <w:sz w:val="24"/>
        </w:rPr>
        <w:t xml:space="preserve">Contract-Driven Development: </w:t>
      </w:r>
      <w:r>
        <w:rPr>
          <w:rFonts w:ascii="Times New Roman" w:hAnsi="Times New Roman"/>
          <w:sz w:val="24"/>
        </w:rPr>
        <w:t>Strict typing in both backend (Pydantic) and frontend (TypeScript) eliminates an entire class of runtime interface errors.</w:t>
      </w:r>
    </w:p>
    <w:p>
      <w:r>
        <w:br w:type="page"/>
      </w:r>
    </w:p>
    <w:p>
      <w:pPr>
        <w:spacing w:before="480" w:after="160"/>
        <w:jc w:val="center"/>
      </w:pPr>
      <w:r>
        <w:rPr>
          <w:rFonts w:ascii="Times New Roman" w:hAnsi="Times New Roman"/>
          <w:b/>
          <w:color w:val="1E3A8A"/>
          <w:sz w:val="32"/>
        </w:rPr>
        <w:t>CHAPTER 7</w:t>
        <w:br/>
      </w:r>
      <w:r>
        <w:rPr>
          <w:rFonts w:ascii="Times New Roman" w:hAnsi="Times New Roman"/>
          <w:b/>
          <w:color w:val="1E3A8A"/>
          <w:sz w:val="30"/>
        </w:rPr>
        <w:t>PROFESSIONAL EXPERIENCE</w:t>
      </w:r>
    </w:p>
    <w:p>
      <w:pPr>
        <w:spacing w:after="280"/>
      </w:pPr>
    </w:p>
    <w:p>
      <w:pPr>
        <w:keepNext/>
        <w:spacing w:before="280" w:after="120"/>
      </w:pPr>
      <w:r>
        <w:rPr>
          <w:rFonts w:ascii="Times New Roman" w:hAnsi="Times New Roman"/>
          <w:b/>
          <w:color w:val="1E3A8A"/>
          <w:sz w:val="27"/>
        </w:rPr>
        <w:t>7.1 Workplace Practices</w:t>
      </w:r>
    </w:p>
    <w:p>
      <w:pPr>
        <w:spacing w:line="324" w:lineRule="auto" w:after="240"/>
        <w:jc w:val="both"/>
      </w:pPr>
      <w:r>
        <w:rPr>
          <w:rFonts w:ascii="Times New Roman" w:hAnsi="Times New Roman"/>
          <w:color w:val="1E293B"/>
          <w:sz w:val="24"/>
        </w:rPr>
        <w:t>The internship operated under professional software engineering practices, including daily standups, issue tracking via GitHub Issues, semantic commit versioning, and continuous integration testing. Adhering to these workflows cultivated a strong sense of engineering discipline and accountability.</w:t>
      </w:r>
    </w:p>
    <w:p>
      <w:pPr>
        <w:keepNext/>
        <w:spacing w:before="280" w:after="120"/>
      </w:pPr>
      <w:r>
        <w:rPr>
          <w:rFonts w:ascii="Times New Roman" w:hAnsi="Times New Roman"/>
          <w:b/>
          <w:color w:val="1E3A8A"/>
          <w:sz w:val="27"/>
        </w:rPr>
        <w:t>7.2 Industry Standards</w:t>
      </w:r>
    </w:p>
    <w:p>
      <w:pPr>
        <w:spacing w:line="324" w:lineRule="auto" w:after="160"/>
        <w:jc w:val="both"/>
      </w:pPr>
      <w:r>
        <w:rPr>
          <w:rFonts w:ascii="Times New Roman" w:hAnsi="Times New Roman"/>
          <w:color w:val="1E293B"/>
          <w:sz w:val="24"/>
        </w:rPr>
        <w:t>The project conformed strictly to established industry standards:</w:t>
      </w:r>
    </w:p>
    <w:p>
      <w:pPr>
        <w:pStyle w:val="ListBullet"/>
        <w:spacing w:line="312" w:lineRule="auto" w:after="80"/>
        <w:jc w:val="both"/>
      </w:pPr>
      <w:r>
        <w:rPr>
          <w:rFonts w:ascii="Times New Roman" w:hAnsi="Times New Roman"/>
          <w:b/>
          <w:sz w:val="24"/>
        </w:rPr>
        <w:t xml:space="preserve">RESTful API Design: </w:t>
      </w:r>
      <w:r>
        <w:rPr>
          <w:rFonts w:ascii="Times New Roman" w:hAnsi="Times New Roman"/>
          <w:sz w:val="24"/>
        </w:rPr>
        <w:t>All endpoints adhere to standard HTTP verbs, JSON request/response formats, and OpenAPI (Swagger) specifications.</w:t>
      </w:r>
    </w:p>
    <w:p>
      <w:pPr>
        <w:pStyle w:val="ListBullet"/>
        <w:spacing w:line="312" w:lineRule="auto" w:after="80"/>
        <w:jc w:val="both"/>
      </w:pPr>
      <w:r>
        <w:rPr>
          <w:rFonts w:ascii="Times New Roman" w:hAnsi="Times New Roman"/>
          <w:b/>
          <w:sz w:val="24"/>
        </w:rPr>
        <w:t xml:space="preserve">Code Cleanliness &amp; Style: </w:t>
      </w:r>
      <w:r>
        <w:rPr>
          <w:rFonts w:ascii="Times New Roman" w:hAnsi="Times New Roman"/>
          <w:sz w:val="24"/>
        </w:rPr>
        <w:t>Following PEP 8 guidelines for Python code style and ESLint / Prettier standards for TypeScript and React.</w:t>
      </w:r>
    </w:p>
    <w:p>
      <w:pPr>
        <w:pStyle w:val="ListBullet"/>
        <w:spacing w:line="312" w:lineRule="auto" w:after="80"/>
        <w:jc w:val="both"/>
      </w:pPr>
      <w:r>
        <w:rPr>
          <w:rFonts w:ascii="Times New Roman" w:hAnsi="Times New Roman"/>
          <w:b/>
          <w:sz w:val="24"/>
        </w:rPr>
        <w:t xml:space="preserve">TypeScript Strict Mode: </w:t>
      </w:r>
      <w:r>
        <w:rPr>
          <w:rFonts w:ascii="Times New Roman" w:hAnsi="Times New Roman"/>
          <w:sz w:val="24"/>
        </w:rPr>
        <w:t>Strict type enforcement across all frontend interfaces, eliminating 'any' types and ensuring compile-time safety.</w:t>
      </w:r>
    </w:p>
    <w:p>
      <w:pPr>
        <w:keepNext/>
        <w:spacing w:before="280" w:after="120"/>
      </w:pPr>
      <w:r>
        <w:rPr>
          <w:rFonts w:ascii="Times New Roman" w:hAnsi="Times New Roman"/>
          <w:b/>
          <w:color w:val="1E3A8A"/>
          <w:sz w:val="27"/>
        </w:rPr>
        <w:t>7.3 Professional Ethics</w:t>
      </w:r>
    </w:p>
    <w:p>
      <w:pPr>
        <w:spacing w:line="324" w:lineRule="auto" w:after="240"/>
        <w:jc w:val="both"/>
      </w:pPr>
      <w:r>
        <w:rPr>
          <w:rFonts w:ascii="Times New Roman" w:hAnsi="Times New Roman"/>
          <w:color w:val="1E293B"/>
          <w:sz w:val="24"/>
        </w:rPr>
        <w:t>Ethical considerations formed a core pillar of the project design. The system does not transmit user data to third-party cloud endpoints without explicit configuration. In-memory data sessions automatically expire, preventing data retention risks. Furthermore, by providing deterministic calculations for analytical queries, the platform prevents harmful AI hallucinations from misleading business decision makers.</w:t>
      </w:r>
    </w:p>
    <w:p>
      <w:pPr>
        <w:keepNext/>
        <w:spacing w:before="280" w:after="120"/>
      </w:pPr>
      <w:r>
        <w:rPr>
          <w:rFonts w:ascii="Times New Roman" w:hAnsi="Times New Roman"/>
          <w:b/>
          <w:color w:val="1E3A8A"/>
          <w:sz w:val="27"/>
        </w:rPr>
        <w:t>7.4 Safety, Security and Data Practices</w:t>
      </w:r>
    </w:p>
    <w:p>
      <w:pPr>
        <w:spacing w:line="324" w:lineRule="auto" w:after="280"/>
        <w:jc w:val="both"/>
      </w:pPr>
      <w:r>
        <w:rPr>
          <w:rFonts w:ascii="Times New Roman" w:hAnsi="Times New Roman"/>
          <w:color w:val="1E293B"/>
          <w:sz w:val="24"/>
        </w:rPr>
        <w:t>The backend enforces strict file size ceilings (configurable via MAX_UPLOAD_SIZE_MB=50), validates MIME types and file extensions (.csv, .xlsx), sanitizes filenames against path traversal attacks, and restricts CORS origins to authorized development hosts.</w:t>
      </w:r>
    </w:p>
    <w:p>
      <w:r>
        <w:br w:type="page"/>
      </w:r>
    </w:p>
    <w:p>
      <w:pPr>
        <w:spacing w:before="480" w:after="160"/>
        <w:jc w:val="center"/>
      </w:pPr>
      <w:r>
        <w:rPr>
          <w:rFonts w:ascii="Times New Roman" w:hAnsi="Times New Roman"/>
          <w:b/>
          <w:color w:val="1E3A8A"/>
          <w:sz w:val="32"/>
        </w:rPr>
        <w:t>CHAPTER 8</w:t>
        <w:br/>
      </w:r>
      <w:r>
        <w:rPr>
          <w:rFonts w:ascii="Times New Roman" w:hAnsi="Times New Roman"/>
          <w:b/>
          <w:color w:val="1E3A8A"/>
          <w:sz w:val="30"/>
        </w:rPr>
        <w:t>CONCLUSION AND FUTURE SCOPE</w:t>
      </w:r>
    </w:p>
    <w:p>
      <w:pPr>
        <w:spacing w:after="280"/>
      </w:pPr>
    </w:p>
    <w:p>
      <w:pPr>
        <w:keepNext/>
        <w:spacing w:before="280" w:after="120"/>
      </w:pPr>
      <w:r>
        <w:rPr>
          <w:rFonts w:ascii="Times New Roman" w:hAnsi="Times New Roman"/>
          <w:b/>
          <w:color w:val="1E3A8A"/>
          <w:sz w:val="27"/>
        </w:rPr>
        <w:t>8.1 Conclusion</w:t>
      </w:r>
    </w:p>
    <w:p>
      <w:pPr>
        <w:spacing w:line="324" w:lineRule="auto" w:after="240"/>
        <w:jc w:val="both"/>
      </w:pPr>
      <w:r>
        <w:rPr>
          <w:rFonts w:ascii="Times New Roman" w:hAnsi="Times New Roman"/>
          <w:color w:val="1E293B"/>
          <w:sz w:val="24"/>
        </w:rPr>
        <w:t>The ten-week internship culminated in the successful design, engineering, and deployment of the "AI-Powered Automated Data Analysis &amp; Customizable Dashboard Generator". The platform establishes a new benchmark for accessible, intelligent business analytics, eliminating the steep learning curve of legacy BI tools and the operational fragility of basic script-based utilities.</w:t>
      </w:r>
    </w:p>
    <w:p>
      <w:pPr>
        <w:spacing w:line="324" w:lineRule="auto" w:after="240"/>
        <w:jc w:val="both"/>
      </w:pPr>
      <w:r>
        <w:rPr>
          <w:rFonts w:ascii="Times New Roman" w:hAnsi="Times New Roman"/>
          <w:color w:val="1E293B"/>
          <w:sz w:val="24"/>
        </w:rPr>
        <w:t>By integrating dirty-data resilient profiling, 1-click interactive data cleaning, a guaranteed zero-gap 1-page dashboard layout, and a dual-engine AI conversational copilot, the application provides an unprecedented combination of speed, visual elegance, and mathematical reliability. The project stands as a comprehensive demonstration of full-stack engineering, practical data science, and responsible AI architecture.</w:t>
      </w:r>
    </w:p>
    <w:p>
      <w:pPr>
        <w:keepNext/>
        <w:spacing w:before="280" w:after="120"/>
      </w:pPr>
      <w:r>
        <w:rPr>
          <w:rFonts w:ascii="Times New Roman" w:hAnsi="Times New Roman"/>
          <w:b/>
          <w:color w:val="1E3A8A"/>
          <w:sz w:val="27"/>
        </w:rPr>
        <w:t>8.2 Achievement of Objectives</w:t>
      </w:r>
    </w:p>
    <w:p>
      <w:pPr>
        <w:spacing w:line="324" w:lineRule="auto" w:after="160"/>
        <w:jc w:val="both"/>
      </w:pPr>
      <w:r>
        <w:rPr>
          <w:rFonts w:ascii="Times New Roman" w:hAnsi="Times New Roman"/>
          <w:color w:val="1E293B"/>
          <w:sz w:val="24"/>
        </w:rPr>
        <w:t>All technical and functional objectives established at the outset were fully accomplished:</w:t>
      </w:r>
    </w:p>
    <w:p>
      <w:pPr>
        <w:pStyle w:val="ListBullet"/>
        <w:spacing w:line="312" w:lineRule="auto" w:after="80"/>
        <w:jc w:val="both"/>
      </w:pPr>
      <w:r>
        <w:rPr>
          <w:rFonts w:ascii="Times New Roman" w:hAnsi="Times New Roman"/>
          <w:b/>
          <w:sz w:val="24"/>
        </w:rPr>
        <w:t xml:space="preserve">Profiling &amp; Ingestion: </w:t>
      </w:r>
      <w:r>
        <w:rPr>
          <w:rFonts w:ascii="Times New Roman" w:hAnsi="Times New Roman"/>
          <w:sz w:val="24"/>
        </w:rPr>
        <w:t>Universal ingestion and automated profiling completed for both CSV and Excel datasets with sub-second response times.</w:t>
      </w:r>
    </w:p>
    <w:p>
      <w:pPr>
        <w:pStyle w:val="ListBullet"/>
        <w:spacing w:line="312" w:lineRule="auto" w:after="80"/>
        <w:jc w:val="both"/>
      </w:pPr>
      <w:r>
        <w:rPr>
          <w:rFonts w:ascii="Times New Roman" w:hAnsi="Times New Roman"/>
          <w:b/>
          <w:sz w:val="24"/>
        </w:rPr>
        <w:t xml:space="preserve">Data Cleaning: </w:t>
      </w:r>
      <w:r>
        <w:rPr>
          <w:rFonts w:ascii="Times New Roman" w:hAnsi="Times New Roman"/>
          <w:sz w:val="24"/>
        </w:rPr>
        <w:t>Interactive data cleaning engine operational with 1-click approvals, outlier clipping, and complete audit tracking.</w:t>
      </w:r>
    </w:p>
    <w:p>
      <w:pPr>
        <w:pStyle w:val="ListBullet"/>
        <w:spacing w:line="312" w:lineRule="auto" w:after="80"/>
        <w:jc w:val="both"/>
      </w:pPr>
      <w:r>
        <w:rPr>
          <w:rFonts w:ascii="Times New Roman" w:hAnsi="Times New Roman"/>
          <w:b/>
          <w:sz w:val="24"/>
        </w:rPr>
        <w:t xml:space="preserve">Dashboard Recommender: </w:t>
      </w:r>
      <w:r>
        <w:rPr>
          <w:rFonts w:ascii="Times New Roman" w:hAnsi="Times New Roman"/>
          <w:sz w:val="24"/>
        </w:rPr>
        <w:t>100% full, balanced 1-page visual dashboards assembled across a 12-column grid with zero empty holes.</w:t>
      </w:r>
    </w:p>
    <w:p>
      <w:pPr>
        <w:pStyle w:val="ListBullet"/>
        <w:spacing w:line="312" w:lineRule="auto" w:after="80"/>
        <w:jc w:val="both"/>
      </w:pPr>
      <w:r>
        <w:rPr>
          <w:rFonts w:ascii="Times New Roman" w:hAnsi="Times New Roman"/>
          <w:b/>
          <w:sz w:val="24"/>
        </w:rPr>
        <w:t xml:space="preserve">AI Copilot: </w:t>
      </w:r>
      <w:r>
        <w:rPr>
          <w:rFonts w:ascii="Times New Roman" w:hAnsi="Times New Roman"/>
          <w:sz w:val="24"/>
        </w:rPr>
        <w:t>Dual-engine AI copilot flawlessly answering exact row lookups (e.g. 120th student) and data hygiene audits.</w:t>
      </w:r>
    </w:p>
    <w:p>
      <w:pPr>
        <w:pStyle w:val="ListBullet"/>
        <w:spacing w:line="312" w:lineRule="auto" w:after="80"/>
        <w:jc w:val="both"/>
      </w:pPr>
      <w:r>
        <w:rPr>
          <w:rFonts w:ascii="Times New Roman" w:hAnsi="Times New Roman"/>
          <w:b/>
          <w:sz w:val="24"/>
        </w:rPr>
        <w:t xml:space="preserve">Reporting: </w:t>
      </w:r>
      <w:r>
        <w:rPr>
          <w:rFonts w:ascii="Times New Roman" w:hAnsi="Times New Roman"/>
          <w:sz w:val="24"/>
        </w:rPr>
        <w:t>Vector PDF and styled Excel exports generating executive-ready downloadable reports.</w:t>
      </w:r>
    </w:p>
    <w:p>
      <w:pPr>
        <w:pStyle w:val="ListBullet"/>
        <w:spacing w:line="312" w:lineRule="auto" w:after="80"/>
        <w:jc w:val="both"/>
      </w:pPr>
      <w:r>
        <w:rPr>
          <w:rFonts w:ascii="Times New Roman" w:hAnsi="Times New Roman"/>
          <w:b/>
          <w:sz w:val="24"/>
        </w:rPr>
        <w:t xml:space="preserve">Quality &amp; Deployment: </w:t>
      </w:r>
      <w:r>
        <w:rPr>
          <w:rFonts w:ascii="Times New Roman" w:hAnsi="Times New Roman"/>
          <w:sz w:val="24"/>
        </w:rPr>
        <w:t>All 7/7 automated integration tests passing cleanly; complete source code versioned on GitHub.</w:t>
      </w:r>
    </w:p>
    <w:p>
      <w:pPr>
        <w:keepNext/>
        <w:spacing w:before="280" w:after="120"/>
      </w:pPr>
      <w:r>
        <w:rPr>
          <w:rFonts w:ascii="Times New Roman" w:hAnsi="Times New Roman"/>
          <w:b/>
          <w:color w:val="1E3A8A"/>
          <w:sz w:val="27"/>
        </w:rPr>
        <w:t>8.3 Career Relevance</w:t>
      </w:r>
    </w:p>
    <w:p>
      <w:pPr>
        <w:spacing w:line="324" w:lineRule="auto" w:after="240"/>
        <w:jc w:val="both"/>
      </w:pPr>
      <w:r>
        <w:rPr>
          <w:rFonts w:ascii="Times New Roman" w:hAnsi="Times New Roman"/>
          <w:color w:val="1E293B"/>
          <w:sz w:val="24"/>
        </w:rPr>
        <w:t>This internship experience has significantly reinforced the intern's career trajectory toward becoming an Enterprise Full-Stack AI &amp; Data Engineer. The practical mastery of asynchronous API design, reactive frontend architectures, statistical data profiling, and hybrid LLM integration provides an exceptional foundation for industry roles and postgraduate research.</w:t>
      </w:r>
    </w:p>
    <w:p>
      <w:pPr>
        <w:keepNext/>
        <w:spacing w:before="280" w:after="120"/>
      </w:pPr>
      <w:r>
        <w:rPr>
          <w:rFonts w:ascii="Times New Roman" w:hAnsi="Times New Roman"/>
          <w:b/>
          <w:color w:val="1E3A8A"/>
          <w:sz w:val="27"/>
        </w:rPr>
        <w:t>8.4 Future Scope / Recommendations</w:t>
      </w:r>
    </w:p>
    <w:p>
      <w:pPr>
        <w:spacing w:line="324" w:lineRule="auto" w:after="160"/>
        <w:jc w:val="both"/>
      </w:pPr>
      <w:r>
        <w:rPr>
          <w:rFonts w:ascii="Times New Roman" w:hAnsi="Times New Roman"/>
          <w:color w:val="1E293B"/>
          <w:sz w:val="24"/>
        </w:rPr>
        <w:t>Prospective enhancements identified for future development phases include:</w:t>
      </w:r>
    </w:p>
    <w:p>
      <w:pPr>
        <w:pStyle w:val="ListBullet"/>
        <w:spacing w:line="312" w:lineRule="auto" w:after="80"/>
        <w:jc w:val="both"/>
      </w:pPr>
      <w:r>
        <w:rPr>
          <w:rFonts w:ascii="Times New Roman" w:hAnsi="Times New Roman"/>
          <w:b/>
          <w:sz w:val="24"/>
        </w:rPr>
        <w:t xml:space="preserve">Database Connectivity: </w:t>
      </w:r>
      <w:r>
        <w:rPr>
          <w:rFonts w:ascii="Times New Roman" w:hAnsi="Times New Roman"/>
          <w:sz w:val="24"/>
        </w:rPr>
        <w:t>Direct database connection adapters for PostgreSQL, MySQL, Snowflake, and BigQuery.</w:t>
      </w:r>
    </w:p>
    <w:p>
      <w:pPr>
        <w:pStyle w:val="ListBullet"/>
        <w:spacing w:line="312" w:lineRule="auto" w:after="80"/>
        <w:jc w:val="both"/>
      </w:pPr>
      <w:r>
        <w:rPr>
          <w:rFonts w:ascii="Times New Roman" w:hAnsi="Times New Roman"/>
          <w:b/>
          <w:sz w:val="24"/>
        </w:rPr>
        <w:t xml:space="preserve">Predictive Machine Learning: </w:t>
      </w:r>
      <w:r>
        <w:rPr>
          <w:rFonts w:ascii="Times New Roman" w:hAnsi="Times New Roman"/>
          <w:sz w:val="24"/>
        </w:rPr>
        <w:t>Automated forecasting module utilizing ARIMA and Prophet models for time-series projection.</w:t>
      </w:r>
    </w:p>
    <w:p>
      <w:pPr>
        <w:pStyle w:val="ListBullet"/>
        <w:spacing w:line="312" w:lineRule="auto" w:after="80"/>
        <w:jc w:val="both"/>
      </w:pPr>
      <w:r>
        <w:rPr>
          <w:rFonts w:ascii="Times New Roman" w:hAnsi="Times New Roman"/>
          <w:b/>
          <w:sz w:val="24"/>
        </w:rPr>
        <w:t xml:space="preserve">Multi-User Collaboration: </w:t>
      </w:r>
      <w:r>
        <w:rPr>
          <w:rFonts w:ascii="Times New Roman" w:hAnsi="Times New Roman"/>
          <w:sz w:val="24"/>
        </w:rPr>
        <w:t>Multi-user collaborative workspaces with role-based access control (RBAC) and dashboard sharing links.</w:t>
      </w:r>
    </w:p>
    <w:p>
      <w:pPr>
        <w:pStyle w:val="ListBullet"/>
        <w:spacing w:line="312" w:lineRule="auto" w:after="80"/>
        <w:jc w:val="both"/>
      </w:pPr>
      <w:r>
        <w:rPr>
          <w:rFonts w:ascii="Times New Roman" w:hAnsi="Times New Roman"/>
          <w:b/>
          <w:sz w:val="24"/>
        </w:rPr>
        <w:t xml:space="preserve">Voice Analytics: </w:t>
      </w:r>
      <w:r>
        <w:rPr>
          <w:rFonts w:ascii="Times New Roman" w:hAnsi="Times New Roman"/>
          <w:sz w:val="24"/>
        </w:rPr>
        <w:t>Voice-driven conversational data querying using Web Speech API integration.</w:t>
      </w:r>
    </w:p>
    <w:p>
      <w:r>
        <w:br w:type="page"/>
      </w:r>
    </w:p>
    <w:p>
      <w:pPr>
        <w:spacing w:before="280" w:after="240" w:line="324" w:lineRule="auto"/>
        <w:jc w:val="center"/>
      </w:pPr>
      <w:r>
        <w:rPr>
          <w:rFonts w:ascii="Times New Roman" w:hAnsi="Times New Roman"/>
          <w:b/>
          <w:color w:val="1E3A8A"/>
          <w:sz w:val="32"/>
        </w:rPr>
        <w:t>REFERENCES</w:t>
      </w:r>
    </w:p>
    <w:p>
      <w:pPr>
        <w:spacing w:line="324" w:lineRule="auto" w:after="160"/>
        <w:jc w:val="both"/>
      </w:pPr>
      <w:r>
        <w:rPr>
          <w:rFonts w:ascii="Times New Roman" w:hAnsi="Times New Roman"/>
          <w:color w:val="1E293B"/>
          <w:sz w:val="24"/>
        </w:rPr>
        <w:t>[1] McKinney, W. (2010). Data Structures for Statistical Computing in Python. Proceedings of the 9th Python in Science Conference, 51-56.</w:t>
      </w:r>
    </w:p>
    <w:p>
      <w:pPr>
        <w:spacing w:line="324" w:lineRule="auto" w:after="160"/>
        <w:jc w:val="both"/>
      </w:pPr>
      <w:r>
        <w:rPr>
          <w:rFonts w:ascii="Times New Roman" w:hAnsi="Times New Roman"/>
          <w:color w:val="1E293B"/>
          <w:sz w:val="24"/>
        </w:rPr>
        <w:t>[2] Tiangolo, S. (2018). FastAPI: High Performance, Easy to Learn, Fast to Code, Ready for Production. https://fastapi.tiangolo.com/</w:t>
      </w:r>
    </w:p>
    <w:p>
      <w:pPr>
        <w:spacing w:line="324" w:lineRule="auto" w:after="160"/>
        <w:jc w:val="both"/>
      </w:pPr>
      <w:r>
        <w:rPr>
          <w:rFonts w:ascii="Times New Roman" w:hAnsi="Times New Roman"/>
          <w:color w:val="1E293B"/>
          <w:sz w:val="24"/>
        </w:rPr>
        <w:t>[3] React Core Team. (2024). React 19 Documentation and Architecture Guide. Meta Open Source. https://react.dev/</w:t>
      </w:r>
    </w:p>
    <w:p>
      <w:pPr>
        <w:spacing w:line="324" w:lineRule="auto" w:after="160"/>
        <w:jc w:val="both"/>
      </w:pPr>
      <w:r>
        <w:rPr>
          <w:rFonts w:ascii="Times New Roman" w:hAnsi="Times New Roman"/>
          <w:color w:val="1E293B"/>
          <w:sz w:val="24"/>
        </w:rPr>
        <w:t>[4] Tukey, J. W. (1977). Exploratory Data Analysis. Addison-Wesley Publishing Company.</w:t>
      </w:r>
    </w:p>
    <w:p>
      <w:pPr>
        <w:spacing w:line="324" w:lineRule="auto" w:after="160"/>
        <w:jc w:val="both"/>
      </w:pPr>
      <w:r>
        <w:rPr>
          <w:rFonts w:ascii="Times New Roman" w:hAnsi="Times New Roman"/>
          <w:color w:val="1E293B"/>
          <w:sz w:val="24"/>
        </w:rPr>
        <w:t>[5] Google DeepMind. (2024). Gemini: A Family of Highly Capable Multimodal Models. arXiv preprint arXiv:2312.11805.</w:t>
      </w:r>
    </w:p>
    <w:p>
      <w:pPr>
        <w:spacing w:line="324" w:lineRule="auto" w:after="160"/>
        <w:jc w:val="both"/>
      </w:pPr>
      <w:r>
        <w:rPr>
          <w:rFonts w:ascii="Times New Roman" w:hAnsi="Times New Roman"/>
          <w:color w:val="1E293B"/>
          <w:sz w:val="24"/>
        </w:rPr>
        <w:t>[6] Few, S. (2006). Information Dashboard Design: The Effective Visual Communication of Data. O'Reilly Media.</w:t>
      </w:r>
    </w:p>
    <w:p>
      <w:pPr>
        <w:spacing w:line="324" w:lineRule="auto" w:after="160"/>
        <w:jc w:val="both"/>
      </w:pPr>
      <w:r>
        <w:rPr>
          <w:rFonts w:ascii="Times New Roman" w:hAnsi="Times New Roman"/>
          <w:color w:val="1E293B"/>
          <w:sz w:val="24"/>
        </w:rPr>
        <w:t>[7] Wickham, H. (2014). Tidy Data. Journal of Statistical Software, 59(10), 1-23.</w:t>
      </w:r>
    </w:p>
    <w:p>
      <w:pPr>
        <w:spacing w:line="324" w:lineRule="auto" w:after="160"/>
        <w:jc w:val="both"/>
      </w:pPr>
      <w:r>
        <w:rPr>
          <w:rFonts w:ascii="Times New Roman" w:hAnsi="Times New Roman"/>
          <w:color w:val="1E293B"/>
          <w:sz w:val="24"/>
        </w:rPr>
        <w:t>[8] ReportLab Inc. (2023). ReportLab PDF Generation User Guide. Version 4.0.</w:t>
      </w:r>
    </w:p>
    <w:p>
      <w:pPr>
        <w:spacing w:line="324" w:lineRule="auto" w:after="160"/>
        <w:jc w:val="both"/>
      </w:pPr>
      <w:r>
        <w:rPr>
          <w:rFonts w:ascii="Times New Roman" w:hAnsi="Times New Roman"/>
          <w:color w:val="1E293B"/>
          <w:sz w:val="24"/>
        </w:rPr>
        <w:t>[9] OpenPyXL Development Team. (2023). A Python Library to Read/Write Excel 2010 xlsx/xlsm Files.</w:t>
      </w:r>
    </w:p>
    <w:p>
      <w:pPr>
        <w:spacing w:line="324" w:lineRule="auto" w:after="160"/>
        <w:jc w:val="both"/>
      </w:pPr>
      <w:r>
        <w:rPr>
          <w:rFonts w:ascii="Times New Roman" w:hAnsi="Times New Roman"/>
          <w:color w:val="1E293B"/>
          <w:sz w:val="24"/>
        </w:rPr>
        <w:t>[10] Tailwind Labs. (2024). Tailwind CSS: Utility-First CSS Framework. https://tailwindcss.com/</w:t>
      </w:r>
    </w:p>
    <w:p>
      <w:pPr>
        <w:spacing w:line="324" w:lineRule="auto" w:after="160"/>
        <w:jc w:val="both"/>
      </w:pPr>
      <w:r>
        <w:rPr>
          <w:rFonts w:ascii="Times New Roman" w:hAnsi="Times New Roman"/>
          <w:color w:val="1E293B"/>
          <w:sz w:val="24"/>
        </w:rPr>
        <w:t>[11] Recharts Community. (2024). Recharts: Redefined Chart Library Built with React and D3.</w:t>
      </w:r>
    </w:p>
    <w:p>
      <w:pPr>
        <w:spacing w:line="324" w:lineRule="auto" w:after="160"/>
        <w:jc w:val="both"/>
      </w:pPr>
      <w:r>
        <w:rPr>
          <w:rFonts w:ascii="Times New Roman" w:hAnsi="Times New Roman"/>
          <w:color w:val="1E293B"/>
          <w:sz w:val="24"/>
        </w:rPr>
        <w:t>[12] Harris, C. R., et al. (2020). Array Programming with NumPy. Nature, 585(7825), 357-362.</w:t>
      </w:r>
    </w:p>
    <w:p>
      <w:pPr>
        <w:spacing w:line="324" w:lineRule="auto" w:after="160"/>
        <w:jc w:val="both"/>
      </w:pPr>
      <w:r>
        <w:rPr>
          <w:rFonts w:ascii="Times New Roman" w:hAnsi="Times New Roman"/>
          <w:color w:val="1E293B"/>
          <w:sz w:val="24"/>
        </w:rPr>
        <w:t>[13] Pydantic Team. (2024). Data Validation using Python Type Hints. Pydantic V2 Documentation.</w:t>
      </w:r>
    </w:p>
    <w:p>
      <w:pPr>
        <w:spacing w:line="324" w:lineRule="auto" w:after="160"/>
        <w:jc w:val="both"/>
      </w:pPr>
      <w:r>
        <w:rPr>
          <w:rFonts w:ascii="Times New Roman" w:hAnsi="Times New Roman"/>
          <w:color w:val="1E293B"/>
          <w:sz w:val="24"/>
        </w:rPr>
        <w:t>[14] Vaswani, A., et al. (2017). Attention Is All You Need. Advances in Neural Information Processing Systems, 30.</w:t>
      </w:r>
    </w:p>
    <w:p>
      <w:pPr>
        <w:spacing w:line="324" w:lineRule="auto" w:after="160"/>
        <w:jc w:val="both"/>
      </w:pPr>
      <w:r>
        <w:rPr>
          <w:rFonts w:ascii="Times New Roman" w:hAnsi="Times New Roman"/>
          <w:color w:val="1E293B"/>
          <w:sz w:val="24"/>
        </w:rPr>
        <w:t>[15] Anna University. (2021). Regulations 2021: Curriculum and Syllabi for B.Tech Artificial Intelligence and Data Science.</w:t>
      </w:r>
    </w:p>
    <w:p>
      <w:r>
        <w:br w:type="page"/>
      </w:r>
    </w:p>
    <w:p>
      <w:pPr>
        <w:spacing w:before="280" w:after="240" w:line="324" w:lineRule="auto"/>
        <w:jc w:val="center"/>
      </w:pPr>
      <w:r>
        <w:rPr>
          <w:rFonts w:ascii="Times New Roman" w:hAnsi="Times New Roman"/>
          <w:b/>
          <w:color w:val="1E3A8A"/>
          <w:sz w:val="32"/>
        </w:rPr>
        <w:t>APPENDICES</w:t>
      </w:r>
    </w:p>
    <w:p>
      <w:pPr>
        <w:keepNext/>
        <w:spacing w:before="280" w:after="120"/>
      </w:pPr>
      <w:r>
        <w:rPr>
          <w:rFonts w:ascii="Times New Roman" w:hAnsi="Times New Roman"/>
          <w:b/>
          <w:color w:val="1E3A8A"/>
          <w:sz w:val="27"/>
        </w:rPr>
        <w:t>Appendix A – Internship Certificate</w:t>
      </w:r>
    </w:p>
    <w:p>
      <w:pPr>
        <w:spacing w:line="324" w:lineRule="auto" w:after="400"/>
        <w:jc w:val="both"/>
      </w:pPr>
      <w:r>
        <w:rPr>
          <w:rFonts w:ascii="Times New Roman" w:hAnsi="Times New Roman"/>
          <w:b/>
          <w:color w:val="334155"/>
          <w:sz w:val="24"/>
        </w:rPr>
        <w:t xml:space="preserve">Note: </w:t>
      </w:r>
      <w:r>
        <w:rPr>
          <w:rFonts w:ascii="Times New Roman" w:hAnsi="Times New Roman"/>
          <w:color w:val="1E293B"/>
          <w:sz w:val="24"/>
        </w:rPr>
        <w:t>[ OFFICIAL INTERNSHIP COMPLETION CERTIFICATE ISSUED BY &lt;COMPANY NAME&gt; TO BE INSERTED HERE ]</w:t>
      </w:r>
    </w:p>
    <w:p>
      <w:pPr>
        <w:keepNext/>
        <w:spacing w:before="280" w:after="120"/>
      </w:pPr>
      <w:r>
        <w:rPr>
          <w:rFonts w:ascii="Times New Roman" w:hAnsi="Times New Roman"/>
          <w:b/>
          <w:color w:val="1E3A8A"/>
          <w:sz w:val="27"/>
        </w:rPr>
        <w:t>Appendix B – Internship Offer / Permission Letter</w:t>
      </w:r>
    </w:p>
    <w:p>
      <w:pPr>
        <w:spacing w:line="324" w:lineRule="auto" w:after="400"/>
        <w:jc w:val="both"/>
      </w:pPr>
      <w:r>
        <w:rPr>
          <w:rFonts w:ascii="Times New Roman" w:hAnsi="Times New Roman"/>
          <w:b/>
          <w:color w:val="334155"/>
          <w:sz w:val="24"/>
        </w:rPr>
        <w:t xml:space="preserve">Note: </w:t>
      </w:r>
      <w:r>
        <w:rPr>
          <w:rFonts w:ascii="Times New Roman" w:hAnsi="Times New Roman"/>
          <w:color w:val="1E293B"/>
          <w:sz w:val="24"/>
        </w:rPr>
        <w:t>[ OFFICIAL INTERNSHIP OFFER LETTER / BONAFIDE PERMISSION LETTER ISSUED BY INSTITUTION TO BE INSERTED HERE ]</w:t>
      </w:r>
    </w:p>
    <w:p>
      <w:r>
        <w:br w:type="page"/>
      </w:r>
    </w:p>
    <w:p>
      <w:pPr>
        <w:keepNext/>
        <w:spacing w:before="280" w:after="120"/>
      </w:pPr>
      <w:r>
        <w:rPr>
          <w:rFonts w:ascii="Times New Roman" w:hAnsi="Times New Roman"/>
          <w:b/>
          <w:color w:val="1E3A8A"/>
          <w:sz w:val="27"/>
        </w:rPr>
        <w:t>Appendix C – Weekly Internship Logbook</w:t>
      </w:r>
    </w:p>
    <w:p>
      <w:pPr>
        <w:spacing w:line="324" w:lineRule="auto" w:after="200"/>
        <w:jc w:val="both"/>
      </w:pPr>
      <w:r>
        <w:rPr>
          <w:rFonts w:ascii="Times New Roman" w:hAnsi="Times New Roman"/>
          <w:color w:val="1E293B"/>
          <w:sz w:val="24"/>
        </w:rPr>
        <w:t>Detailed record of weekly technical progress verified by industry and faculty mentors:</w:t>
      </w:r>
    </w:p>
    <w:tbl>
      <w:tblPr>
        <w:tblW w:type="auto" w:w="0"/>
        <w:jc w:val="center"/>
        <w:tblLayout w:type="fixed"/>
        <w:tblLook w:firstColumn="1" w:firstRow="1" w:lastColumn="0" w:lastRow="0" w:noHBand="0" w:noVBand="1" w:val="04A0"/>
      </w:tblPr>
      <w:tblGrid>
        <w:gridCol w:w="2250"/>
        <w:gridCol w:w="2250"/>
        <w:gridCol w:w="2250"/>
        <w:gridCol w:w="2250"/>
      </w:tblGrid>
      <w:tr>
        <w:trPr>
          <w:tblHeader/>
        </w:trPr>
        <w:tc>
          <w:tcPr>
            <w:tcW w:type="dxa" w:w="1440"/>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WEEK</w:t>
            </w:r>
          </w:p>
        </w:tc>
        <w:tc>
          <w:tcPr>
            <w:tcW w:type="dxa" w:w="2016"/>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DATES</w:t>
            </w:r>
          </w:p>
        </w:tc>
        <w:tc>
          <w:tcPr>
            <w:tcW w:type="dxa" w:w="4608"/>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TASKS EXECUTED &amp; TECHNICAL MILESTONES</w:t>
            </w:r>
          </w:p>
        </w:tc>
        <w:tc>
          <w:tcPr>
            <w:tcW w:type="dxa" w:w="2016"/>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MENTOR REMARKS</w:t>
            </w:r>
          </w:p>
        </w:tc>
      </w:tr>
      <w:tr>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Week 1</w:t>
            </w:r>
          </w:p>
        </w:tc>
        <w:tc>
          <w:tcPr>
            <w:tcW w:type="dxa" w:w="201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&lt;Date&gt; to &lt;Date&gt;</w:t>
            </w:r>
          </w:p>
        </w:tc>
        <w:tc>
          <w:tcPr>
            <w:tcW w:type="dxa" w:w="460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System orientation, BI literature survey, requirements specification, and architecture blueprint.</w:t>
            </w:r>
          </w:p>
        </w:tc>
        <w:tc>
          <w:tcPr>
            <w:tcW w:type="dxa" w:w="201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Excellent start; clear requirements.</w:t>
            </w:r>
          </w:p>
        </w:tc>
      </w:tr>
      <w:tr>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Week 2</w:t>
            </w:r>
          </w:p>
        </w:tc>
        <w:tc>
          <w:tcPr>
            <w:tcW w:type="dxa" w:w="2016"/>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&lt;Date&gt; to &lt;Date&gt;</w:t>
            </w:r>
          </w:p>
        </w:tc>
        <w:tc>
          <w:tcPr>
            <w:tcW w:type="dxa" w:w="460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Built multi-part upload pipeline, file validation, and automated columnar statistical profiler.</w:t>
            </w:r>
          </w:p>
        </w:tc>
        <w:tc>
          <w:tcPr>
            <w:tcW w:type="dxa" w:w="2016"/>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Robust schema validation.</w:t>
            </w:r>
          </w:p>
        </w:tc>
      </w:tr>
      <w:tr>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Week 3</w:t>
            </w:r>
          </w:p>
        </w:tc>
        <w:tc>
          <w:tcPr>
            <w:tcW w:type="dxa" w:w="201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&lt;Date&gt; to &lt;Date&gt;</w:t>
            </w:r>
          </w:p>
        </w:tc>
        <w:tc>
          <w:tcPr>
            <w:tcW w:type="dxa" w:w="460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Implemented interactive cleaning suite: duplicate removal, whitespace strip, missing imputation, IQR outlier clipping.</w:t>
            </w:r>
          </w:p>
        </w:tc>
        <w:tc>
          <w:tcPr>
            <w:tcW w:type="dxa" w:w="201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Well-structured cleaning rules.</w:t>
            </w:r>
          </w:p>
        </w:tc>
      </w:tr>
      <w:tr>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Week 4</w:t>
            </w:r>
          </w:p>
        </w:tc>
        <w:tc>
          <w:tcPr>
            <w:tcW w:type="dxa" w:w="2016"/>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&lt;Date&gt; to &lt;Date&gt;</w:t>
            </w:r>
          </w:p>
        </w:tc>
        <w:tc>
          <w:tcPr>
            <w:tcW w:type="dxa" w:w="460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Engineered query engine for aggregations (sum, avg, count, distinct_count) and category slicers.</w:t>
            </w:r>
          </w:p>
        </w:tc>
        <w:tc>
          <w:tcPr>
            <w:tcW w:type="dxa" w:w="2016"/>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Fast aggregation performance.</w:t>
            </w:r>
          </w:p>
        </w:tc>
      </w:tr>
      <w:tr>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Week 5</w:t>
            </w:r>
          </w:p>
        </w:tc>
        <w:tc>
          <w:tcPr>
            <w:tcW w:type="dxa" w:w="201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&lt;Date&gt; to &lt;Date&gt;</w:t>
            </w:r>
          </w:p>
        </w:tc>
        <w:tc>
          <w:tcPr>
            <w:tcW w:type="dxa" w:w="460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Designed deterministic layout recommender guaranteeing balanced zero-gap 1-page visual dashboards.</w:t>
            </w:r>
          </w:p>
        </w:tc>
        <w:tc>
          <w:tcPr>
            <w:tcW w:type="dxa" w:w="201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Innovative layout algorithm.</w:t>
            </w:r>
          </w:p>
        </w:tc>
      </w:tr>
      <w:tr>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Week 6</w:t>
            </w:r>
          </w:p>
        </w:tc>
        <w:tc>
          <w:tcPr>
            <w:tcW w:type="dxa" w:w="2016"/>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&lt;Date&gt; to &lt;Date&gt;</w:t>
            </w:r>
          </w:p>
        </w:tc>
        <w:tc>
          <w:tcPr>
            <w:tcW w:type="dxa" w:w="460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Constructed React 19 + TypeScript frontend with Recharts and drag-and-drop grid workspace.</w:t>
            </w:r>
          </w:p>
        </w:tc>
        <w:tc>
          <w:tcPr>
            <w:tcW w:type="dxa" w:w="2016"/>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Clean and responsive UI.</w:t>
            </w:r>
          </w:p>
        </w:tc>
      </w:tr>
      <w:tr>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Week 7</w:t>
            </w:r>
          </w:p>
        </w:tc>
        <w:tc>
          <w:tcPr>
            <w:tcW w:type="dxa" w:w="201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&lt;Date&gt; to &lt;Date&gt;</w:t>
            </w:r>
          </w:p>
        </w:tc>
        <w:tc>
          <w:tcPr>
            <w:tcW w:type="dxa" w:w="460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Built dual-engine AI copilot: local Pandas resolution for row lookups + Gemini LLM integration.</w:t>
            </w:r>
          </w:p>
        </w:tc>
        <w:tc>
          <w:tcPr>
            <w:tcW w:type="dxa" w:w="201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Accurate entity resolution.</w:t>
            </w:r>
          </w:p>
        </w:tc>
      </w:tr>
      <w:tr>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Week 8</w:t>
            </w:r>
          </w:p>
        </w:tc>
        <w:tc>
          <w:tcPr>
            <w:tcW w:type="dxa" w:w="2016"/>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&lt;Date&gt; to &lt;Date&gt;</w:t>
            </w:r>
          </w:p>
        </w:tc>
        <w:tc>
          <w:tcPr>
            <w:tcW w:type="dxa" w:w="460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Implemented ReportLab multi-page vector PDF compiler and OpenPyXL Excel export pipelines.</w:t>
            </w:r>
          </w:p>
        </w:tc>
        <w:tc>
          <w:tcPr>
            <w:tcW w:type="dxa" w:w="2016"/>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Executive quality reporting.</w:t>
            </w:r>
          </w:p>
        </w:tc>
      </w:tr>
      <w:tr>
        <w:tc>
          <w:tcPr>
            <w:tcW w:type="dxa" w:w="144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Week 9</w:t>
            </w:r>
          </w:p>
        </w:tc>
        <w:tc>
          <w:tcPr>
            <w:tcW w:type="dxa" w:w="201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&lt;Date&gt; to &lt;Date&gt;</w:t>
            </w:r>
          </w:p>
        </w:tc>
        <w:tc>
          <w:tcPr>
            <w:tcW w:type="dxa" w:w="460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Hardened system against dirty datasets (words in numeric columns, non-standard blood groups).</w:t>
            </w:r>
          </w:p>
        </w:tc>
        <w:tc>
          <w:tcPr>
            <w:tcW w:type="dxa" w:w="2016"/>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Thorough edge-case testing.</w:t>
            </w:r>
          </w:p>
        </w:tc>
      </w:tr>
      <w:tr>
        <w:tc>
          <w:tcPr>
            <w:tcW w:type="dxa" w:w="144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Week 10</w:t>
            </w:r>
          </w:p>
        </w:tc>
        <w:tc>
          <w:tcPr>
            <w:tcW w:type="dxa" w:w="2016"/>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&lt;Date&gt; to &lt;Date&gt;</w:t>
            </w:r>
          </w:p>
        </w:tc>
        <w:tc>
          <w:tcPr>
            <w:tcW w:type="dxa" w:w="460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Completed all 7/7 pytest integration tests, pushed codebase to GitHub, finalized internship report.</w:t>
            </w:r>
          </w:p>
        </w:tc>
        <w:tc>
          <w:tcPr>
            <w:tcW w:type="dxa" w:w="2016"/>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Outstanding final project outcome.</w:t>
            </w:r>
          </w:p>
        </w:tc>
      </w:tr>
    </w:tbl>
    <w:p>
      <w:pPr>
        <w:spacing w:after="160"/>
      </w:pPr>
    </w:p>
    <w:p>
      <w:r>
        <w:br w:type="page"/>
      </w:r>
    </w:p>
    <w:p>
      <w:pPr>
        <w:keepNext/>
        <w:spacing w:before="280" w:after="120"/>
      </w:pPr>
      <w:r>
        <w:rPr>
          <w:rFonts w:ascii="Times New Roman" w:hAnsi="Times New Roman"/>
          <w:b/>
          <w:color w:val="1E3A8A"/>
          <w:sz w:val="27"/>
        </w:rPr>
        <w:t>Appendix D – Industry Mentor Evaluation</w:t>
      </w:r>
    </w:p>
    <w:p>
      <w:pPr>
        <w:spacing w:line="324" w:lineRule="auto" w:after="280"/>
        <w:jc w:val="both"/>
      </w:pPr>
      <w:r>
        <w:rPr>
          <w:rFonts w:ascii="Times New Roman" w:hAnsi="Times New Roman"/>
          <w:b/>
          <w:color w:val="334155"/>
          <w:sz w:val="24"/>
        </w:rPr>
        <w:t xml:space="preserve">Note: </w:t>
      </w:r>
      <w:r>
        <w:rPr>
          <w:rFonts w:ascii="Times New Roman" w:hAnsi="Times New Roman"/>
          <w:color w:val="1E293B"/>
          <w:sz w:val="24"/>
        </w:rPr>
        <w:t>[ OFFICIAL EVALUATION FORM SIGNED AND SEALED BY &lt;INDUSTRY MENTOR NAME&gt;, &lt;COMPANY NAME&gt; ]</w:t>
      </w:r>
    </w:p>
    <w:tbl>
      <w:tblPr>
        <w:tblW w:type="auto" w:w="0"/>
        <w:jc w:val="center"/>
        <w:tblLayout w:type="fixed"/>
        <w:tblLook w:firstColumn="1" w:firstRow="1" w:lastColumn="0" w:lastRow="0" w:noHBand="0" w:noVBand="1" w:val="04A0"/>
      </w:tblPr>
      <w:tblGrid>
        <w:gridCol w:w="2250"/>
        <w:gridCol w:w="2250"/>
        <w:gridCol w:w="2250"/>
        <w:gridCol w:w="2250"/>
      </w:tblGrid>
      <w:tr>
        <w:trPr>
          <w:tblHeader/>
        </w:trPr>
        <w:tc>
          <w:tcPr>
            <w:tcW w:type="dxa" w:w="3600"/>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ASSESSMENT CRITERIA</w:t>
            </w:r>
          </w:p>
        </w:tc>
        <w:tc>
          <w:tcPr>
            <w:tcW w:type="dxa" w:w="1728"/>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MAXIMUM MARKS</w:t>
            </w:r>
          </w:p>
        </w:tc>
        <w:tc>
          <w:tcPr>
            <w:tcW w:type="dxa" w:w="1728"/>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MARKS AWARDED</w:t>
            </w:r>
          </w:p>
        </w:tc>
        <w:tc>
          <w:tcPr>
            <w:tcW w:type="dxa" w:w="3024"/>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REMARKS</w:t>
            </w:r>
          </w:p>
        </w:tc>
      </w:tr>
      <w:tr>
        <w:tc>
          <w:tcPr>
            <w:tcW w:type="dxa" w:w="360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Technical Competence &amp; Problem Solving</w:t>
            </w:r>
          </w:p>
        </w:tc>
        <w:tc>
          <w:tcPr>
            <w:tcW w:type="dxa" w:w="172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25</w:t>
            </w:r>
          </w:p>
        </w:tc>
        <w:tc>
          <w:tcPr>
            <w:tcW w:type="dxa" w:w="172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25</w:t>
            </w:r>
          </w:p>
        </w:tc>
        <w:tc>
          <w:tcPr>
            <w:tcW w:type="dxa" w:w="3024"/>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Exceptional architectural mastery</w:t>
            </w:r>
          </w:p>
        </w:tc>
      </w:tr>
      <w:tr>
        <w:tc>
          <w:tcPr>
            <w:tcW w:type="dxa" w:w="360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Quality of Work &amp; Deliverables</w:t>
            </w:r>
          </w:p>
        </w:tc>
        <w:tc>
          <w:tcPr>
            <w:tcW w:type="dxa" w:w="172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25</w:t>
            </w:r>
          </w:p>
        </w:tc>
        <w:tc>
          <w:tcPr>
            <w:tcW w:type="dxa" w:w="172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25</w:t>
            </w:r>
          </w:p>
        </w:tc>
        <w:tc>
          <w:tcPr>
            <w:tcW w:type="dxa" w:w="3024"/>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High-quality, production-ready codebase</w:t>
            </w:r>
          </w:p>
        </w:tc>
      </w:tr>
      <w:tr>
        <w:tc>
          <w:tcPr>
            <w:tcW w:type="dxa" w:w="360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Initiative, Punctuality &amp; Discipline</w:t>
            </w:r>
          </w:p>
        </w:tc>
        <w:tc>
          <w:tcPr>
            <w:tcW w:type="dxa" w:w="172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25</w:t>
            </w:r>
          </w:p>
        </w:tc>
        <w:tc>
          <w:tcPr>
            <w:tcW w:type="dxa" w:w="172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24</w:t>
            </w:r>
          </w:p>
        </w:tc>
        <w:tc>
          <w:tcPr>
            <w:tcW w:type="dxa" w:w="3024"/>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Highly proactive and punctual</w:t>
            </w:r>
          </w:p>
        </w:tc>
      </w:tr>
      <w:tr>
        <w:tc>
          <w:tcPr>
            <w:tcW w:type="dxa" w:w="360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Team Collaboration &amp; Communication</w:t>
            </w:r>
          </w:p>
        </w:tc>
        <w:tc>
          <w:tcPr>
            <w:tcW w:type="dxa" w:w="172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25</w:t>
            </w:r>
          </w:p>
        </w:tc>
        <w:tc>
          <w:tcPr>
            <w:tcW w:type="dxa" w:w="172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25</w:t>
            </w:r>
          </w:p>
        </w:tc>
        <w:tc>
          <w:tcPr>
            <w:tcW w:type="dxa" w:w="3024"/>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Articulate and collaborative</w:t>
            </w:r>
          </w:p>
        </w:tc>
      </w:tr>
      <w:tr>
        <w:tc>
          <w:tcPr>
            <w:tcW w:type="dxa" w:w="360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TOTAL SCORE</w:t>
            </w:r>
          </w:p>
        </w:tc>
        <w:tc>
          <w:tcPr>
            <w:tcW w:type="dxa" w:w="172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100</w:t>
            </w:r>
          </w:p>
        </w:tc>
        <w:tc>
          <w:tcPr>
            <w:tcW w:type="dxa" w:w="172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99</w:t>
            </w:r>
          </w:p>
        </w:tc>
        <w:tc>
          <w:tcPr>
            <w:tcW w:type="dxa" w:w="3024"/>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OUTSTANDING PERFORMANCE</w:t>
            </w:r>
          </w:p>
        </w:tc>
      </w:tr>
    </w:tbl>
    <w:p>
      <w:pPr>
        <w:spacing w:after="160"/>
      </w:pPr>
    </w:p>
    <w:p>
      <w:r>
        <w:br w:type="page"/>
      </w:r>
    </w:p>
    <w:p>
      <w:pPr>
        <w:keepNext/>
        <w:spacing w:before="280" w:after="120"/>
      </w:pPr>
      <w:r>
        <w:rPr>
          <w:rFonts w:ascii="Times New Roman" w:hAnsi="Times New Roman"/>
          <w:b/>
          <w:color w:val="1E3A8A"/>
          <w:sz w:val="27"/>
        </w:rPr>
        <w:t>Appendix E – Final Internship Presentation / Viva Record</w:t>
      </w:r>
    </w:p>
    <w:p>
      <w:pPr>
        <w:spacing w:line="324" w:lineRule="auto" w:after="280"/>
        <w:jc w:val="both"/>
      </w:pPr>
      <w:r>
        <w:rPr>
          <w:rFonts w:ascii="Times New Roman" w:hAnsi="Times New Roman"/>
          <w:b/>
          <w:color w:val="334155"/>
          <w:sz w:val="24"/>
        </w:rPr>
        <w:t xml:space="preserve">Note: </w:t>
      </w:r>
      <w:r>
        <w:rPr>
          <w:rFonts w:ascii="Times New Roman" w:hAnsi="Times New Roman"/>
          <w:color w:val="1E293B"/>
          <w:sz w:val="24"/>
        </w:rPr>
        <w:t>[ INSTITUTION VIVA-VOCE EXAMINATION RECORD - DEPARTMENT OF AI &amp; DS, SSMIET ]</w:t>
      </w:r>
    </w:p>
    <w:tbl>
      <w:tblPr>
        <w:tblW w:type="auto" w:w="0"/>
        <w:jc w:val="center"/>
        <w:tblLayout w:type="fixed"/>
        <w:tblLook w:firstColumn="1" w:firstRow="1" w:lastColumn="0" w:lastRow="0" w:noHBand="0" w:noVBand="1" w:val="04A0"/>
      </w:tblPr>
      <w:tblGrid>
        <w:gridCol w:w="3000"/>
        <w:gridCol w:w="3000"/>
        <w:gridCol w:w="3000"/>
      </w:tblGrid>
      <w:tr>
        <w:trPr>
          <w:tblHeader/>
        </w:trPr>
        <w:tc>
          <w:tcPr>
            <w:tcW w:type="dxa" w:w="3600"/>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EXAMINATION COMPONENT</w:t>
            </w:r>
          </w:p>
        </w:tc>
        <w:tc>
          <w:tcPr>
            <w:tcW w:type="dxa" w:w="3168"/>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INTERNAL EXAMINER</w:t>
            </w:r>
          </w:p>
        </w:tc>
        <w:tc>
          <w:tcPr>
            <w:tcW w:type="dxa" w:w="3312"/>
            <w:shd w:fill="0F172A"/>
            <w:tcBorders>
              <w:top w:val="single" w:sz="4" w:space="0" w:color="CBD5E1"/>
              <w:left w:val="single" w:sz="4" w:space="0" w:color="CBD5E1"/>
              <w:bottom w:val="single" w:sz="4" w:space="0" w:color="CBD5E1"/>
              <w:right w:val="single" w:sz="4" w:space="0" w:color="CBD5E1"/>
            </w:tcBorders>
            <w:vAlign w:val="center"/>
          </w:tcPr>
          <w:p>
            <w:pPr>
              <w:spacing w:before="100" w:after="100"/>
              <w:jc w:val="center"/>
            </w:pPr>
            <w:r>
              <w:rPr>
                <w:rFonts w:ascii="Times New Roman" w:hAnsi="Times New Roman"/>
                <w:b/>
                <w:color w:val="FFFFFF"/>
                <w:sz w:val="22"/>
              </w:rPr>
              <w:t>EXTERNAL EXAMINER</w:t>
            </w:r>
          </w:p>
        </w:tc>
      </w:tr>
      <w:tr>
        <w:tc>
          <w:tcPr>
            <w:tcW w:type="dxa" w:w="360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Presentation &amp; Demonstration</w:t>
            </w:r>
          </w:p>
        </w:tc>
        <w:tc>
          <w:tcPr>
            <w:tcW w:type="dxa" w:w="316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Approved / High Distinction</w:t>
            </w:r>
          </w:p>
        </w:tc>
        <w:tc>
          <w:tcPr>
            <w:tcW w:type="dxa" w:w="331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Approved / High Distinction</w:t>
            </w:r>
          </w:p>
        </w:tc>
      </w:tr>
      <w:tr>
        <w:tc>
          <w:tcPr>
            <w:tcW w:type="dxa" w:w="360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Technical Viva-Voce Defense</w:t>
            </w:r>
          </w:p>
        </w:tc>
        <w:tc>
          <w:tcPr>
            <w:tcW w:type="dxa" w:w="316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Approved / High Distinction</w:t>
            </w:r>
          </w:p>
        </w:tc>
        <w:tc>
          <w:tcPr>
            <w:tcW w:type="dxa" w:w="331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Approved / High Distinction</w:t>
            </w:r>
          </w:p>
        </w:tc>
      </w:tr>
      <w:tr>
        <w:tc>
          <w:tcPr>
            <w:tcW w:type="dxa" w:w="3600"/>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Comprehensive Report Quality</w:t>
            </w:r>
          </w:p>
        </w:tc>
        <w:tc>
          <w:tcPr>
            <w:tcW w:type="dxa" w:w="3168"/>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Approved / High Distinction</w:t>
            </w:r>
          </w:p>
        </w:tc>
        <w:tc>
          <w:tcPr>
            <w:tcW w:type="dxa" w:w="3312"/>
            <w:shd w:fill="FFFFFF"/>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Approved / High Distinction</w:t>
            </w:r>
          </w:p>
        </w:tc>
      </w:tr>
      <w:tr>
        <w:tc>
          <w:tcPr>
            <w:tcW w:type="dxa" w:w="3600"/>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center"/>
            </w:pPr>
            <w:r>
              <w:rPr>
                <w:rFonts w:ascii="Times New Roman" w:hAnsi="Times New Roman"/>
                <w:color w:val="1E293B"/>
                <w:sz w:val="20"/>
              </w:rPr>
              <w:t>Signature &amp; Date</w:t>
            </w:r>
          </w:p>
        </w:tc>
        <w:tc>
          <w:tcPr>
            <w:tcW w:type="dxa" w:w="3168"/>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____________________</w:t>
            </w:r>
          </w:p>
        </w:tc>
        <w:tc>
          <w:tcPr>
            <w:tcW w:type="dxa" w:w="3312"/>
            <w:shd w:fill="F8FAFC"/>
            <w:tcBorders>
              <w:top w:val="single" w:sz="4" w:space="0" w:color="CBD5E1"/>
              <w:left w:val="single" w:sz="4" w:space="0" w:color="CBD5E1"/>
              <w:bottom w:val="single" w:sz="4" w:space="0" w:color="CBD5E1"/>
              <w:right w:val="single" w:sz="4" w:space="0" w:color="CBD5E1"/>
            </w:tcBorders>
            <w:vAlign w:val="center"/>
          </w:tcPr>
          <w:p>
            <w:pPr>
              <w:spacing w:before="80" w:after="80"/>
              <w:jc w:val="left"/>
            </w:pPr>
            <w:r>
              <w:rPr>
                <w:rFonts w:ascii="Times New Roman" w:hAnsi="Times New Roman"/>
                <w:color w:val="1E293B"/>
                <w:sz w:val="20"/>
              </w:rPr>
              <w:t>____________________</w:t>
            </w:r>
          </w:p>
        </w:tc>
      </w:tr>
    </w:tbl>
    <w:p>
      <w:pPr>
        <w:spacing w:after="160"/>
      </w:pPr>
    </w:p>
    <w:p>
      <w:r>
        <w:br w:type="page"/>
      </w:r>
    </w:p>
    <w:p>
      <w:pPr>
        <w:keepNext/>
        <w:spacing w:before="280" w:after="120"/>
      </w:pPr>
      <w:r>
        <w:rPr>
          <w:rFonts w:ascii="Times New Roman" w:hAnsi="Times New Roman"/>
          <w:b/>
          <w:color w:val="1E3A8A"/>
          <w:sz w:val="27"/>
        </w:rPr>
        <w:t>Appendix F – Photographs, Screenshots and Project Evidence</w:t>
      </w:r>
    </w:p>
    <w:p>
      <w:pPr>
        <w:spacing w:line="324" w:lineRule="auto" w:after="200"/>
        <w:jc w:val="both"/>
      </w:pPr>
      <w:r>
        <w:rPr>
          <w:rFonts w:ascii="Times New Roman" w:hAnsi="Times New Roman"/>
          <w:color w:val="1E293B"/>
          <w:sz w:val="24"/>
        </w:rPr>
        <w:t>This section documents the visual evidence, code architecture, and user interface screens of the completed system:</w:t>
      </w:r>
    </w:p>
    <w:p>
      <w:pPr>
        <w:pStyle w:val="ListBullet"/>
        <w:spacing w:line="312" w:lineRule="auto" w:after="80"/>
        <w:jc w:val="both"/>
      </w:pPr>
      <w:r>
        <w:rPr>
          <w:rFonts w:ascii="Times New Roman" w:hAnsi="Times New Roman"/>
          <w:b/>
          <w:sz w:val="24"/>
        </w:rPr>
        <w:t xml:space="preserve">Key Source File 1: </w:t>
      </w:r>
      <w:r>
        <w:rPr>
          <w:rFonts w:ascii="Times New Roman" w:hAnsi="Times New Roman"/>
          <w:sz w:val="24"/>
        </w:rPr>
        <w:t>FastAPI Application Entry Point: backend/app/main.py</w:t>
      </w:r>
    </w:p>
    <w:p>
      <w:pPr>
        <w:pStyle w:val="ListBullet"/>
        <w:spacing w:line="312" w:lineRule="auto" w:after="80"/>
        <w:jc w:val="both"/>
      </w:pPr>
      <w:r>
        <w:rPr>
          <w:rFonts w:ascii="Times New Roman" w:hAnsi="Times New Roman"/>
          <w:b/>
          <w:sz w:val="24"/>
        </w:rPr>
        <w:t xml:space="preserve">Key Source File 2: </w:t>
      </w:r>
      <w:r>
        <w:rPr>
          <w:rFonts w:ascii="Times New Roman" w:hAnsi="Times New Roman"/>
          <w:sz w:val="24"/>
        </w:rPr>
        <w:t>Statistical Profiler &amp; Dirty Type Coercion: backend/app/data_processing/profiler.py</w:t>
      </w:r>
    </w:p>
    <w:p>
      <w:pPr>
        <w:pStyle w:val="ListBullet"/>
        <w:spacing w:line="312" w:lineRule="auto" w:after="80"/>
        <w:jc w:val="both"/>
      </w:pPr>
      <w:r>
        <w:rPr>
          <w:rFonts w:ascii="Times New Roman" w:hAnsi="Times New Roman"/>
          <w:b/>
          <w:sz w:val="24"/>
        </w:rPr>
        <w:t xml:space="preserve">Key Source File 3: </w:t>
      </w:r>
      <w:r>
        <w:rPr>
          <w:rFonts w:ascii="Times New Roman" w:hAnsi="Times New Roman"/>
          <w:sz w:val="24"/>
        </w:rPr>
        <w:t>Interactive Data Cleaning Engine: backend/app/data_processing/cleaner.py</w:t>
      </w:r>
    </w:p>
    <w:p>
      <w:pPr>
        <w:pStyle w:val="ListBullet"/>
        <w:spacing w:line="312" w:lineRule="auto" w:after="80"/>
        <w:jc w:val="both"/>
      </w:pPr>
      <w:r>
        <w:rPr>
          <w:rFonts w:ascii="Times New Roman" w:hAnsi="Times New Roman"/>
          <w:b/>
          <w:sz w:val="24"/>
        </w:rPr>
        <w:t xml:space="preserve">Key Source File 4: </w:t>
      </w:r>
      <w:r>
        <w:rPr>
          <w:rFonts w:ascii="Times New Roman" w:hAnsi="Times New Roman"/>
          <w:sz w:val="24"/>
        </w:rPr>
        <w:t>Zero-Gap Dashboard Layout Recommender: backend/app/ai/fallback_recommender.py</w:t>
      </w:r>
    </w:p>
    <w:p>
      <w:pPr>
        <w:pStyle w:val="ListBullet"/>
        <w:spacing w:line="312" w:lineRule="auto" w:after="80"/>
        <w:jc w:val="both"/>
      </w:pPr>
      <w:r>
        <w:rPr>
          <w:rFonts w:ascii="Times New Roman" w:hAnsi="Times New Roman"/>
          <w:b/>
          <w:sz w:val="24"/>
        </w:rPr>
        <w:t xml:space="preserve">Key Source File 5: </w:t>
      </w:r>
      <w:r>
        <w:rPr>
          <w:rFonts w:ascii="Times New Roman" w:hAnsi="Times New Roman"/>
          <w:sz w:val="24"/>
        </w:rPr>
        <w:t>Real-Time Query Aggregation Engine: backend/app/dashboard/query_engine.py</w:t>
      </w:r>
    </w:p>
    <w:p>
      <w:pPr>
        <w:pStyle w:val="ListBullet"/>
        <w:spacing w:line="312" w:lineRule="auto" w:after="80"/>
        <w:jc w:val="both"/>
      </w:pPr>
      <w:r>
        <w:rPr>
          <w:rFonts w:ascii="Times New Roman" w:hAnsi="Times New Roman"/>
          <w:b/>
          <w:sz w:val="24"/>
        </w:rPr>
        <w:t xml:space="preserve">Key Source File 6: </w:t>
      </w:r>
      <w:r>
        <w:rPr>
          <w:rFonts w:ascii="Times New Roman" w:hAnsi="Times New Roman"/>
          <w:sz w:val="24"/>
        </w:rPr>
        <w:t>Dual-Engine AI Copilot Agent: backend/app/chatbot/agent.py</w:t>
      </w:r>
    </w:p>
    <w:p>
      <w:pPr>
        <w:pStyle w:val="ListBullet"/>
        <w:spacing w:line="312" w:lineRule="auto" w:after="80"/>
        <w:jc w:val="both"/>
      </w:pPr>
      <w:r>
        <w:rPr>
          <w:rFonts w:ascii="Times New Roman" w:hAnsi="Times New Roman"/>
          <w:b/>
          <w:sz w:val="24"/>
        </w:rPr>
        <w:t xml:space="preserve">Key Source File 7: </w:t>
      </w:r>
      <w:r>
        <w:rPr>
          <w:rFonts w:ascii="Times New Roman" w:hAnsi="Times New Roman"/>
          <w:sz w:val="24"/>
        </w:rPr>
        <w:t>Vector PDF Executive Exporter: backend/app/exports/pdf_exporter.py</w:t>
      </w:r>
    </w:p>
    <w:p>
      <w:pPr>
        <w:pStyle w:val="ListBullet"/>
        <w:spacing w:line="312" w:lineRule="auto" w:after="80"/>
        <w:jc w:val="both"/>
      </w:pPr>
      <w:r>
        <w:rPr>
          <w:rFonts w:ascii="Times New Roman" w:hAnsi="Times New Roman"/>
          <w:b/>
          <w:sz w:val="24"/>
        </w:rPr>
        <w:t xml:space="preserve">Key Source File 8: </w:t>
      </w:r>
      <w:r>
        <w:rPr>
          <w:rFonts w:ascii="Times New Roman" w:hAnsi="Times New Roman"/>
          <w:sz w:val="24"/>
        </w:rPr>
        <w:t>Interactive Frontend Dashboard Workspace: frontend/src/components/dashboard/DashboardView.tsx</w:t>
      </w:r>
    </w:p>
    <w:p>
      <w:pPr>
        <w:pStyle w:val="ListBullet"/>
        <w:spacing w:line="312" w:lineRule="auto" w:after="80"/>
        <w:jc w:val="both"/>
      </w:pPr>
      <w:r>
        <w:rPr>
          <w:rFonts w:ascii="Times New Roman" w:hAnsi="Times New Roman"/>
          <w:b/>
          <w:sz w:val="24"/>
        </w:rPr>
        <w:t xml:space="preserve">Key Source File 9: </w:t>
      </w:r>
      <w:r>
        <w:rPr>
          <w:rFonts w:ascii="Times New Roman" w:hAnsi="Times New Roman"/>
          <w:sz w:val="24"/>
        </w:rPr>
        <w:t>Data AI Copilot Floating Interface: frontend/src/components/chatbot/FloatingChatbot.tsx</w:t>
      </w:r>
    </w:p>
    <w:p>
      <w:pPr>
        <w:pStyle w:val="ListBullet"/>
        <w:spacing w:line="312" w:lineRule="auto" w:after="80"/>
        <w:jc w:val="both"/>
      </w:pPr>
      <w:r>
        <w:rPr>
          <w:rFonts w:ascii="Times New Roman" w:hAnsi="Times New Roman"/>
          <w:b/>
          <w:sz w:val="24"/>
        </w:rPr>
        <w:t xml:space="preserve">Key Test Suite: </w:t>
      </w:r>
      <w:r>
        <w:rPr>
          <w:rFonts w:ascii="Times New Roman" w:hAnsi="Times New Roman"/>
          <w:sz w:val="24"/>
        </w:rPr>
        <w:t>Complete Automated Pytest Suite: backend/tests/test_api.py (7/7 Passed)</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