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AEEF" w:sz="30" w:space="1"/>
        </w:pBdr>
        <w:spacing w:after="0" w:before="0"/>
      </w:pPr>
      <w:r>
        <w:rPr>
          <w:rFonts w:ascii="Arial" w:cs="Arial" w:eastAsia="Arial" w:hAnsi="Arial"/>
          <w:sz w:val="4"/>
          <w:szCs w:val="4"/>
        </w:rPr>
        <w:t xml:space="preserve"/>
      </w:r>
    </w:p>
    <w:p>
      <w:pPr>
        <w:spacing w:after="40" w:before="40"/>
      </w:pPr>
      <w:r>
        <w:t xml:space="preserve"/>
      </w:r>
    </w:p>
    <w:p>
      <w:pPr>
        <w:spacing w:after="40" w:before="40"/>
      </w:pPr>
      <w:r>
        <w:t xml:space="preserve"/>
      </w:r>
    </w:p>
    <w:p>
      <w:pPr>
        <w:spacing w:after="40" w:before="40"/>
      </w:pPr>
      <w:r>
        <w:t xml:space="preserve"/>
      </w:r>
    </w:p>
    <w:p>
      <w:pPr>
        <w:spacing w:after="200" w:before="200"/>
        <w:jc w:val="center"/>
      </w:pPr>
      <w:r>
        <w:drawing>
          <wp:inline distT="0" distB="0" distL="0" distR="0">
            <wp:extent cx="1714500" cy="2571750"/>
            <wp:effectExtent t="0" r="0" b="0" l="0"/>
            <wp:docPr id="1" name="Logo" descr="Company Logo" title="Automys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2571750"/>
                    </a:xfrm>
                    <a:prstGeom prst="rect">
                      <a:avLst/>
                    </a:prstGeom>
                  </pic:spPr>
                </pic:pic>
              </a:graphicData>
            </a:graphic>
          </wp:inline>
        </w:drawing>
      </w:r>
    </w:p>
    <w:p>
      <w:pPr>
        <w:spacing w:after="40" w:before="40"/>
      </w:pPr>
      <w:r>
        <w:t xml:space="preserve"/>
      </w:r>
    </w:p>
    <w:p>
      <w:pPr>
        <w:spacing w:after="40" w:before="80"/>
        <w:jc w:val="center"/>
      </w:pPr>
      <w:r>
        <w:rPr>
          <w:rFonts w:ascii="Arial" w:cs="Arial" w:eastAsia="Arial" w:hAnsi="Arial"/>
          <w:b/>
          <w:bCs/>
          <w:color w:val="0D2E5C"/>
          <w:sz w:val="28"/>
          <w:szCs w:val="28"/>
        </w:rPr>
        <w:t xml:space="preserve">AUTOMYSTICS TECHNOLOGIES PRIVATE LIMITED</w:t>
      </w:r>
    </w:p>
    <w:p>
      <w:pPr>
        <w:spacing w:after="200" w:before="0"/>
        <w:jc w:val="center"/>
      </w:pPr>
      <w:r>
        <w:rPr>
          <w:rFonts w:ascii="Arial" w:cs="Arial" w:eastAsia="Arial" w:hAnsi="Arial"/>
          <w:i/>
          <w:iCs/>
          <w:color w:val="00AEEF"/>
          <w:sz w:val="22"/>
          <w:szCs w:val="22"/>
        </w:rPr>
        <w:t xml:space="preserve">AI Automation Company</w:t>
      </w:r>
    </w:p>
    <w:p>
      <w:pPr>
        <w:pBdr>
          <w:bottom w:val="single" w:color="1565A7" w:sz="12" w:space="1"/>
        </w:pBdr>
        <w:jc w:val="center"/>
      </w:pPr>
      <w:r>
        <w:rPr>
          <w:sz w:val="4"/>
          <w:szCs w:val="4"/>
        </w:rPr>
        <w:t xml:space="preserve"/>
      </w:r>
    </w:p>
    <w:p>
      <w:pPr>
        <w:spacing w:after="40" w:before="40"/>
      </w:pPr>
      <w:r>
        <w:t xml:space="preserve"/>
      </w:r>
    </w:p>
    <w:p>
      <w:pPr>
        <w:spacing w:after="40" w:before="40"/>
      </w:pPr>
      <w:r>
        <w:t xml:space="preserve"/>
      </w:r>
    </w:p>
    <w:p>
      <w:pPr>
        <w:spacing w:after="80" w:before="160"/>
        <w:jc w:val="center"/>
      </w:pPr>
      <w:r>
        <w:rPr>
          <w:rFonts w:ascii="Arial" w:cs="Arial" w:eastAsia="Arial" w:hAnsi="Arial"/>
          <w:b/>
          <w:bCs/>
          <w:color w:val="0D2E5C"/>
          <w:sz w:val="40"/>
          <w:szCs w:val="40"/>
        </w:rPr>
        <w:t xml:space="preserve">SOFTWARE REQUIREMENTS SPECIFICATION</w:t>
      </w:r>
    </w:p>
    <w:p>
      <w:pPr>
        <w:spacing w:after="80" w:before="0"/>
        <w:jc w:val="center"/>
      </w:pPr>
      <w:r>
        <w:rPr>
          <w:rFonts w:ascii="Arial" w:cs="Arial" w:eastAsia="Arial" w:hAnsi="Arial"/>
          <w:b/>
          <w:bCs/>
          <w:color w:val="1565A7"/>
          <w:sz w:val="30"/>
          <w:szCs w:val="30"/>
        </w:rPr>
        <w:t xml:space="preserve">Human Resource Management System (HRMS)</w:t>
      </w:r>
    </w:p>
    <w:p>
      <w:pPr>
        <w:spacing w:after="200" w:before="0"/>
        <w:jc w:val="center"/>
      </w:pPr>
      <w:r>
        <w:rPr>
          <w:rFonts w:ascii="Arial" w:cs="Arial" w:eastAsia="Arial" w:hAnsi="Arial"/>
          <w:i/>
          <w:iCs/>
          <w:color w:val="00AEEF"/>
          <w:sz w:val="22"/>
          <w:szCs w:val="22"/>
        </w:rPr>
        <w:t xml:space="preserve">Enterprise-Grade | End-to-End Employee Lifecycle</w:t>
      </w:r>
    </w:p>
    <w:p>
      <w:pPr>
        <w:spacing w:after="40" w:before="40"/>
      </w:pPr>
      <w:r>
        <w:t xml:space="preserve"/>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Document Type</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Software Requirements Specification (SRS)</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System</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Human Resource Management System (HRMS)</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1.0 — Initial Release</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Prepared By</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Automystics BDM Team | Anand — Founder &amp; Director</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Organization</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Automystics Technologies Pvt. Ltd.</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400"/>
            <w:tcBorders>
              <w:top w:val="single" w:color="B0C4DE" w:sz="1"/>
              <w:left w:val="single" w:color="B0C4DE" w:sz="1"/>
              <w:bottom w:val="single" w:color="B0C4DE" w:sz="1"/>
              <w:right w:val="single" w:color="B0C4DE" w:sz="1"/>
            </w:tcBorders>
            <w:shd w:fill="0D2E5C"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4800"/>
            <w:tcBorders>
              <w:top w:val="single" w:color="B0C4DE" w:sz="1"/>
              <w:left w:val="single" w:color="B0C4DE" w:sz="1"/>
              <w:bottom w:val="single" w:color="B0C4DE" w:sz="1"/>
              <w:right w:val="single" w:color="B0C4DE" w:sz="1"/>
            </w:tcBorders>
            <w:shd w:fill="EBF5FB" w:val="clear"/>
            <w:tcMar>
              <w:top w:type="dxa" w:w="100"/>
              <w:left w:type="dxa" w:w="160"/>
              <w:bottom w:type="dxa" w:w="100"/>
              <w:right w:type="dxa" w:w="160"/>
            </w:tcMar>
          </w:tcPr>
          <w:p>
            <w:r>
              <w:rPr>
                <w:rFonts w:ascii="Arial" w:cs="Arial" w:eastAsia="Arial" w:hAnsi="Arial"/>
                <w:b/>
                <w:bCs/>
                <w:color w:val="1A6F1A"/>
                <w:sz w:val="20"/>
                <w:szCs w:val="20"/>
              </w:rPr>
              <w:t xml:space="preserve">FINAL — Approved for Development Handover</w:t>
            </w:r>
          </w:p>
        </w:tc>
      </w:tr>
    </w:tbl>
    <w:p>
      <w:pPr>
        <w:spacing w:after="40" w:before="40"/>
      </w:pPr>
      <w:r>
        <w:t xml:space="preserve"/>
      </w:r>
    </w:p>
    <w:p>
      <w:pPr>
        <w:spacing w:after="40" w:before="40"/>
      </w:pPr>
      <w:r>
        <w:t xml:space="preserve"/>
      </w:r>
    </w:p>
    <w:p>
      <w:pPr>
        <w:spacing w:after="40" w:before="40"/>
      </w:pPr>
      <w:r>
        <w:t xml:space="preserve"/>
      </w:r>
    </w:p>
    <w:p>
      <w:pPr>
        <w:pBdr>
          <w:top w:val="single" w:color="00AEEF" w:sz="6" w:space="4"/>
        </w:pBdr>
        <w:spacing w:after="0" w:before="200"/>
        <w:jc w:val="center"/>
      </w:pPr>
      <w:r>
        <w:rPr>
          <w:rFonts w:ascii="Arial" w:cs="Arial" w:eastAsia="Arial" w:hAnsi="Arial"/>
          <w:b/>
          <w:bCs/>
          <w:color w:val="1565A7"/>
          <w:sz w:val="18"/>
          <w:szCs w:val="18"/>
        </w:rPr>
        <w:t xml:space="preserve">CONFIDENTIAL — FOR AUTHORIZED PERSONNEL ONLY</w:t>
      </w:r>
    </w:p>
    <w:p>
      <w:pPr>
        <w:sectPr>
          <w:pgSz w:w="11906" w:h="16838" w:orient="portrait"/>
          <w:pgMar w:top="720" w:right="1080" w:bottom="720" w:left="1080" w:header="708" w:footer="708" w:gutter="0"/>
          <w:pgNumType/>
          <w:docGrid w:linePitch="360"/>
        </w:sectPr>
      </w:pPr>
    </w:p>
    <w:p>
      <w:pPr>
        <w:pStyle w:val="Heading1"/>
        <w:pBdr>
          <w:bottom w:val="single" w:color="00AEEF" w:sz="6" w:space="4"/>
        </w:pBdr>
        <w:spacing w:after="160" w:before="200"/>
      </w:pPr>
      <w:r>
        <w:rPr>
          <w:rFonts w:ascii="Arial" w:cs="Arial" w:eastAsia="Arial" w:hAnsi="Arial"/>
          <w:b/>
          <w:bCs/>
          <w:color w:val="0D2E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00AEEF" w:sz="6" w:space="4"/>
        </w:pBdr>
        <w:spacing w:after="160" w:before="200"/>
      </w:pPr>
      <w:r>
        <w:rPr>
          <w:rFonts w:ascii="Arial" w:cs="Arial" w:eastAsia="Arial" w:hAnsi="Arial"/>
          <w:b/>
          <w:bCs/>
          <w:color w:val="0D2E5C"/>
          <w:sz w:val="32"/>
          <w:szCs w:val="32"/>
        </w:rPr>
        <w:t xml:space="preserve">1. Introduction</w:t>
      </w:r>
    </w:p>
    <w:p>
      <w:pPr>
        <w:pStyle w:val="Heading2"/>
        <w:spacing w:after="120" w:before="200"/>
      </w:pPr>
      <w:r>
        <w:rPr>
          <w:rFonts w:ascii="Arial" w:cs="Arial" w:eastAsia="Arial" w:hAnsi="Arial"/>
          <w:b/>
          <w:bCs/>
          <w:color w:val="1565A7"/>
          <w:sz w:val="26"/>
          <w:szCs w:val="26"/>
        </w:rPr>
        <w:t xml:space="preserve">1.1 Purpose</w:t>
      </w:r>
    </w:p>
    <w:p>
      <w:pPr>
        <w:spacing w:after="80" w:before="80"/>
        <w:jc w:val="left"/>
      </w:pPr>
      <w:r>
        <w:rPr>
          <w:rFonts w:ascii="Arial" w:cs="Arial" w:eastAsia="Arial" w:hAnsi="Arial"/>
          <w:b w:val="false"/>
          <w:bCs w:val="false"/>
          <w:i w:val="false"/>
          <w:iCs w:val="false"/>
          <w:color w:val="1A1A1A"/>
          <w:sz w:val="20"/>
          <w:szCs w:val="20"/>
        </w:rPr>
        <w:t xml:space="preserve">This Software Requirements Specification (SRS) document defines the complete functional and non-functional requirements for the Human Resource Management System (HRMS) developed and deployed by Automystics Technologies Private Limited. The purpose of this document is to serve as the authoritative reference for all stakeholders involved in the design, development, testing, deployment, and maintenance of the HRMS platform.</w:t>
      </w:r>
    </w:p>
    <w:p>
      <w:pPr>
        <w:spacing w:after="80" w:before="80"/>
        <w:jc w:val="left"/>
      </w:pPr>
      <w:r>
        <w:rPr>
          <w:rFonts w:ascii="Arial" w:cs="Arial" w:eastAsia="Arial" w:hAnsi="Arial"/>
          <w:b w:val="false"/>
          <w:bCs w:val="false"/>
          <w:i w:val="false"/>
          <w:iCs w:val="false"/>
          <w:color w:val="1A1A1A"/>
          <w:sz w:val="20"/>
          <w:szCs w:val="20"/>
        </w:rPr>
        <w:t xml:space="preserve">This SRS provides unambiguous, comprehensive, and measurable specifications that will guide the development team, validate stakeholder expectations, and serve as the contractual baseline for system acceptance. It covers the end-to-end employee lifecycle from recruitment through offboarding and supports both operational and strategic HR functions.</w:t>
      </w:r>
    </w:p>
    <w:p>
      <w:pPr>
        <w:pStyle w:val="Heading2"/>
        <w:spacing w:after="120" w:before="200"/>
      </w:pPr>
      <w:r>
        <w:rPr>
          <w:rFonts w:ascii="Arial" w:cs="Arial" w:eastAsia="Arial" w:hAnsi="Arial"/>
          <w:b/>
          <w:bCs/>
          <w:color w:val="1565A7"/>
          <w:sz w:val="26"/>
          <w:szCs w:val="26"/>
        </w:rPr>
        <w:t xml:space="preserve">1.2 Scope</w:t>
      </w:r>
    </w:p>
    <w:p>
      <w:pPr>
        <w:spacing w:after="80" w:before="80"/>
        <w:jc w:val="left"/>
      </w:pPr>
      <w:r>
        <w:rPr>
          <w:rFonts w:ascii="Arial" w:cs="Arial" w:eastAsia="Arial" w:hAnsi="Arial"/>
          <w:b w:val="false"/>
          <w:bCs w:val="false"/>
          <w:i w:val="false"/>
          <w:iCs w:val="false"/>
          <w:color w:val="1A1A1A"/>
          <w:sz w:val="20"/>
          <w:szCs w:val="20"/>
        </w:rPr>
        <w:t xml:space="preserve">The HRMS platform is a centralized, web-based enterprise software solution designed to digitize, automate, and optimize all human resource operations for small to mid-scale organizations with a scalable architecture suitable for enterprise deployment. The system shall encompass the following functional domains:</w:t>
      </w:r>
    </w:p>
    <w:p>
      <w:pPr>
        <w:pStyle w:val="ListParagraph"/>
        <w:numPr>
          <w:ilvl w:val="0"/>
          <w:numId w:val="2"/>
        </w:numPr>
        <w:spacing w:after="60" w:before="60"/>
      </w:pPr>
      <w:r>
        <w:rPr>
          <w:rFonts w:ascii="Arial" w:cs="Arial" w:eastAsia="Arial" w:hAnsi="Arial"/>
          <w:color w:val="1A1A1A"/>
          <w:sz w:val="19"/>
          <w:szCs w:val="19"/>
        </w:rPr>
        <w:t xml:space="preserve">Recruitment &amp; Talent Acquisition Management</w:t>
      </w:r>
    </w:p>
    <w:p>
      <w:pPr>
        <w:pStyle w:val="ListParagraph"/>
        <w:numPr>
          <w:ilvl w:val="0"/>
          <w:numId w:val="2"/>
        </w:numPr>
        <w:spacing w:after="60" w:before="60"/>
      </w:pPr>
      <w:r>
        <w:rPr>
          <w:rFonts w:ascii="Arial" w:cs="Arial" w:eastAsia="Arial" w:hAnsi="Arial"/>
          <w:color w:val="1A1A1A"/>
          <w:sz w:val="19"/>
          <w:szCs w:val="19"/>
        </w:rPr>
        <w:t xml:space="preserve">Pre-Onboarding &amp; Digital Document Collection</w:t>
      </w:r>
    </w:p>
    <w:p>
      <w:pPr>
        <w:pStyle w:val="ListParagraph"/>
        <w:numPr>
          <w:ilvl w:val="0"/>
          <w:numId w:val="2"/>
        </w:numPr>
        <w:spacing w:after="60" w:before="60"/>
      </w:pPr>
      <w:r>
        <w:rPr>
          <w:rFonts w:ascii="Arial" w:cs="Arial" w:eastAsia="Arial" w:hAnsi="Arial"/>
          <w:color w:val="1A1A1A"/>
          <w:sz w:val="19"/>
          <w:szCs w:val="19"/>
        </w:rPr>
        <w:t xml:space="preserve">Onboarding Management &amp; ID Card Issuance</w:t>
      </w:r>
    </w:p>
    <w:p>
      <w:pPr>
        <w:pStyle w:val="ListParagraph"/>
        <w:numPr>
          <w:ilvl w:val="0"/>
          <w:numId w:val="2"/>
        </w:numPr>
        <w:spacing w:after="60" w:before="60"/>
      </w:pPr>
      <w:r>
        <w:rPr>
          <w:rFonts w:ascii="Arial" w:cs="Arial" w:eastAsia="Arial" w:hAnsi="Arial"/>
          <w:color w:val="1A1A1A"/>
          <w:sz w:val="19"/>
          <w:szCs w:val="19"/>
        </w:rPr>
        <w:t xml:space="preserve">Employee Master Data &amp; Document Repository</w:t>
      </w:r>
    </w:p>
    <w:p>
      <w:pPr>
        <w:pStyle w:val="ListParagraph"/>
        <w:numPr>
          <w:ilvl w:val="0"/>
          <w:numId w:val="2"/>
        </w:numPr>
        <w:spacing w:after="60" w:before="60"/>
      </w:pPr>
      <w:r>
        <w:rPr>
          <w:rFonts w:ascii="Arial" w:cs="Arial" w:eastAsia="Arial" w:hAnsi="Arial"/>
          <w:color w:val="1A1A1A"/>
          <w:sz w:val="19"/>
          <w:szCs w:val="19"/>
        </w:rPr>
        <w:t xml:space="preserve">Attendance &amp; Shift Management</w:t>
      </w:r>
    </w:p>
    <w:p>
      <w:pPr>
        <w:pStyle w:val="ListParagraph"/>
        <w:numPr>
          <w:ilvl w:val="0"/>
          <w:numId w:val="2"/>
        </w:numPr>
        <w:spacing w:after="60" w:before="60"/>
      </w:pPr>
      <w:r>
        <w:rPr>
          <w:rFonts w:ascii="Arial" w:cs="Arial" w:eastAsia="Arial" w:hAnsi="Arial"/>
          <w:color w:val="1A1A1A"/>
          <w:sz w:val="19"/>
          <w:szCs w:val="19"/>
        </w:rPr>
        <w:t xml:space="preserve">Leave &amp; Permission (Hour-Based) Management</w:t>
      </w:r>
    </w:p>
    <w:p>
      <w:pPr>
        <w:pStyle w:val="ListParagraph"/>
        <w:numPr>
          <w:ilvl w:val="0"/>
          <w:numId w:val="2"/>
        </w:numPr>
        <w:spacing w:after="60" w:before="60"/>
      </w:pPr>
      <w:r>
        <w:rPr>
          <w:rFonts w:ascii="Arial" w:cs="Arial" w:eastAsia="Arial" w:hAnsi="Arial"/>
          <w:color w:val="1A1A1A"/>
          <w:sz w:val="19"/>
          <w:szCs w:val="19"/>
        </w:rPr>
        <w:t xml:space="preserve">Payroll Management &amp; Payroll Lock Mechanism</w:t>
      </w:r>
    </w:p>
    <w:p>
      <w:pPr>
        <w:pStyle w:val="ListParagraph"/>
        <w:numPr>
          <w:ilvl w:val="0"/>
          <w:numId w:val="2"/>
        </w:numPr>
        <w:spacing w:after="60" w:before="60"/>
      </w:pPr>
      <w:r>
        <w:rPr>
          <w:rFonts w:ascii="Arial" w:cs="Arial" w:eastAsia="Arial" w:hAnsi="Arial"/>
          <w:color w:val="1A1A1A"/>
          <w:sz w:val="19"/>
          <w:szCs w:val="19"/>
        </w:rPr>
        <w:t xml:space="preserve">Performance Appraisal &amp; Goal Management</w:t>
      </w:r>
    </w:p>
    <w:p>
      <w:pPr>
        <w:pStyle w:val="ListParagraph"/>
        <w:numPr>
          <w:ilvl w:val="0"/>
          <w:numId w:val="2"/>
        </w:numPr>
        <w:spacing w:after="60" w:before="60"/>
      </w:pPr>
      <w:r>
        <w:rPr>
          <w:rFonts w:ascii="Arial" w:cs="Arial" w:eastAsia="Arial" w:hAnsi="Arial"/>
          <w:color w:val="1A1A1A"/>
          <w:sz w:val="19"/>
          <w:szCs w:val="19"/>
        </w:rPr>
        <w:t xml:space="preserve">Employee Self-Service (ESS) Portal</w:t>
      </w:r>
    </w:p>
    <w:p>
      <w:pPr>
        <w:pStyle w:val="ListParagraph"/>
        <w:numPr>
          <w:ilvl w:val="0"/>
          <w:numId w:val="2"/>
        </w:numPr>
        <w:spacing w:after="60" w:before="60"/>
      </w:pPr>
      <w:r>
        <w:rPr>
          <w:rFonts w:ascii="Arial" w:cs="Arial" w:eastAsia="Arial" w:hAnsi="Arial"/>
          <w:color w:val="1A1A1A"/>
          <w:sz w:val="19"/>
          <w:szCs w:val="19"/>
        </w:rPr>
        <w:t xml:space="preserve">Helpdesk &amp; Internal Ticketing System</w:t>
      </w:r>
    </w:p>
    <w:p>
      <w:pPr>
        <w:pStyle w:val="ListParagraph"/>
        <w:numPr>
          <w:ilvl w:val="0"/>
          <w:numId w:val="2"/>
        </w:numPr>
        <w:spacing w:after="60" w:before="60"/>
      </w:pPr>
      <w:r>
        <w:rPr>
          <w:rFonts w:ascii="Arial" w:cs="Arial" w:eastAsia="Arial" w:hAnsi="Arial"/>
          <w:color w:val="1A1A1A"/>
          <w:sz w:val="19"/>
          <w:szCs w:val="19"/>
        </w:rPr>
        <w:t xml:space="preserve">Letterhead-Based Document Generation</w:t>
      </w:r>
    </w:p>
    <w:p>
      <w:pPr>
        <w:pStyle w:val="ListParagraph"/>
        <w:numPr>
          <w:ilvl w:val="0"/>
          <w:numId w:val="2"/>
        </w:numPr>
        <w:spacing w:after="60" w:before="60"/>
      </w:pPr>
      <w:r>
        <w:rPr>
          <w:rFonts w:ascii="Arial" w:cs="Arial" w:eastAsia="Arial" w:hAnsi="Arial"/>
          <w:color w:val="1A1A1A"/>
          <w:sz w:val="19"/>
          <w:szCs w:val="19"/>
        </w:rPr>
        <w:t xml:space="preserve">Communication &amp; Notifications (Email + WhatsApp)</w:t>
      </w:r>
    </w:p>
    <w:p>
      <w:pPr>
        <w:pStyle w:val="ListParagraph"/>
        <w:numPr>
          <w:ilvl w:val="0"/>
          <w:numId w:val="2"/>
        </w:numPr>
        <w:spacing w:after="60" w:before="60"/>
      </w:pPr>
      <w:r>
        <w:rPr>
          <w:rFonts w:ascii="Arial" w:cs="Arial" w:eastAsia="Arial" w:hAnsi="Arial"/>
          <w:color w:val="1A1A1A"/>
          <w:sz w:val="19"/>
          <w:szCs w:val="19"/>
        </w:rPr>
        <w:t xml:space="preserve">Exit &amp; Offboarding Management</w:t>
      </w:r>
    </w:p>
    <w:p>
      <w:pPr>
        <w:pStyle w:val="ListParagraph"/>
        <w:numPr>
          <w:ilvl w:val="0"/>
          <w:numId w:val="2"/>
        </w:numPr>
        <w:spacing w:after="60" w:before="60"/>
      </w:pPr>
      <w:r>
        <w:rPr>
          <w:rFonts w:ascii="Arial" w:cs="Arial" w:eastAsia="Arial" w:hAnsi="Arial"/>
          <w:color w:val="1A1A1A"/>
          <w:sz w:val="19"/>
          <w:szCs w:val="19"/>
        </w:rPr>
        <w:t xml:space="preserve">Reporting, Analytics &amp; Data Export</w:t>
      </w:r>
    </w:p>
    <w:p>
      <w:pPr>
        <w:spacing w:after="40" w:before="40"/>
      </w:pPr>
      <w:r>
        <w:t xml:space="preserve"/>
      </w:r>
    </w:p>
    <w:p>
      <w:pPr>
        <w:spacing w:after="80" w:before="80"/>
        <w:jc w:val="left"/>
      </w:pPr>
      <w:r>
        <w:rPr>
          <w:rFonts w:ascii="Arial" w:cs="Arial" w:eastAsia="Arial" w:hAnsi="Arial"/>
          <w:b w:val="false"/>
          <w:bCs w:val="false"/>
          <w:i w:val="false"/>
          <w:iCs w:val="false"/>
          <w:color w:val="1A1A1A"/>
          <w:sz w:val="20"/>
          <w:szCs w:val="20"/>
        </w:rPr>
        <w:t xml:space="preserve">The system is NOT intended to replace financial accounting systems, ERP platforms, or external recruitment job portals. Integration interfaces with such systems are within scope where explicitly defined.</w:t>
      </w:r>
    </w:p>
    <w:p>
      <w:pPr>
        <w:pStyle w:val="Heading2"/>
        <w:spacing w:after="120" w:before="200"/>
      </w:pPr>
      <w:r>
        <w:rPr>
          <w:rFonts w:ascii="Arial" w:cs="Arial" w:eastAsia="Arial" w:hAnsi="Arial"/>
          <w:b/>
          <w:bCs/>
          <w:color w:val="1565A7"/>
          <w:sz w:val="26"/>
          <w:szCs w:val="26"/>
        </w:rPr>
        <w:t xml:space="preserve">1.3 Objectives</w:t>
      </w:r>
    </w:p>
    <w:p>
      <w:pPr>
        <w:spacing w:after="80" w:before="80"/>
        <w:jc w:val="left"/>
      </w:pPr>
      <w:r>
        <w:rPr>
          <w:rFonts w:ascii="Arial" w:cs="Arial" w:eastAsia="Arial" w:hAnsi="Arial"/>
          <w:b w:val="false"/>
          <w:bCs w:val="false"/>
          <w:i w:val="false"/>
          <w:iCs w:val="false"/>
          <w:color w:val="1A1A1A"/>
          <w:sz w:val="20"/>
          <w:szCs w:val="20"/>
        </w:rPr>
        <w:t xml:space="preserve">The primary objectives of the HRMS are:</w:t>
      </w:r>
    </w:p>
    <w:p>
      <w:pPr>
        <w:pStyle w:val="ListParagraph"/>
        <w:numPr>
          <w:ilvl w:val="0"/>
          <w:numId w:val="3"/>
        </w:numPr>
        <w:spacing w:after="60" w:before="60"/>
      </w:pPr>
      <w:r>
        <w:rPr>
          <w:rFonts w:ascii="Arial" w:cs="Arial" w:eastAsia="Arial" w:hAnsi="Arial"/>
          <w:color w:val="1A1A1A"/>
          <w:sz w:val="19"/>
          <w:szCs w:val="19"/>
        </w:rPr>
        <w:t xml:space="preserve">Digitize and automate the entire HR lifecycle from recruitment to exit, eliminating manual paperwork and spreadsheet-based processes.</w:t>
      </w:r>
    </w:p>
    <w:p>
      <w:pPr>
        <w:pStyle w:val="ListParagraph"/>
        <w:numPr>
          <w:ilvl w:val="0"/>
          <w:numId w:val="3"/>
        </w:numPr>
        <w:spacing w:after="60" w:before="60"/>
      </w:pPr>
      <w:r>
        <w:rPr>
          <w:rFonts w:ascii="Arial" w:cs="Arial" w:eastAsia="Arial" w:hAnsi="Arial"/>
          <w:color w:val="1A1A1A"/>
          <w:sz w:val="19"/>
          <w:szCs w:val="19"/>
        </w:rPr>
        <w:t xml:space="preserve">Provide role-based access to HR data, ensuring data confidentiality, integrity, and regulatory compliance.</w:t>
      </w:r>
    </w:p>
    <w:p>
      <w:pPr>
        <w:pStyle w:val="ListParagraph"/>
        <w:numPr>
          <w:ilvl w:val="0"/>
          <w:numId w:val="3"/>
        </w:numPr>
        <w:spacing w:after="60" w:before="60"/>
      </w:pPr>
      <w:r>
        <w:rPr>
          <w:rFonts w:ascii="Arial" w:cs="Arial" w:eastAsia="Arial" w:hAnsi="Arial"/>
          <w:color w:val="1A1A1A"/>
          <w:sz w:val="19"/>
          <w:szCs w:val="19"/>
        </w:rPr>
        <w:t xml:space="preserve">Enable real-time visibility into workforce metrics for HR Managers, Department Heads, and Executive Leadership.</w:t>
      </w:r>
    </w:p>
    <w:p>
      <w:pPr>
        <w:pStyle w:val="ListParagraph"/>
        <w:numPr>
          <w:ilvl w:val="0"/>
          <w:numId w:val="3"/>
        </w:numPr>
        <w:spacing w:after="60" w:before="60"/>
      </w:pPr>
      <w:r>
        <w:rPr>
          <w:rFonts w:ascii="Arial" w:cs="Arial" w:eastAsia="Arial" w:hAnsi="Arial"/>
          <w:color w:val="1A1A1A"/>
          <w:sz w:val="19"/>
          <w:szCs w:val="19"/>
        </w:rPr>
        <w:t xml:space="preserve">Enforce business rules, approval hierarchies, and policy compliance automatically without HR intervention.</w:t>
      </w:r>
    </w:p>
    <w:p>
      <w:pPr>
        <w:pStyle w:val="ListParagraph"/>
        <w:numPr>
          <w:ilvl w:val="0"/>
          <w:numId w:val="3"/>
        </w:numPr>
        <w:spacing w:after="60" w:before="60"/>
      </w:pPr>
      <w:r>
        <w:rPr>
          <w:rFonts w:ascii="Arial" w:cs="Arial" w:eastAsia="Arial" w:hAnsi="Arial"/>
          <w:color w:val="1A1A1A"/>
          <w:sz w:val="19"/>
          <w:szCs w:val="19"/>
        </w:rPr>
        <w:t xml:space="preserve">Reduce administrative overhead through intelligent automation, notifications, and self-service capabilities.</w:t>
      </w:r>
    </w:p>
    <w:p>
      <w:pPr>
        <w:pStyle w:val="ListParagraph"/>
        <w:numPr>
          <w:ilvl w:val="0"/>
          <w:numId w:val="3"/>
        </w:numPr>
        <w:spacing w:after="60" w:before="60"/>
      </w:pPr>
      <w:r>
        <w:rPr>
          <w:rFonts w:ascii="Arial" w:cs="Arial" w:eastAsia="Arial" w:hAnsi="Arial"/>
          <w:color w:val="1A1A1A"/>
          <w:sz w:val="19"/>
          <w:szCs w:val="19"/>
        </w:rPr>
        <w:t xml:space="preserve">Support scalability from 50 to 5,000+ employees without architectural redesign.</w:t>
      </w:r>
    </w:p>
    <w:p>
      <w:pPr>
        <w:pStyle w:val="ListParagraph"/>
        <w:numPr>
          <w:ilvl w:val="0"/>
          <w:numId w:val="3"/>
        </w:numPr>
        <w:spacing w:after="60" w:before="60"/>
      </w:pPr>
      <w:r>
        <w:rPr>
          <w:rFonts w:ascii="Arial" w:cs="Arial" w:eastAsia="Arial" w:hAnsi="Arial"/>
          <w:color w:val="1A1A1A"/>
          <w:sz w:val="19"/>
          <w:szCs w:val="19"/>
        </w:rPr>
        <w:t xml:space="preserve">Integrate with third-party attendance devices, payroll engines, email systems, and WhatsApp APIs.</w:t>
      </w:r>
    </w:p>
    <w:p>
      <w:pPr>
        <w:pStyle w:val="ListParagraph"/>
        <w:numPr>
          <w:ilvl w:val="0"/>
          <w:numId w:val="3"/>
        </w:numPr>
        <w:spacing w:after="60" w:before="60"/>
      </w:pPr>
      <w:r>
        <w:rPr>
          <w:rFonts w:ascii="Arial" w:cs="Arial" w:eastAsia="Arial" w:hAnsi="Arial"/>
          <w:color w:val="1A1A1A"/>
          <w:sz w:val="19"/>
          <w:szCs w:val="19"/>
        </w:rPr>
        <w:t xml:space="preserve">Provide audit-grade logging and reporting capabilities for compliance and governance purposes.</w:t>
      </w:r>
    </w:p>
    <w:p>
      <w:pPr>
        <w:pStyle w:val="Heading2"/>
        <w:spacing w:after="120" w:before="200"/>
      </w:pPr>
      <w:r>
        <w:rPr>
          <w:rFonts w:ascii="Arial" w:cs="Arial" w:eastAsia="Arial" w:hAnsi="Arial"/>
          <w:b/>
          <w:bCs/>
          <w:color w:val="1565A7"/>
          <w:sz w:val="26"/>
          <w:szCs w:val="26"/>
        </w:rP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Acronym</w:t>
            </w:r>
          </w:p>
        </w:tc>
        <w:tc>
          <w:tcPr>
            <w:tcW w:type="dxa" w:w="71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HRMS</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Human Resource Management System — the software platform being specified in this document.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SRS</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Software Requirements Specification — this document.</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ESS</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Self-Service — portal functionality accessible directly by employees without HR intermediation.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RBAC</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Role-Based Access Control — security model that restricts system access based on user roles.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KRA</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Key Result Area — defined areas of responsibility for performance appraisal.</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KPI</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Key Performance Indicator — measurable metric used to evaluate performance against KRAs.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CTC</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Cost to Company — total annual compensation package for an employee.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LOP</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Loss of Pay — salary deduction resulting from unauthorized or excessive absences.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NOC</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Objection Certificate — formal letter issued by HR confirming no objections to a stated matter.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Human Resources — the department responsible for managing the HRMS and employee relations.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HOD</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Head of Department — managerial authority responsible for approving team-level requests.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Application Programming Interface — integration mechanism between systems.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OTP</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One-Time Password — temporary authentication credential for secure actions.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Service Level Agreement — defined response/resolution timeframes for helpdesk tickets.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PF</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Provident Fund — statutory retirement savings deduction mandated by Indian labor law.</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ESI</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Employees' State Insurance — statutory health insurance deduction mandated by Indian labor law.</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TDS</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Tax Deducted at Source — income tax deduction at payroll processing level.</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FnF</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and Final Settlement — final payroll computation upon employee exit.</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UI/UX</w:t>
            </w:r>
          </w:p>
        </w:tc>
        <w:tc>
          <w:tcPr>
            <w:tcW w:type="dxa" w:w="7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User Interface / User Experience — design principles governing system interaction.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DXA</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Exchange Architecture — not applicable in system context; used in document formatting only.</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2. System Overview</w:t>
      </w:r>
    </w:p>
    <w:p>
      <w:pPr>
        <w:pStyle w:val="Heading2"/>
        <w:spacing w:after="120" w:before="200"/>
      </w:pPr>
      <w:r>
        <w:rPr>
          <w:rFonts w:ascii="Arial" w:cs="Arial" w:eastAsia="Arial" w:hAnsi="Arial"/>
          <w:b/>
          <w:bCs/>
          <w:color w:val="1565A7"/>
          <w:sz w:val="26"/>
          <w:szCs w:val="26"/>
        </w:rPr>
        <w:t xml:space="preserve">2.1 Product Perspective</w:t>
      </w:r>
    </w:p>
    <w:p>
      <w:pPr>
        <w:spacing w:after="80" w:before="80"/>
        <w:jc w:val="left"/>
      </w:pPr>
      <w:r>
        <w:rPr>
          <w:rFonts w:ascii="Arial" w:cs="Arial" w:eastAsia="Arial" w:hAnsi="Arial"/>
          <w:b w:val="false"/>
          <w:bCs w:val="false"/>
          <w:i w:val="false"/>
          <w:iCs w:val="false"/>
          <w:color w:val="1A1A1A"/>
          <w:sz w:val="20"/>
          <w:szCs w:val="20"/>
        </w:rPr>
        <w:t xml:space="preserve">The HRMS is a standalone, web-based enterprise application with a centralized backend architecture and a responsive front-end interface accessible via desktop browsers and mobile devices. The system interfaces with external platforms through well-defined API integrations including biometric attendance devices, payroll computation engines, corporate email servers (SMTP), and WhatsApp Business API for automated communication workflows.</w:t>
      </w:r>
    </w:p>
    <w:p>
      <w:pPr>
        <w:spacing w:after="80" w:before="80"/>
        <w:jc w:val="left"/>
      </w:pPr>
      <w:r>
        <w:rPr>
          <w:rFonts w:ascii="Arial" w:cs="Arial" w:eastAsia="Arial" w:hAnsi="Arial"/>
          <w:b w:val="false"/>
          <w:bCs w:val="false"/>
          <w:i w:val="false"/>
          <w:iCs w:val="false"/>
          <w:color w:val="1A1A1A"/>
          <w:sz w:val="20"/>
          <w:szCs w:val="20"/>
        </w:rPr>
        <w:t xml:space="preserve">The platform operates on a multi-tenant capable architecture, enabling Automystics Technologies to deploy the HRMS for their internal operations while maintaining a framework extensible for client deployments. Data segregation, access control, and audit logging are enforced at every layer of the system.</w:t>
      </w:r>
    </w:p>
    <w:p>
      <w:pPr>
        <w:pStyle w:val="Heading2"/>
        <w:spacing w:after="120" w:before="200"/>
      </w:pPr>
      <w:r>
        <w:rPr>
          <w:rFonts w:ascii="Arial" w:cs="Arial" w:eastAsia="Arial" w:hAnsi="Arial"/>
          <w:b/>
          <w:bCs/>
          <w:color w:val="1565A7"/>
          <w:sz w:val="26"/>
          <w:szCs w:val="26"/>
        </w:rPr>
        <w:t xml:space="preserve">2.2 User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Designation</w:t>
            </w:r>
          </w:p>
        </w:tc>
        <w:tc>
          <w:tcPr>
            <w:tcW w:type="dxa" w:w="43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IT Administrator / System Owner</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configuration, master data setup, module activation, RBAC management, audit log access, integration management.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Head / HR Business Partner</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lifecycle management, payroll processing, leave policy administration, report generation, document issuance, ticket escalation.</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Executive</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Associate / Recruiter</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 management, onboarding execution, attendance monitoring, leave processing, helpdesk resolution.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Department Head (HOD)</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Manager / Senior Manager</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Approve/reject team leave requests, permission requests, performance goal setting, exit clearance.</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Admin</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Finance / Payroll Officer</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computation initiation, payroll lock management, salary revision, statutory deduction oversight.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Staff Members</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Self-service access — apply for leaves, permissions, view payslips, update personal details, raise helpdesk tickets.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 (Pre-Employee)</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Job Applicant / Pre-Onboarding User</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Access pre-onboarding portal, upload documents, complete digital forms, accept offer letters.</w:t>
            </w:r>
          </w:p>
        </w:tc>
      </w:tr>
    </w:tbl>
    <w:p>
      <w:pPr>
        <w:pStyle w:val="Heading2"/>
        <w:spacing w:after="120" w:before="200"/>
      </w:pPr>
      <w:r>
        <w:rPr>
          <w:rFonts w:ascii="Arial" w:cs="Arial" w:eastAsia="Arial" w:hAnsi="Arial"/>
          <w:b/>
          <w:bCs/>
          <w:color w:val="1565A7"/>
          <w:sz w:val="26"/>
          <w:szCs w:val="26"/>
        </w:rPr>
        <w:t xml:space="preserve">2.3 Assumptions and Constraints</w:t>
      </w:r>
    </w:p>
    <w:p>
      <w:pPr>
        <w:pStyle w:val="Heading3"/>
        <w:spacing w:after="80" w:before="160"/>
      </w:pPr>
      <w:r>
        <w:rPr>
          <w:rFonts w:ascii="Arial" w:cs="Arial" w:eastAsia="Arial" w:hAnsi="Arial"/>
          <w:b/>
          <w:bCs/>
          <w:color w:val="1F4E79"/>
          <w:sz w:val="22"/>
          <w:szCs w:val="22"/>
        </w:rPr>
        <w:t xml:space="preserve">2.3.1 Assumptions</w:t>
      </w:r>
    </w:p>
    <w:p>
      <w:pPr>
        <w:pStyle w:val="ListParagraph"/>
        <w:numPr>
          <w:ilvl w:val="0"/>
          <w:numId w:val="2"/>
        </w:numPr>
        <w:spacing w:after="60" w:before="60"/>
      </w:pPr>
      <w:r>
        <w:rPr>
          <w:rFonts w:ascii="Arial" w:cs="Arial" w:eastAsia="Arial" w:hAnsi="Arial"/>
          <w:color w:val="1A1A1A"/>
          <w:sz w:val="19"/>
          <w:szCs w:val="19"/>
        </w:rPr>
        <w:t xml:space="preserve">The organization operates a standard shift-based work schedule with defined working hours and may include flexible or rotational shifts.</w:t>
      </w:r>
    </w:p>
    <w:p>
      <w:pPr>
        <w:pStyle w:val="ListParagraph"/>
        <w:numPr>
          <w:ilvl w:val="0"/>
          <w:numId w:val="2"/>
        </w:numPr>
        <w:spacing w:after="60" w:before="60"/>
      </w:pPr>
      <w:r>
        <w:rPr>
          <w:rFonts w:ascii="Arial" w:cs="Arial" w:eastAsia="Arial" w:hAnsi="Arial"/>
          <w:color w:val="1A1A1A"/>
          <w:sz w:val="19"/>
          <w:szCs w:val="19"/>
        </w:rPr>
        <w:t xml:space="preserve">All employees shall be assigned a unique Employee ID upon onboarding completion.</w:t>
      </w:r>
    </w:p>
    <w:p>
      <w:pPr>
        <w:pStyle w:val="ListParagraph"/>
        <w:numPr>
          <w:ilvl w:val="0"/>
          <w:numId w:val="2"/>
        </w:numPr>
        <w:spacing w:after="60" w:before="60"/>
      </w:pPr>
      <w:r>
        <w:rPr>
          <w:rFonts w:ascii="Arial" w:cs="Arial" w:eastAsia="Arial" w:hAnsi="Arial"/>
          <w:color w:val="1A1A1A"/>
          <w:sz w:val="19"/>
          <w:szCs w:val="19"/>
        </w:rPr>
        <w:t xml:space="preserve">The organization has access to an active internet connection for all HRMS operations.</w:t>
      </w:r>
    </w:p>
    <w:p>
      <w:pPr>
        <w:pStyle w:val="ListParagraph"/>
        <w:numPr>
          <w:ilvl w:val="0"/>
          <w:numId w:val="2"/>
        </w:numPr>
        <w:spacing w:after="60" w:before="60"/>
      </w:pPr>
      <w:r>
        <w:rPr>
          <w:rFonts w:ascii="Arial" w:cs="Arial" w:eastAsia="Arial" w:hAnsi="Arial"/>
          <w:color w:val="1A1A1A"/>
          <w:sz w:val="19"/>
          <w:szCs w:val="19"/>
        </w:rPr>
        <w:t xml:space="preserve">A WhatsApp Business API account is provisioned by the organization for automated messaging workflows.</w:t>
      </w:r>
    </w:p>
    <w:p>
      <w:pPr>
        <w:pStyle w:val="ListParagraph"/>
        <w:numPr>
          <w:ilvl w:val="0"/>
          <w:numId w:val="2"/>
        </w:numPr>
        <w:spacing w:after="60" w:before="60"/>
      </w:pPr>
      <w:r>
        <w:rPr>
          <w:rFonts w:ascii="Arial" w:cs="Arial" w:eastAsia="Arial" w:hAnsi="Arial"/>
          <w:color w:val="1A1A1A"/>
          <w:sz w:val="19"/>
          <w:szCs w:val="19"/>
        </w:rPr>
        <w:t xml:space="preserve">Payroll processing is initiated exclusively by authorized Payroll Admins and is subject to HR Manager approval.</w:t>
      </w:r>
    </w:p>
    <w:p>
      <w:pPr>
        <w:pStyle w:val="ListParagraph"/>
        <w:numPr>
          <w:ilvl w:val="0"/>
          <w:numId w:val="2"/>
        </w:numPr>
        <w:spacing w:after="60" w:before="60"/>
      </w:pPr>
      <w:r>
        <w:rPr>
          <w:rFonts w:ascii="Arial" w:cs="Arial" w:eastAsia="Arial" w:hAnsi="Arial"/>
          <w:color w:val="1A1A1A"/>
          <w:sz w:val="19"/>
          <w:szCs w:val="19"/>
        </w:rPr>
        <w:t xml:space="preserve">Leave policies, shift configurations, and payroll components are configured by the Super Admin before system use.</w:t>
      </w:r>
    </w:p>
    <w:p>
      <w:pPr>
        <w:pStyle w:val="ListParagraph"/>
        <w:numPr>
          <w:ilvl w:val="0"/>
          <w:numId w:val="2"/>
        </w:numPr>
        <w:spacing w:after="60" w:before="60"/>
      </w:pPr>
      <w:r>
        <w:rPr>
          <w:rFonts w:ascii="Arial" w:cs="Arial" w:eastAsia="Arial" w:hAnsi="Arial"/>
          <w:color w:val="1A1A1A"/>
          <w:sz w:val="19"/>
          <w:szCs w:val="19"/>
        </w:rPr>
        <w:t xml:space="preserve">Biometric attendance devices are connected via a network interface compatible with the HRMS integration layer.</w:t>
      </w:r>
    </w:p>
    <w:p>
      <w:pPr>
        <w:pStyle w:val="Heading3"/>
        <w:spacing w:after="80" w:before="160"/>
      </w:pPr>
      <w:r>
        <w:rPr>
          <w:rFonts w:ascii="Arial" w:cs="Arial" w:eastAsia="Arial" w:hAnsi="Arial"/>
          <w:b/>
          <w:bCs/>
          <w:color w:val="1F4E79"/>
          <w:sz w:val="22"/>
          <w:szCs w:val="22"/>
        </w:rPr>
        <w:t xml:space="preserve">2.3.2 Constraints</w:t>
      </w:r>
    </w:p>
    <w:p>
      <w:pPr>
        <w:pStyle w:val="ListParagraph"/>
        <w:numPr>
          <w:ilvl w:val="0"/>
          <w:numId w:val="2"/>
        </w:numPr>
        <w:spacing w:after="60" w:before="60"/>
      </w:pPr>
      <w:r>
        <w:rPr>
          <w:rFonts w:ascii="Arial" w:cs="Arial" w:eastAsia="Arial" w:hAnsi="Arial"/>
          <w:color w:val="1A1A1A"/>
          <w:sz w:val="19"/>
          <w:szCs w:val="19"/>
        </w:rPr>
        <w:t xml:space="preserve">The system shall support a minimum of 500 concurrent users without performance degradation.</w:t>
      </w:r>
    </w:p>
    <w:p>
      <w:pPr>
        <w:pStyle w:val="ListParagraph"/>
        <w:numPr>
          <w:ilvl w:val="0"/>
          <w:numId w:val="2"/>
        </w:numPr>
        <w:spacing w:after="60" w:before="60"/>
      </w:pPr>
      <w:r>
        <w:rPr>
          <w:rFonts w:ascii="Arial" w:cs="Arial" w:eastAsia="Arial" w:hAnsi="Arial"/>
          <w:color w:val="1A1A1A"/>
          <w:sz w:val="19"/>
          <w:szCs w:val="19"/>
        </w:rPr>
        <w:t xml:space="preserve">All personal employee data must be stored and processed in compliance with applicable data protection laws (including India's Digital Personal Data Protection Act, 2023 and GDPR for international deployments).</w:t>
      </w:r>
    </w:p>
    <w:p>
      <w:pPr>
        <w:pStyle w:val="ListParagraph"/>
        <w:numPr>
          <w:ilvl w:val="0"/>
          <w:numId w:val="2"/>
        </w:numPr>
        <w:spacing w:after="60" w:before="60"/>
      </w:pPr>
      <w:r>
        <w:rPr>
          <w:rFonts w:ascii="Arial" w:cs="Arial" w:eastAsia="Arial" w:hAnsi="Arial"/>
          <w:color w:val="1A1A1A"/>
          <w:sz w:val="19"/>
          <w:szCs w:val="19"/>
        </w:rPr>
        <w:t xml:space="preserve">Payroll data edits shall be strictly prohibited once the Payroll Lock is activated by the Payroll Admin.</w:t>
      </w:r>
    </w:p>
    <w:p>
      <w:pPr>
        <w:pStyle w:val="ListParagraph"/>
        <w:numPr>
          <w:ilvl w:val="0"/>
          <w:numId w:val="2"/>
        </w:numPr>
        <w:spacing w:after="60" w:before="60"/>
      </w:pPr>
      <w:r>
        <w:rPr>
          <w:rFonts w:ascii="Arial" w:cs="Arial" w:eastAsia="Arial" w:hAnsi="Arial"/>
          <w:color w:val="1A1A1A"/>
          <w:sz w:val="19"/>
          <w:szCs w:val="19"/>
        </w:rPr>
        <w:t xml:space="preserve">Document generation shall be restricted to authorized HR personnel and system-triggered automation only.</w:t>
      </w:r>
    </w:p>
    <w:p>
      <w:pPr>
        <w:pStyle w:val="ListParagraph"/>
        <w:numPr>
          <w:ilvl w:val="0"/>
          <w:numId w:val="2"/>
        </w:numPr>
        <w:spacing w:after="60" w:before="60"/>
      </w:pPr>
      <w:r>
        <w:rPr>
          <w:rFonts w:ascii="Arial" w:cs="Arial" w:eastAsia="Arial" w:hAnsi="Arial"/>
          <w:color w:val="1A1A1A"/>
          <w:sz w:val="19"/>
          <w:szCs w:val="19"/>
        </w:rPr>
        <w:t xml:space="preserve">Integration with third-party payroll engines shall be via standard REST API; no direct database-level access is permitted.</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3. Functional Requirements</w:t>
      </w:r>
    </w:p>
    <w:p>
      <w:pPr>
        <w:pStyle w:val="Heading2"/>
        <w:spacing w:after="120" w:before="200"/>
      </w:pPr>
      <w:r>
        <w:rPr>
          <w:rFonts w:ascii="Arial" w:cs="Arial" w:eastAsia="Arial" w:hAnsi="Arial"/>
          <w:b/>
          <w:bCs/>
          <w:color w:val="1565A7"/>
          <w:sz w:val="26"/>
          <w:szCs w:val="26"/>
        </w:rPr>
        <w:t xml:space="preserve">3.1 Recruitment Management Module</w:t>
      </w:r>
    </w:p>
    <w:p>
      <w:pPr>
        <w:spacing w:after="80" w:before="80"/>
        <w:jc w:val="left"/>
      </w:pPr>
      <w:r>
        <w:rPr>
          <w:rFonts w:ascii="Arial" w:cs="Arial" w:eastAsia="Arial" w:hAnsi="Arial"/>
          <w:b w:val="false"/>
          <w:bCs w:val="false"/>
          <w:i w:val="false"/>
          <w:iCs w:val="false"/>
          <w:color w:val="1A1A1A"/>
          <w:sz w:val="20"/>
          <w:szCs w:val="20"/>
        </w:rPr>
        <w:t xml:space="preserve">This module manages the end-to-end recruitment lifecycle from job requisition through offer acceptance, enabling HR teams to track candidates, manage interview pipelines, and trigger onboarding workflows upon selection.</w:t>
      </w:r>
    </w:p>
    <w:p>
      <w:pPr>
        <w:pStyle w:val="Heading3"/>
        <w:spacing w:after="80" w:before="160"/>
      </w:pPr>
      <w:r>
        <w:rPr>
          <w:rFonts w:ascii="Arial" w:cs="Arial" w:eastAsia="Arial" w:hAnsi="Arial"/>
          <w:b/>
          <w:bCs/>
          <w:color w:val="1F4E79"/>
          <w:sz w:val="22"/>
          <w:szCs w:val="22"/>
        </w:rPr>
        <w:t xml:space="preserve">3.1.1 Description</w:t>
      </w:r>
    </w:p>
    <w:p>
      <w:pPr>
        <w:spacing w:after="80" w:before="80"/>
        <w:jc w:val="left"/>
      </w:pPr>
      <w:r>
        <w:rPr>
          <w:rFonts w:ascii="Arial" w:cs="Arial" w:eastAsia="Arial" w:hAnsi="Arial"/>
          <w:b w:val="false"/>
          <w:bCs w:val="false"/>
          <w:i w:val="false"/>
          <w:iCs w:val="false"/>
          <w:color w:val="1A1A1A"/>
          <w:sz w:val="20"/>
          <w:szCs w:val="20"/>
        </w:rPr>
        <w:t xml:space="preserve">The Recruitment Management Module provides a structured Applicant Tracking System (ATS) functionality integrated within the HRMS. It allows HR Executives to create job openings, manage applicant pipelines, conduct structured interviews, generate offer letters, and seamlessly transition selected candidates into the pre-onboarding stage.</w:t>
      </w:r>
    </w:p>
    <w:p>
      <w:pPr>
        <w:pStyle w:val="Heading3"/>
        <w:spacing w:after="80" w:before="160"/>
      </w:pPr>
      <w:r>
        <w:rPr>
          <w:rFonts w:ascii="Arial" w:cs="Arial" w:eastAsia="Arial" w:hAnsi="Arial"/>
          <w:b/>
          <w:bCs/>
          <w:color w:val="1F4E79"/>
          <w:sz w:val="22"/>
          <w:szCs w:val="22"/>
        </w:rPr>
        <w:t xml:space="preserve">3.1.2 Functional Requirements</w:t>
      </w:r>
    </w:p>
    <w:p>
      <w:pPr>
        <w:pStyle w:val="ListParagraph"/>
        <w:numPr>
          <w:ilvl w:val="0"/>
          <w:numId w:val="2"/>
        </w:numPr>
        <w:spacing w:after="60" w:before="60"/>
      </w:pPr>
      <w:r>
        <w:rPr>
          <w:rFonts w:ascii="Arial" w:cs="Arial" w:eastAsia="Arial" w:hAnsi="Arial"/>
          <w:color w:val="1A1A1A"/>
          <w:sz w:val="19"/>
          <w:szCs w:val="19"/>
        </w:rPr>
        <w:t xml:space="preserve">FR-REC-001: The system shall allow HR to create Job Requisitions with fields: Job Title, Department, Location, Number of Openings, Job Description, Required Experience, Salary Range, Requisition Date, and Target Joining Date.</w:t>
      </w:r>
    </w:p>
    <w:p>
      <w:pPr>
        <w:pStyle w:val="ListParagraph"/>
        <w:numPr>
          <w:ilvl w:val="0"/>
          <w:numId w:val="2"/>
        </w:numPr>
        <w:spacing w:after="60" w:before="60"/>
      </w:pPr>
      <w:r>
        <w:rPr>
          <w:rFonts w:ascii="Arial" w:cs="Arial" w:eastAsia="Arial" w:hAnsi="Arial"/>
          <w:color w:val="1A1A1A"/>
          <w:sz w:val="19"/>
          <w:szCs w:val="19"/>
        </w:rPr>
        <w:t xml:space="preserve">FR-REC-002: Each Job Requisition shall require HOD approval before the position is published for internal or external sourcing.</w:t>
      </w:r>
    </w:p>
    <w:p>
      <w:pPr>
        <w:pStyle w:val="ListParagraph"/>
        <w:numPr>
          <w:ilvl w:val="0"/>
          <w:numId w:val="2"/>
        </w:numPr>
        <w:spacing w:after="60" w:before="60"/>
      </w:pPr>
      <w:r>
        <w:rPr>
          <w:rFonts w:ascii="Arial" w:cs="Arial" w:eastAsia="Arial" w:hAnsi="Arial"/>
          <w:color w:val="1A1A1A"/>
          <w:sz w:val="19"/>
          <w:szCs w:val="19"/>
        </w:rPr>
        <w:t xml:space="preserve">FR-REC-003: The system shall support candidate registration with fields: Full Name, Email, Phone, Resume Upload (PDF/DOC), Current CTC, Expected CTC, Notice Period, Current Organization, and Source of Application.</w:t>
      </w:r>
    </w:p>
    <w:p>
      <w:pPr>
        <w:pStyle w:val="ListParagraph"/>
        <w:numPr>
          <w:ilvl w:val="0"/>
          <w:numId w:val="2"/>
        </w:numPr>
        <w:spacing w:after="60" w:before="60"/>
      </w:pPr>
      <w:r>
        <w:rPr>
          <w:rFonts w:ascii="Arial" w:cs="Arial" w:eastAsia="Arial" w:hAnsi="Arial"/>
          <w:color w:val="1A1A1A"/>
          <w:sz w:val="19"/>
          <w:szCs w:val="19"/>
        </w:rPr>
        <w:t xml:space="preserve">FR-REC-004: The system shall provide a Recruitment Pipeline view (Kanban-style) with stages: Applied → Shortlisted → Interview Scheduled → Interview Completed → Offer Issued → Offer Accepted → Rejected / On Hold.</w:t>
      </w:r>
    </w:p>
    <w:p>
      <w:pPr>
        <w:pStyle w:val="ListParagraph"/>
        <w:numPr>
          <w:ilvl w:val="0"/>
          <w:numId w:val="2"/>
        </w:numPr>
        <w:spacing w:after="60" w:before="60"/>
      </w:pPr>
      <w:r>
        <w:rPr>
          <w:rFonts w:ascii="Arial" w:cs="Arial" w:eastAsia="Arial" w:hAnsi="Arial"/>
          <w:color w:val="1A1A1A"/>
          <w:sz w:val="19"/>
          <w:szCs w:val="19"/>
        </w:rPr>
        <w:t xml:space="preserve">FR-REC-005: The system shall allow scheduling of multiple interview rounds (Technical, HR, Managerial) with interviewer assignment, date/time, and mode (In-Person / Video).</w:t>
      </w:r>
    </w:p>
    <w:p>
      <w:pPr>
        <w:pStyle w:val="ListParagraph"/>
        <w:numPr>
          <w:ilvl w:val="0"/>
          <w:numId w:val="2"/>
        </w:numPr>
        <w:spacing w:after="60" w:before="60"/>
      </w:pPr>
      <w:r>
        <w:rPr>
          <w:rFonts w:ascii="Arial" w:cs="Arial" w:eastAsia="Arial" w:hAnsi="Arial"/>
          <w:color w:val="1A1A1A"/>
          <w:sz w:val="19"/>
          <w:szCs w:val="19"/>
        </w:rPr>
        <w:t xml:space="preserve">FR-REC-006: Interview feedback shall be recorded by interviewers with a structured scorecard (Communication, Technical Skills, Problem Solving, Cultural Fit) rated on a 1–10 scale with mandatory comments.</w:t>
      </w:r>
    </w:p>
    <w:p>
      <w:pPr>
        <w:pStyle w:val="ListParagraph"/>
        <w:numPr>
          <w:ilvl w:val="0"/>
          <w:numId w:val="2"/>
        </w:numPr>
        <w:spacing w:after="60" w:before="60"/>
      </w:pPr>
      <w:r>
        <w:rPr>
          <w:rFonts w:ascii="Arial" w:cs="Arial" w:eastAsia="Arial" w:hAnsi="Arial"/>
          <w:color w:val="1A1A1A"/>
          <w:sz w:val="19"/>
          <w:szCs w:val="19"/>
        </w:rPr>
        <w:t xml:space="preserve">FR-REC-007: The system shall auto-generate an Offer Letter upon HR confirmation of selection, using pre-configured letterhead templates with dynamic field substitution (Name, Designation, CTC, Joining Date).</w:t>
      </w:r>
    </w:p>
    <w:p>
      <w:pPr>
        <w:pStyle w:val="ListParagraph"/>
        <w:numPr>
          <w:ilvl w:val="0"/>
          <w:numId w:val="2"/>
        </w:numPr>
        <w:spacing w:after="60" w:before="60"/>
      </w:pPr>
      <w:r>
        <w:rPr>
          <w:rFonts w:ascii="Arial" w:cs="Arial" w:eastAsia="Arial" w:hAnsi="Arial"/>
          <w:color w:val="1A1A1A"/>
          <w:sz w:val="19"/>
          <w:szCs w:val="19"/>
        </w:rPr>
        <w:t xml:space="preserve">FR-REC-008: Candidates shall receive the Offer Letter via email with an acceptance/declination link valid for a configurable number of days (default: 5 business days).</w:t>
      </w:r>
    </w:p>
    <w:p>
      <w:pPr>
        <w:pStyle w:val="ListParagraph"/>
        <w:numPr>
          <w:ilvl w:val="0"/>
          <w:numId w:val="2"/>
        </w:numPr>
        <w:spacing w:after="60" w:before="60"/>
      </w:pPr>
      <w:r>
        <w:rPr>
          <w:rFonts w:ascii="Arial" w:cs="Arial" w:eastAsia="Arial" w:hAnsi="Arial"/>
          <w:color w:val="1A1A1A"/>
          <w:sz w:val="19"/>
          <w:szCs w:val="19"/>
        </w:rPr>
        <w:t xml:space="preserve">FR-REC-009: Upon offer acceptance, the system shall automatically create a Pre-Onboarding record and notify the HR Executive to initiate the onboarding workflow.</w:t>
      </w:r>
    </w:p>
    <w:p>
      <w:pPr>
        <w:pStyle w:val="ListParagraph"/>
        <w:numPr>
          <w:ilvl w:val="0"/>
          <w:numId w:val="2"/>
        </w:numPr>
        <w:spacing w:after="60" w:before="60"/>
      </w:pPr>
      <w:r>
        <w:rPr>
          <w:rFonts w:ascii="Arial" w:cs="Arial" w:eastAsia="Arial" w:hAnsi="Arial"/>
          <w:color w:val="1A1A1A"/>
          <w:sz w:val="19"/>
          <w:szCs w:val="19"/>
        </w:rPr>
        <w:t xml:space="preserve">FR-REC-010: The system shall track source-of-hire metrics (Job Portal, Internal Referral, LinkedIn, Walk-In, Agency) for reporting purposes.</w:t>
      </w:r>
    </w:p>
    <w:p>
      <w:pPr>
        <w:pStyle w:val="Heading3"/>
        <w:spacing w:after="80" w:before="160"/>
      </w:pPr>
      <w:r>
        <w:rPr>
          <w:rFonts w:ascii="Arial" w:cs="Arial" w:eastAsia="Arial" w:hAnsi="Arial"/>
          <w:b/>
          <w:bCs/>
          <w:color w:val="1F4E79"/>
          <w:sz w:val="22"/>
          <w:szCs w:val="22"/>
        </w:rPr>
        <w:t xml:space="preserve">3.1.3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Recruitment Workflow</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Step 1: HR Executive creates Job Requisition → System routes to HOD for approval.</w:t>
            </w:r>
          </w:p>
          <w:p>
            <w:pPr>
              <w:spacing w:after="50" w:before="50"/>
            </w:pPr>
            <w:r>
              <w:rPr>
                <w:rFonts w:ascii="Arial" w:cs="Arial" w:eastAsia="Arial" w:hAnsi="Arial"/>
                <w:color w:val="1A1A1A"/>
                <w:sz w:val="19"/>
                <w:szCs w:val="19"/>
              </w:rPr>
              <w:t xml:space="preserve">Step 2: HOD approves → Job is marked as Active and sourcing begins.</w:t>
            </w:r>
          </w:p>
          <w:p>
            <w:pPr>
              <w:spacing w:after="50" w:before="50"/>
            </w:pPr>
            <w:r>
              <w:rPr>
                <w:rFonts w:ascii="Arial" w:cs="Arial" w:eastAsia="Arial" w:hAnsi="Arial"/>
                <w:color w:val="1A1A1A"/>
                <w:sz w:val="19"/>
                <w:szCs w:val="19"/>
              </w:rPr>
              <w:t xml:space="preserve">Step 3: Candidates are registered manually or via integration with job portals.</w:t>
            </w:r>
          </w:p>
          <w:p>
            <w:pPr>
              <w:spacing w:after="50" w:before="50"/>
            </w:pPr>
            <w:r>
              <w:rPr>
                <w:rFonts w:ascii="Arial" w:cs="Arial" w:eastAsia="Arial" w:hAnsi="Arial"/>
                <w:color w:val="1A1A1A"/>
                <w:sz w:val="19"/>
                <w:szCs w:val="19"/>
              </w:rPr>
              <w:t xml:space="preserve">Step 4: HR shortlists candidates → System moves them to 'Shortlisted' stage.</w:t>
            </w:r>
          </w:p>
          <w:p>
            <w:pPr>
              <w:spacing w:after="50" w:before="50"/>
            </w:pPr>
            <w:r>
              <w:rPr>
                <w:rFonts w:ascii="Arial" w:cs="Arial" w:eastAsia="Arial" w:hAnsi="Arial"/>
                <w:color w:val="1A1A1A"/>
                <w:sz w:val="19"/>
                <w:szCs w:val="19"/>
              </w:rPr>
              <w:t xml:space="preserve">Step 5: HR schedules interview rounds → System sends calendar invites to interviewers and candidates.</w:t>
            </w:r>
          </w:p>
          <w:p>
            <w:pPr>
              <w:spacing w:after="50" w:before="50"/>
            </w:pPr>
            <w:r>
              <w:rPr>
                <w:rFonts w:ascii="Arial" w:cs="Arial" w:eastAsia="Arial" w:hAnsi="Arial"/>
                <w:color w:val="1A1A1A"/>
                <w:sz w:val="19"/>
                <w:szCs w:val="19"/>
              </w:rPr>
              <w:t xml:space="preserve">Step 6: Interviewers submit feedback via scorecard → HR reviews consolidated feedback.</w:t>
            </w:r>
          </w:p>
          <w:p>
            <w:pPr>
              <w:spacing w:after="50" w:before="50"/>
            </w:pPr>
            <w:r>
              <w:rPr>
                <w:rFonts w:ascii="Arial" w:cs="Arial" w:eastAsia="Arial" w:hAnsi="Arial"/>
                <w:color w:val="1A1A1A"/>
                <w:sz w:val="19"/>
                <w:szCs w:val="19"/>
              </w:rPr>
              <w:t xml:space="preserve">Step 7: HR Manager marks candidate as 'Selected' → Offer Letter is auto-generated.</w:t>
            </w:r>
          </w:p>
          <w:p>
            <w:pPr>
              <w:spacing w:after="50" w:before="50"/>
            </w:pPr>
            <w:r>
              <w:rPr>
                <w:rFonts w:ascii="Arial" w:cs="Arial" w:eastAsia="Arial" w:hAnsi="Arial"/>
                <w:color w:val="1A1A1A"/>
                <w:sz w:val="19"/>
                <w:szCs w:val="19"/>
              </w:rPr>
              <w:t xml:space="preserve">Step 8: Offer Letter is emailed to candidate → Candidate accepts/declines within validity period.</w:t>
            </w:r>
          </w:p>
          <w:p>
            <w:pPr>
              <w:spacing w:after="50" w:before="50"/>
            </w:pPr>
            <w:r>
              <w:rPr>
                <w:rFonts w:ascii="Arial" w:cs="Arial" w:eastAsia="Arial" w:hAnsi="Arial"/>
                <w:color w:val="1A1A1A"/>
                <w:sz w:val="19"/>
                <w:szCs w:val="19"/>
              </w:rPr>
              <w:t xml:space="preserve">Step 9: Upon acceptance → Pre-Onboarding record is auto-created → HR notified.</w:t>
            </w:r>
          </w:p>
        </w:tc>
      </w:tr>
    </w:tbl>
    <w:p>
      <w:pPr>
        <w:pStyle w:val="Heading3"/>
        <w:spacing w:after="80" w:before="160"/>
      </w:pPr>
      <w:r>
        <w:rPr>
          <w:rFonts w:ascii="Arial" w:cs="Arial" w:eastAsia="Arial" w:hAnsi="Arial"/>
          <w:b/>
          <w:bCs/>
          <w:color w:val="1F4E79"/>
          <w:sz w:val="22"/>
          <w:szCs w:val="22"/>
        </w:rPr>
        <w:t xml:space="preserve">3.1.4 Business Rules</w:t>
      </w:r>
    </w:p>
    <w:p>
      <w:pPr>
        <w:pStyle w:val="ListParagraph"/>
        <w:numPr>
          <w:ilvl w:val="0"/>
          <w:numId w:val="2"/>
        </w:numPr>
        <w:spacing w:after="60" w:before="60"/>
      </w:pPr>
      <w:r>
        <w:rPr>
          <w:rFonts w:ascii="Arial" w:cs="Arial" w:eastAsia="Arial" w:hAnsi="Arial"/>
          <w:color w:val="1A1A1A"/>
          <w:sz w:val="19"/>
          <w:szCs w:val="19"/>
        </w:rPr>
        <w:t xml:space="preserve">A Job Requisition cannot be activated without HOD approval.</w:t>
      </w:r>
    </w:p>
    <w:p>
      <w:pPr>
        <w:pStyle w:val="ListParagraph"/>
        <w:numPr>
          <w:ilvl w:val="0"/>
          <w:numId w:val="2"/>
        </w:numPr>
        <w:spacing w:after="60" w:before="60"/>
      </w:pPr>
      <w:r>
        <w:rPr>
          <w:rFonts w:ascii="Arial" w:cs="Arial" w:eastAsia="Arial" w:hAnsi="Arial"/>
          <w:color w:val="1A1A1A"/>
          <w:sz w:val="19"/>
          <w:szCs w:val="19"/>
        </w:rPr>
        <w:t xml:space="preserve">Offer Letters cannot be issued to candidates who have not completed all interview rounds.</w:t>
      </w:r>
    </w:p>
    <w:p>
      <w:pPr>
        <w:pStyle w:val="ListParagraph"/>
        <w:numPr>
          <w:ilvl w:val="0"/>
          <w:numId w:val="2"/>
        </w:numPr>
        <w:spacing w:after="60" w:before="60"/>
      </w:pPr>
      <w:r>
        <w:rPr>
          <w:rFonts w:ascii="Arial" w:cs="Arial" w:eastAsia="Arial" w:hAnsi="Arial"/>
          <w:color w:val="1A1A1A"/>
          <w:sz w:val="19"/>
          <w:szCs w:val="19"/>
        </w:rPr>
        <w:t xml:space="preserve">If an offer expires without acceptance, the candidate status is auto-updated to 'Offer Expired' and HR is notified.</w:t>
      </w:r>
    </w:p>
    <w:p>
      <w:pPr>
        <w:pStyle w:val="ListParagraph"/>
        <w:numPr>
          <w:ilvl w:val="0"/>
          <w:numId w:val="2"/>
        </w:numPr>
        <w:spacing w:after="60" w:before="60"/>
      </w:pPr>
      <w:r>
        <w:rPr>
          <w:rFonts w:ascii="Arial" w:cs="Arial" w:eastAsia="Arial" w:hAnsi="Arial"/>
          <w:color w:val="1A1A1A"/>
          <w:sz w:val="19"/>
          <w:szCs w:val="19"/>
        </w:rPr>
        <w:t xml:space="preserve">Rejected candidates must have a mandatory rejection reason recorded before the status is updated.</w:t>
      </w:r>
    </w:p>
    <w:p>
      <w:pPr>
        <w:pStyle w:val="Heading3"/>
        <w:spacing w:after="80" w:before="160"/>
      </w:pPr>
      <w:r>
        <w:rPr>
          <w:rFonts w:ascii="Arial" w:cs="Arial" w:eastAsia="Arial" w:hAnsi="Arial"/>
          <w:b/>
          <w:bCs/>
          <w:color w:val="1F4E79"/>
          <w:sz w:val="22"/>
          <w:szCs w:val="22"/>
        </w:rPr>
        <w:t xml:space="preserve">3.1.5 Validations</w:t>
      </w:r>
    </w:p>
    <w:p>
      <w:pPr>
        <w:pStyle w:val="ListParagraph"/>
        <w:numPr>
          <w:ilvl w:val="0"/>
          <w:numId w:val="2"/>
        </w:numPr>
        <w:spacing w:after="60" w:before="60"/>
      </w:pPr>
      <w:r>
        <w:rPr>
          <w:rFonts w:ascii="Arial" w:cs="Arial" w:eastAsia="Arial" w:hAnsi="Arial"/>
          <w:color w:val="1A1A1A"/>
          <w:sz w:val="19"/>
          <w:szCs w:val="19"/>
        </w:rPr>
        <w:t xml:space="preserve">Email and phone number must be unique per candidate per requisition.</w:t>
      </w:r>
    </w:p>
    <w:p>
      <w:pPr>
        <w:pStyle w:val="ListParagraph"/>
        <w:numPr>
          <w:ilvl w:val="0"/>
          <w:numId w:val="2"/>
        </w:numPr>
        <w:spacing w:after="60" w:before="60"/>
      </w:pPr>
      <w:r>
        <w:rPr>
          <w:rFonts w:ascii="Arial" w:cs="Arial" w:eastAsia="Arial" w:hAnsi="Arial"/>
          <w:color w:val="1A1A1A"/>
          <w:sz w:val="19"/>
          <w:szCs w:val="19"/>
        </w:rPr>
        <w:t xml:space="preserve">Resume upload is mandatory; accepted formats: PDF, DOC, DOCX; maximum size: 5 MB.</w:t>
      </w:r>
    </w:p>
    <w:p>
      <w:pPr>
        <w:pStyle w:val="ListParagraph"/>
        <w:numPr>
          <w:ilvl w:val="0"/>
          <w:numId w:val="2"/>
        </w:numPr>
        <w:spacing w:after="60" w:before="60"/>
      </w:pPr>
      <w:r>
        <w:rPr>
          <w:rFonts w:ascii="Arial" w:cs="Arial" w:eastAsia="Arial" w:hAnsi="Arial"/>
          <w:color w:val="1A1A1A"/>
          <w:sz w:val="19"/>
          <w:szCs w:val="19"/>
        </w:rPr>
        <w:t xml:space="preserve">Expected CTC must be a numeric value; system shall alert if it exceeds the approved salary range by more than 20%.</w:t>
      </w:r>
    </w:p>
    <w:p>
      <w:pPr>
        <w:pStyle w:val="ListParagraph"/>
        <w:numPr>
          <w:ilvl w:val="0"/>
          <w:numId w:val="2"/>
        </w:numPr>
        <w:spacing w:after="60" w:before="60"/>
      </w:pPr>
      <w:r>
        <w:rPr>
          <w:rFonts w:ascii="Arial" w:cs="Arial" w:eastAsia="Arial" w:hAnsi="Arial"/>
          <w:color w:val="1A1A1A"/>
          <w:sz w:val="19"/>
          <w:szCs w:val="19"/>
        </w:rPr>
        <w:t xml:space="preserve">Interview scheduling shall prevent double-booking of interviewers for the same time slot.</w:t>
      </w:r>
    </w:p>
    <w:p>
      <w:pPr>
        <w:pStyle w:val="Heading2"/>
        <w:spacing w:after="120" w:before="200"/>
      </w:pPr>
      <w:r>
        <w:rPr>
          <w:rFonts w:ascii="Arial" w:cs="Arial" w:eastAsia="Arial" w:hAnsi="Arial"/>
          <w:b/>
          <w:bCs/>
          <w:color w:val="1565A7"/>
          <w:sz w:val="26"/>
          <w:szCs w:val="26"/>
        </w:rPr>
        <w:t xml:space="preserve">3.2 Pre-Onboarding Module</w:t>
      </w:r>
    </w:p>
    <w:p>
      <w:pPr>
        <w:spacing w:after="80" w:before="80"/>
        <w:jc w:val="left"/>
      </w:pPr>
      <w:r>
        <w:rPr>
          <w:rFonts w:ascii="Arial" w:cs="Arial" w:eastAsia="Arial" w:hAnsi="Arial"/>
          <w:b w:val="false"/>
          <w:bCs w:val="false"/>
          <w:i w:val="false"/>
          <w:iCs w:val="false"/>
          <w:color w:val="1A1A1A"/>
          <w:sz w:val="20"/>
          <w:szCs w:val="20"/>
        </w:rPr>
        <w:t xml:space="preserve">The Pre-Onboarding Module bridges the gap between offer acceptance and the employee's first working day. It digitizes document collection, background verification initiation, and system access provisioning to ensure a seamless Day-1 experience.</w:t>
      </w:r>
    </w:p>
    <w:p>
      <w:pPr>
        <w:pStyle w:val="Heading3"/>
        <w:spacing w:after="80" w:before="160"/>
      </w:pPr>
      <w:r>
        <w:rPr>
          <w:rFonts w:ascii="Arial" w:cs="Arial" w:eastAsia="Arial" w:hAnsi="Arial"/>
          <w:b/>
          <w:bCs/>
          <w:color w:val="1F4E79"/>
          <w:sz w:val="22"/>
          <w:szCs w:val="22"/>
        </w:rPr>
        <w:t xml:space="preserve">3.2.1 Functional Requirements</w:t>
      </w:r>
    </w:p>
    <w:p>
      <w:pPr>
        <w:pStyle w:val="ListParagraph"/>
        <w:numPr>
          <w:ilvl w:val="0"/>
          <w:numId w:val="2"/>
        </w:numPr>
        <w:spacing w:after="60" w:before="60"/>
      </w:pPr>
      <w:r>
        <w:rPr>
          <w:rFonts w:ascii="Arial" w:cs="Arial" w:eastAsia="Arial" w:hAnsi="Arial"/>
          <w:color w:val="1A1A1A"/>
          <w:sz w:val="19"/>
          <w:szCs w:val="19"/>
        </w:rPr>
        <w:t xml:space="preserve">FR-PRE-001: Upon offer acceptance, the system shall auto-generate a Pre-Onboarding portal link and send it to the candidate via email and WhatsApp.</w:t>
      </w:r>
    </w:p>
    <w:p>
      <w:pPr>
        <w:pStyle w:val="ListParagraph"/>
        <w:numPr>
          <w:ilvl w:val="0"/>
          <w:numId w:val="2"/>
        </w:numPr>
        <w:spacing w:after="60" w:before="60"/>
      </w:pPr>
      <w:r>
        <w:rPr>
          <w:rFonts w:ascii="Arial" w:cs="Arial" w:eastAsia="Arial" w:hAnsi="Arial"/>
          <w:color w:val="1A1A1A"/>
          <w:sz w:val="19"/>
          <w:szCs w:val="19"/>
        </w:rPr>
        <w:t xml:space="preserve">FR-PRE-002: The Pre-Onboarding portal shall collect: Government ID (Aadhaar, PAN, Passport), Educational Certificates, Previous Employment Documents, Bank Account Details, Emergency Contact Information, Address Proof, and Passport-size Photograph.</w:t>
      </w:r>
    </w:p>
    <w:p>
      <w:pPr>
        <w:pStyle w:val="ListParagraph"/>
        <w:numPr>
          <w:ilvl w:val="0"/>
          <w:numId w:val="2"/>
        </w:numPr>
        <w:spacing w:after="60" w:before="60"/>
      </w:pPr>
      <w:r>
        <w:rPr>
          <w:rFonts w:ascii="Arial" w:cs="Arial" w:eastAsia="Arial" w:hAnsi="Arial"/>
          <w:color w:val="1A1A1A"/>
          <w:sz w:val="19"/>
          <w:szCs w:val="19"/>
        </w:rPr>
        <w:t xml:space="preserve">FR-PRE-003: Each document upload shall have status tracking: Pending → Uploaded → Under Verification → Verified / Rejected.</w:t>
      </w:r>
    </w:p>
    <w:p>
      <w:pPr>
        <w:pStyle w:val="ListParagraph"/>
        <w:numPr>
          <w:ilvl w:val="0"/>
          <w:numId w:val="2"/>
        </w:numPr>
        <w:spacing w:after="60" w:before="60"/>
      </w:pPr>
      <w:r>
        <w:rPr>
          <w:rFonts w:ascii="Arial" w:cs="Arial" w:eastAsia="Arial" w:hAnsi="Arial"/>
          <w:color w:val="1A1A1A"/>
          <w:sz w:val="19"/>
          <w:szCs w:val="19"/>
        </w:rPr>
        <w:t xml:space="preserve">FR-PRE-004: HR shall be able to reject specific documents with a reason; the system shall notify the candidate to re-upload.</w:t>
      </w:r>
    </w:p>
    <w:p>
      <w:pPr>
        <w:pStyle w:val="ListParagraph"/>
        <w:numPr>
          <w:ilvl w:val="0"/>
          <w:numId w:val="2"/>
        </w:numPr>
        <w:spacing w:after="60" w:before="60"/>
      </w:pPr>
      <w:r>
        <w:rPr>
          <w:rFonts w:ascii="Arial" w:cs="Arial" w:eastAsia="Arial" w:hAnsi="Arial"/>
          <w:color w:val="1A1A1A"/>
          <w:sz w:val="19"/>
          <w:szCs w:val="19"/>
        </w:rPr>
        <w:t xml:space="preserve">FR-PRE-005: The system shall send automated reminders via email and WhatsApp to candidates with incomplete document submissions, at configurable intervals (e.g., 3 days, 1 day before joining date).</w:t>
      </w:r>
    </w:p>
    <w:p>
      <w:pPr>
        <w:pStyle w:val="ListParagraph"/>
        <w:numPr>
          <w:ilvl w:val="0"/>
          <w:numId w:val="2"/>
        </w:numPr>
        <w:spacing w:after="60" w:before="60"/>
      </w:pPr>
      <w:r>
        <w:rPr>
          <w:rFonts w:ascii="Arial" w:cs="Arial" w:eastAsia="Arial" w:hAnsi="Arial"/>
          <w:color w:val="1A1A1A"/>
          <w:sz w:val="19"/>
          <w:szCs w:val="19"/>
        </w:rPr>
        <w:t xml:space="preserve">FR-PRE-006: A Pre-Onboarding checklist shall be configurable by HR Admins and shall display completion percentage to both the candidate and HR.</w:t>
      </w:r>
    </w:p>
    <w:p>
      <w:pPr>
        <w:pStyle w:val="ListParagraph"/>
        <w:numPr>
          <w:ilvl w:val="0"/>
          <w:numId w:val="2"/>
        </w:numPr>
        <w:spacing w:after="60" w:before="60"/>
      </w:pPr>
      <w:r>
        <w:rPr>
          <w:rFonts w:ascii="Arial" w:cs="Arial" w:eastAsia="Arial" w:hAnsi="Arial"/>
          <w:color w:val="1A1A1A"/>
          <w:sz w:val="19"/>
          <w:szCs w:val="19"/>
        </w:rPr>
        <w:t xml:space="preserve">FR-PRE-007: The system shall flag candidates with incomplete mandatory documents and prevent formal employee record creation until all mandatory documents are verified.</w:t>
      </w:r>
    </w:p>
    <w:p>
      <w:pPr>
        <w:pStyle w:val="ListParagraph"/>
        <w:numPr>
          <w:ilvl w:val="0"/>
          <w:numId w:val="2"/>
        </w:numPr>
        <w:spacing w:after="60" w:before="60"/>
      </w:pPr>
      <w:r>
        <w:rPr>
          <w:rFonts w:ascii="Arial" w:cs="Arial" w:eastAsia="Arial" w:hAnsi="Arial"/>
          <w:color w:val="1A1A1A"/>
          <w:sz w:val="19"/>
          <w:szCs w:val="19"/>
        </w:rPr>
        <w:t xml:space="preserve">FR-PRE-008: IT provisioning requests (email account, system access, hardware) shall be auto-triggered as configurable tasks upon pre-onboarding initiation.</w:t>
      </w:r>
    </w:p>
    <w:p>
      <w:pPr>
        <w:pStyle w:val="Heading3"/>
        <w:spacing w:after="80" w:before="160"/>
      </w:pPr>
      <w:r>
        <w:rPr>
          <w:rFonts w:ascii="Arial" w:cs="Arial" w:eastAsia="Arial" w:hAnsi="Arial"/>
          <w:b/>
          <w:bCs/>
          <w:color w:val="1F4E79"/>
          <w:sz w:val="22"/>
          <w:szCs w:val="22"/>
        </w:rPr>
        <w:t xml:space="preserve">3.2.2 Business Rules</w:t>
      </w:r>
    </w:p>
    <w:p>
      <w:pPr>
        <w:pStyle w:val="ListParagraph"/>
        <w:numPr>
          <w:ilvl w:val="0"/>
          <w:numId w:val="2"/>
        </w:numPr>
        <w:spacing w:after="60" w:before="60"/>
      </w:pPr>
      <w:r>
        <w:rPr>
          <w:rFonts w:ascii="Arial" w:cs="Arial" w:eastAsia="Arial" w:hAnsi="Arial"/>
          <w:color w:val="1A1A1A"/>
          <w:sz w:val="19"/>
          <w:szCs w:val="19"/>
        </w:rPr>
        <w:t xml:space="preserve">Mandatory document categories (Government ID, Bank Details, Photograph) must be verified before the employee record is created.</w:t>
      </w:r>
    </w:p>
    <w:p>
      <w:pPr>
        <w:pStyle w:val="ListParagraph"/>
        <w:numPr>
          <w:ilvl w:val="0"/>
          <w:numId w:val="2"/>
        </w:numPr>
        <w:spacing w:after="60" w:before="60"/>
      </w:pPr>
      <w:r>
        <w:rPr>
          <w:rFonts w:ascii="Arial" w:cs="Arial" w:eastAsia="Arial" w:hAnsi="Arial"/>
          <w:color w:val="1A1A1A"/>
          <w:sz w:val="19"/>
          <w:szCs w:val="19"/>
        </w:rPr>
        <w:t xml:space="preserve">Pre-onboarding portal access expires on the employee's joining date; post that, document management transfers to the Employee Master module.</w:t>
      </w:r>
    </w:p>
    <w:p>
      <w:pPr>
        <w:pStyle w:val="ListParagraph"/>
        <w:numPr>
          <w:ilvl w:val="0"/>
          <w:numId w:val="2"/>
        </w:numPr>
        <w:spacing w:after="60" w:before="60"/>
      </w:pPr>
      <w:r>
        <w:rPr>
          <w:rFonts w:ascii="Arial" w:cs="Arial" w:eastAsia="Arial" w:hAnsi="Arial"/>
          <w:color w:val="1A1A1A"/>
          <w:sz w:val="19"/>
          <w:szCs w:val="19"/>
        </w:rPr>
        <w:t xml:space="preserve">Background verification initiation is a system-triggered task; third-party BGV API integration is within future scope.</w:t>
      </w:r>
    </w:p>
    <w:p>
      <w:pPr>
        <w:pStyle w:val="Heading2"/>
        <w:spacing w:after="120" w:before="200"/>
      </w:pPr>
      <w:r>
        <w:rPr>
          <w:rFonts w:ascii="Arial" w:cs="Arial" w:eastAsia="Arial" w:hAnsi="Arial"/>
          <w:b/>
          <w:bCs/>
          <w:color w:val="1565A7"/>
          <w:sz w:val="26"/>
          <w:szCs w:val="26"/>
        </w:rPr>
        <w:t xml:space="preserve">3.3 Onboarding Management Module</w:t>
      </w:r>
    </w:p>
    <w:p>
      <w:pPr>
        <w:spacing w:after="80" w:before="80"/>
        <w:jc w:val="left"/>
      </w:pPr>
      <w:r>
        <w:rPr>
          <w:rFonts w:ascii="Arial" w:cs="Arial" w:eastAsia="Arial" w:hAnsi="Arial"/>
          <w:b w:val="false"/>
          <w:bCs w:val="false"/>
          <w:i w:val="false"/>
          <w:iCs w:val="false"/>
          <w:color w:val="1A1A1A"/>
          <w:sz w:val="20"/>
          <w:szCs w:val="20"/>
        </w:rPr>
        <w:t xml:space="preserve">The Onboarding module formalizes the transition from candidate to active employee, ensuring all administrative, IT, and departmental tasks are completed systematically during the first week of employment.</w:t>
      </w:r>
    </w:p>
    <w:p>
      <w:pPr>
        <w:pStyle w:val="Heading3"/>
        <w:spacing w:after="80" w:before="160"/>
      </w:pPr>
      <w:r>
        <w:rPr>
          <w:rFonts w:ascii="Arial" w:cs="Arial" w:eastAsia="Arial" w:hAnsi="Arial"/>
          <w:b/>
          <w:bCs/>
          <w:color w:val="1F4E79"/>
          <w:sz w:val="22"/>
          <w:szCs w:val="22"/>
        </w:rPr>
        <w:t xml:space="preserve">3.3.1 Functional Requirements</w:t>
      </w:r>
    </w:p>
    <w:p>
      <w:pPr>
        <w:pStyle w:val="ListParagraph"/>
        <w:numPr>
          <w:ilvl w:val="0"/>
          <w:numId w:val="2"/>
        </w:numPr>
        <w:spacing w:after="60" w:before="60"/>
      </w:pPr>
      <w:r>
        <w:rPr>
          <w:rFonts w:ascii="Arial" w:cs="Arial" w:eastAsia="Arial" w:hAnsi="Arial"/>
          <w:color w:val="1A1A1A"/>
          <w:sz w:val="19"/>
          <w:szCs w:val="19"/>
        </w:rPr>
        <w:t xml:space="preserve">FR-ONB-001: Upon joining date, the system shall auto-create the Employee Master record using pre-onboarding data as the initial dataset, pending HR confirmation.</w:t>
      </w:r>
    </w:p>
    <w:p>
      <w:pPr>
        <w:pStyle w:val="ListParagraph"/>
        <w:numPr>
          <w:ilvl w:val="0"/>
          <w:numId w:val="2"/>
        </w:numPr>
        <w:spacing w:after="60" w:before="60"/>
      </w:pPr>
      <w:r>
        <w:rPr>
          <w:rFonts w:ascii="Arial" w:cs="Arial" w:eastAsia="Arial" w:hAnsi="Arial"/>
          <w:color w:val="1A1A1A"/>
          <w:sz w:val="19"/>
          <w:szCs w:val="19"/>
        </w:rPr>
        <w:t xml:space="preserve">FR-ONB-002: A structured Onboarding Checklist shall be assigned to the new employee with tasks categorized by: HR Tasks, IT Tasks, Department-Specific Tasks, and Employee Self-Tasks.</w:t>
      </w:r>
    </w:p>
    <w:p>
      <w:pPr>
        <w:pStyle w:val="ListParagraph"/>
        <w:numPr>
          <w:ilvl w:val="0"/>
          <w:numId w:val="2"/>
        </w:numPr>
        <w:spacing w:after="60" w:before="60"/>
      </w:pPr>
      <w:r>
        <w:rPr>
          <w:rFonts w:ascii="Arial" w:cs="Arial" w:eastAsia="Arial" w:hAnsi="Arial"/>
          <w:color w:val="1A1A1A"/>
          <w:sz w:val="19"/>
          <w:szCs w:val="19"/>
        </w:rPr>
        <w:t xml:space="preserve">FR-ONB-003: Each checklist task shall have an assignee, due date, and completion status. Overdue tasks shall trigger escalation notifications.</w:t>
      </w:r>
    </w:p>
    <w:p>
      <w:pPr>
        <w:pStyle w:val="ListParagraph"/>
        <w:numPr>
          <w:ilvl w:val="0"/>
          <w:numId w:val="2"/>
        </w:numPr>
        <w:spacing w:after="60" w:before="60"/>
      </w:pPr>
      <w:r>
        <w:rPr>
          <w:rFonts w:ascii="Arial" w:cs="Arial" w:eastAsia="Arial" w:hAnsi="Arial"/>
          <w:color w:val="1A1A1A"/>
          <w:sz w:val="19"/>
          <w:szCs w:val="19"/>
        </w:rPr>
        <w:t xml:space="preserve">FR-ONB-004: The system shall track onboarding progress as a percentage and display a dashboard to HR and the employee.</w:t>
      </w:r>
    </w:p>
    <w:p>
      <w:pPr>
        <w:pStyle w:val="ListParagraph"/>
        <w:numPr>
          <w:ilvl w:val="0"/>
          <w:numId w:val="2"/>
        </w:numPr>
        <w:spacing w:after="60" w:before="60"/>
      </w:pPr>
      <w:r>
        <w:rPr>
          <w:rFonts w:ascii="Arial" w:cs="Arial" w:eastAsia="Arial" w:hAnsi="Arial"/>
          <w:color w:val="1A1A1A"/>
          <w:sz w:val="19"/>
          <w:szCs w:val="19"/>
        </w:rPr>
        <w:t xml:space="preserve">FR-ONB-005: HR shall conduct and record an Induction Session completion with date, trainer name, and topics covered.</w:t>
      </w:r>
    </w:p>
    <w:p>
      <w:pPr>
        <w:pStyle w:val="ListParagraph"/>
        <w:numPr>
          <w:ilvl w:val="0"/>
          <w:numId w:val="2"/>
        </w:numPr>
        <w:spacing w:after="60" w:before="60"/>
      </w:pPr>
      <w:r>
        <w:rPr>
          <w:rFonts w:ascii="Arial" w:cs="Arial" w:eastAsia="Arial" w:hAnsi="Arial"/>
          <w:color w:val="1A1A1A"/>
          <w:sz w:val="19"/>
          <w:szCs w:val="19"/>
        </w:rPr>
        <w:t xml:space="preserve">FR-ONB-006: Upon 100% completion of the Onboarding Checklist AND verification of all mandatory documents, the system shall automatically trigger ID Card generation.</w:t>
      </w:r>
    </w:p>
    <w:p>
      <w:pPr>
        <w:pStyle w:val="ListParagraph"/>
        <w:numPr>
          <w:ilvl w:val="0"/>
          <w:numId w:val="2"/>
        </w:numPr>
        <w:spacing w:after="60" w:before="60"/>
      </w:pPr>
      <w:r>
        <w:rPr>
          <w:rFonts w:ascii="Arial" w:cs="Arial" w:eastAsia="Arial" w:hAnsi="Arial"/>
          <w:color w:val="1A1A1A"/>
          <w:sz w:val="19"/>
          <w:szCs w:val="19"/>
        </w:rPr>
        <w:t xml:space="preserve">FR-ONB-007: The newly onboarded employee shall be automatically enrolled in applicable leave policies, shift assignments, and attendance configurations based on their department and employment type.</w:t>
      </w:r>
    </w:p>
    <w:p>
      <w:pPr>
        <w:pStyle w:val="ListParagraph"/>
        <w:numPr>
          <w:ilvl w:val="0"/>
          <w:numId w:val="2"/>
        </w:numPr>
        <w:spacing w:after="60" w:before="60"/>
      </w:pPr>
      <w:r>
        <w:rPr>
          <w:rFonts w:ascii="Arial" w:cs="Arial" w:eastAsia="Arial" w:hAnsi="Arial"/>
          <w:color w:val="1A1A1A"/>
          <w:sz w:val="19"/>
          <w:szCs w:val="19"/>
        </w:rPr>
        <w:t xml:space="preserve">FR-ONB-008: A Welcome Email and WhatsApp message shall be auto-dispatched on the employee's joining date with their Employee ID, portal login credentials, and key contact information.</w:t>
      </w:r>
    </w:p>
    <w:p>
      <w:pPr>
        <w:pStyle w:val="Heading3"/>
        <w:spacing w:after="80" w:before="160"/>
      </w:pPr>
      <w:r>
        <w:rPr>
          <w:rFonts w:ascii="Arial" w:cs="Arial" w:eastAsia="Arial" w:hAnsi="Arial"/>
          <w:b/>
          <w:bCs/>
          <w:color w:val="1F4E79"/>
          <w:sz w:val="22"/>
          <w:szCs w:val="22"/>
        </w:rPr>
        <w:t xml:space="preserve">3.3.2 ID Card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ID Card Auto-Generation Logic</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Trigger Condition: Onboarding Checklist = 100% complete AND all mandatory documents = Verified.</w:t>
            </w:r>
          </w:p>
          <w:p>
            <w:pPr>
              <w:spacing w:after="50" w:before="50"/>
            </w:pPr>
            <w:r>
              <w:rPr>
                <w:rFonts w:ascii="Arial" w:cs="Arial" w:eastAsia="Arial" w:hAnsi="Arial"/>
                <w:color w:val="1A1A1A"/>
                <w:sz w:val="19"/>
                <w:szCs w:val="19"/>
              </w:rPr>
              <w:t xml:space="preserve">Content: Employee Name, Employee ID, Designation, Department, Photo, Company Name, Company Logo, Contact Details, Validity Date, QR Code (linking to employee profile for security verification).</w:t>
            </w:r>
          </w:p>
          <w:p>
            <w:pPr>
              <w:spacing w:after="50" w:before="50"/>
            </w:pPr>
            <w:r>
              <w:rPr>
                <w:rFonts w:ascii="Arial" w:cs="Arial" w:eastAsia="Arial" w:hAnsi="Arial"/>
                <w:color w:val="1A1A1A"/>
                <w:sz w:val="19"/>
                <w:szCs w:val="19"/>
              </w:rPr>
              <w:t xml:space="preserve">Format: PDF (printable) and Digital (downloadable to employee's ESS portal).</w:t>
            </w:r>
          </w:p>
          <w:p>
            <w:pPr>
              <w:spacing w:after="50" w:before="50"/>
            </w:pPr>
            <w:r>
              <w:rPr>
                <w:rFonts w:ascii="Arial" w:cs="Arial" w:eastAsia="Arial" w:hAnsi="Arial"/>
                <w:color w:val="1A1A1A"/>
                <w:sz w:val="19"/>
                <w:szCs w:val="19"/>
              </w:rPr>
              <w:t xml:space="preserve">Access: HR Manager can regenerate; employee can download from ESS; physical print request can be raised via Helpdesk.</w:t>
            </w:r>
          </w:p>
          <w:p>
            <w:pPr>
              <w:spacing w:after="50" w:before="50"/>
            </w:pPr>
            <w:r>
              <w:rPr>
                <w:rFonts w:ascii="Arial" w:cs="Arial" w:eastAsia="Arial" w:hAnsi="Arial"/>
                <w:color w:val="1A1A1A"/>
                <w:sz w:val="19"/>
                <w:szCs w:val="19"/>
              </w:rPr>
              <w:t xml:space="preserve">Notification: Email and WhatsApp message sent to employee with ID Card download link.</w:t>
            </w:r>
          </w:p>
          <w:p>
            <w:pPr>
              <w:spacing w:after="50" w:before="50"/>
            </w:pPr>
            <w:r>
              <w:rPr>
                <w:rFonts w:ascii="Arial" w:cs="Arial" w:eastAsia="Arial" w:hAnsi="Arial"/>
                <w:color w:val="1A1A1A"/>
                <w:sz w:val="19"/>
                <w:szCs w:val="19"/>
              </w:rPr>
              <w:t xml:space="preserve">Security: QR Code is unique per employee and links to a read-only verification page accessible without login.</w:t>
            </w:r>
          </w:p>
        </w:tc>
      </w:tr>
    </w:tbl>
    <w:p>
      <w:pPr>
        <w:pStyle w:val="Heading2"/>
        <w:spacing w:after="120" w:before="200"/>
      </w:pPr>
      <w:r>
        <w:rPr>
          <w:rFonts w:ascii="Arial" w:cs="Arial" w:eastAsia="Arial" w:hAnsi="Arial"/>
          <w:b/>
          <w:bCs/>
          <w:color w:val="1565A7"/>
          <w:sz w:val="26"/>
          <w:szCs w:val="26"/>
        </w:rPr>
        <w:t xml:space="preserve">3.4 Employee Master Data &amp; Document Management Module</w:t>
      </w:r>
    </w:p>
    <w:p>
      <w:pPr>
        <w:spacing w:after="80" w:before="80"/>
        <w:jc w:val="left"/>
      </w:pPr>
      <w:r>
        <w:rPr>
          <w:rFonts w:ascii="Arial" w:cs="Arial" w:eastAsia="Arial" w:hAnsi="Arial"/>
          <w:b w:val="false"/>
          <w:bCs w:val="false"/>
          <w:i w:val="false"/>
          <w:iCs w:val="false"/>
          <w:color w:val="1A1A1A"/>
          <w:sz w:val="20"/>
          <w:szCs w:val="20"/>
        </w:rPr>
        <w:t xml:space="preserve">The Employee Master is the central repository of all employee information and serves as the single source of truth for all other HRMS modules.</w:t>
      </w:r>
    </w:p>
    <w:p>
      <w:pPr>
        <w:pStyle w:val="Heading3"/>
        <w:spacing w:after="80" w:before="160"/>
      </w:pPr>
      <w:r>
        <w:rPr>
          <w:rFonts w:ascii="Arial" w:cs="Arial" w:eastAsia="Arial" w:hAnsi="Arial"/>
          <w:b/>
          <w:bCs/>
          <w:color w:val="1F4E79"/>
          <w:sz w:val="22"/>
          <w:szCs w:val="22"/>
        </w:rPr>
        <w:t xml:space="preserve">3.4.1 Functional Requirements</w:t>
      </w:r>
    </w:p>
    <w:p>
      <w:pPr>
        <w:pStyle w:val="ListParagraph"/>
        <w:numPr>
          <w:ilvl w:val="0"/>
          <w:numId w:val="2"/>
        </w:numPr>
        <w:spacing w:after="60" w:before="60"/>
      </w:pPr>
      <w:r>
        <w:rPr>
          <w:rFonts w:ascii="Arial" w:cs="Arial" w:eastAsia="Arial" w:hAnsi="Arial"/>
          <w:color w:val="1A1A1A"/>
          <w:sz w:val="19"/>
          <w:szCs w:val="19"/>
        </w:rPr>
        <w:t xml:space="preserve">FR-EMP-001: The system shall maintain comprehensive employee profiles with the following data categories: Personal Information, Contact Details, Employment Details, Compensation Details, Education History, Work Experience, Family &amp; Emergency Contacts, Bank &amp; Statutory Details, and Document Repository.</w:t>
      </w:r>
    </w:p>
    <w:p>
      <w:pPr>
        <w:pStyle w:val="ListParagraph"/>
        <w:numPr>
          <w:ilvl w:val="0"/>
          <w:numId w:val="2"/>
        </w:numPr>
        <w:spacing w:after="60" w:before="60"/>
      </w:pPr>
      <w:r>
        <w:rPr>
          <w:rFonts w:ascii="Arial" w:cs="Arial" w:eastAsia="Arial" w:hAnsi="Arial"/>
          <w:color w:val="1A1A1A"/>
          <w:sz w:val="19"/>
          <w:szCs w:val="19"/>
        </w:rPr>
        <w:t xml:space="preserve">FR-EMP-002: Employee records shall support a full history of changes with version control — every field modification shall be logged with the changed value, previous value, modified by, and modification timestamp.</w:t>
      </w:r>
    </w:p>
    <w:p>
      <w:pPr>
        <w:pStyle w:val="ListParagraph"/>
        <w:numPr>
          <w:ilvl w:val="0"/>
          <w:numId w:val="2"/>
        </w:numPr>
        <w:spacing w:after="60" w:before="60"/>
      </w:pPr>
      <w:r>
        <w:rPr>
          <w:rFonts w:ascii="Arial" w:cs="Arial" w:eastAsia="Arial" w:hAnsi="Arial"/>
          <w:color w:val="1A1A1A"/>
          <w:sz w:val="19"/>
          <w:szCs w:val="19"/>
        </w:rPr>
        <w:t xml:space="preserve">FR-EMP-003: HR shall be able to perform bulk employee data imports via structured CSV/Excel templates with validation feedback.</w:t>
      </w:r>
    </w:p>
    <w:p>
      <w:pPr>
        <w:pStyle w:val="ListParagraph"/>
        <w:numPr>
          <w:ilvl w:val="0"/>
          <w:numId w:val="2"/>
        </w:numPr>
        <w:spacing w:after="60" w:before="60"/>
      </w:pPr>
      <w:r>
        <w:rPr>
          <w:rFonts w:ascii="Arial" w:cs="Arial" w:eastAsia="Arial" w:hAnsi="Arial"/>
          <w:color w:val="1A1A1A"/>
          <w:sz w:val="19"/>
          <w:szCs w:val="19"/>
        </w:rPr>
        <w:t xml:space="preserve">FR-EMP-004: The system shall support multiple employment types: Permanent, Contract, Probation, Intern, and Part-Time, each with configurable policy applicability.</w:t>
      </w:r>
    </w:p>
    <w:p>
      <w:pPr>
        <w:pStyle w:val="ListParagraph"/>
        <w:numPr>
          <w:ilvl w:val="0"/>
          <w:numId w:val="2"/>
        </w:numPr>
        <w:spacing w:after="60" w:before="60"/>
      </w:pPr>
      <w:r>
        <w:rPr>
          <w:rFonts w:ascii="Arial" w:cs="Arial" w:eastAsia="Arial" w:hAnsi="Arial"/>
          <w:color w:val="1A1A1A"/>
          <w:sz w:val="19"/>
          <w:szCs w:val="19"/>
        </w:rPr>
        <w:t xml:space="preserve">FR-EMP-005: Employee status shall be managed through defined lifecycle states: Pre-Joining → Active → On Leave of Absence → Suspended → Notice Period → Separated.</w:t>
      </w:r>
    </w:p>
    <w:p>
      <w:pPr>
        <w:pStyle w:val="ListParagraph"/>
        <w:numPr>
          <w:ilvl w:val="0"/>
          <w:numId w:val="2"/>
        </w:numPr>
        <w:spacing w:after="60" w:before="60"/>
      </w:pPr>
      <w:r>
        <w:rPr>
          <w:rFonts w:ascii="Arial" w:cs="Arial" w:eastAsia="Arial" w:hAnsi="Arial"/>
          <w:color w:val="1A1A1A"/>
          <w:sz w:val="19"/>
          <w:szCs w:val="19"/>
        </w:rPr>
        <w:t xml:space="preserve">FR-EMP-006: The Document Repository shall support upload of unlimited documents per employee, categorized by type, with version management and expiry date tracking.</w:t>
      </w:r>
    </w:p>
    <w:p>
      <w:pPr>
        <w:pStyle w:val="ListParagraph"/>
        <w:numPr>
          <w:ilvl w:val="0"/>
          <w:numId w:val="2"/>
        </w:numPr>
        <w:spacing w:after="60" w:before="60"/>
      </w:pPr>
      <w:r>
        <w:rPr>
          <w:rFonts w:ascii="Arial" w:cs="Arial" w:eastAsia="Arial" w:hAnsi="Arial"/>
          <w:color w:val="1A1A1A"/>
          <w:sz w:val="19"/>
          <w:szCs w:val="19"/>
        </w:rPr>
        <w:t xml:space="preserve">FR-EMP-007: The system shall send automated alerts to HR when employee documents (e.g., visa, contract) are approaching expiry (configurable: 30/60/90 days prior).</w:t>
      </w:r>
    </w:p>
    <w:p>
      <w:pPr>
        <w:pStyle w:val="ListParagraph"/>
        <w:numPr>
          <w:ilvl w:val="0"/>
          <w:numId w:val="2"/>
        </w:numPr>
        <w:spacing w:after="60" w:before="60"/>
      </w:pPr>
      <w:r>
        <w:rPr>
          <w:rFonts w:ascii="Arial" w:cs="Arial" w:eastAsia="Arial" w:hAnsi="Arial"/>
          <w:color w:val="1A1A1A"/>
          <w:sz w:val="19"/>
          <w:szCs w:val="19"/>
        </w:rPr>
        <w:t xml:space="preserve">FR-EMP-008: HR shall be able to define custom employee fields (text, date, dropdown, checkbox) configurable at the organizational level.</w:t>
      </w:r>
    </w:p>
    <w:p>
      <w:pPr>
        <w:pStyle w:val="ListParagraph"/>
        <w:numPr>
          <w:ilvl w:val="0"/>
          <w:numId w:val="2"/>
        </w:numPr>
        <w:spacing w:after="60" w:before="60"/>
      </w:pPr>
      <w:r>
        <w:rPr>
          <w:rFonts w:ascii="Arial" w:cs="Arial" w:eastAsia="Arial" w:hAnsi="Arial"/>
          <w:color w:val="1A1A1A"/>
          <w:sz w:val="19"/>
          <w:szCs w:val="19"/>
        </w:rPr>
        <w:t xml:space="preserve">FR-EMP-009: Employee photographs shall be stored and displayed across the system with defined resolution and file size constraints (minimum 200x200px; maximum 2 MB).</w:t>
      </w:r>
    </w:p>
    <w:p>
      <w:pPr>
        <w:pStyle w:val="Heading2"/>
        <w:spacing w:after="120" w:before="200"/>
      </w:pPr>
      <w:r>
        <w:rPr>
          <w:rFonts w:ascii="Arial" w:cs="Arial" w:eastAsia="Arial" w:hAnsi="Arial"/>
          <w:b/>
          <w:bCs/>
          <w:color w:val="1565A7"/>
          <w:sz w:val="26"/>
          <w:szCs w:val="26"/>
        </w:rPr>
        <w:t xml:space="preserve">3.5 Attendance Management Module</w:t>
      </w:r>
    </w:p>
    <w:p>
      <w:pPr>
        <w:spacing w:after="80" w:before="80"/>
        <w:jc w:val="left"/>
      </w:pPr>
      <w:r>
        <w:rPr>
          <w:rFonts w:ascii="Arial" w:cs="Arial" w:eastAsia="Arial" w:hAnsi="Arial"/>
          <w:b w:val="false"/>
          <w:bCs w:val="false"/>
          <w:i w:val="false"/>
          <w:iCs w:val="false"/>
          <w:color w:val="1A1A1A"/>
          <w:sz w:val="20"/>
          <w:szCs w:val="20"/>
        </w:rPr>
        <w:t xml:space="preserve">The Attendance Management Module captures, processes, and validates employee time and attendance data from multiple input sources including biometric devices, mobile applications, and manual HR entry.</w:t>
      </w:r>
    </w:p>
    <w:p>
      <w:pPr>
        <w:pStyle w:val="Heading3"/>
        <w:spacing w:after="80" w:before="160"/>
      </w:pPr>
      <w:r>
        <w:rPr>
          <w:rFonts w:ascii="Arial" w:cs="Arial" w:eastAsia="Arial" w:hAnsi="Arial"/>
          <w:b/>
          <w:bCs/>
          <w:color w:val="1F4E79"/>
          <w:sz w:val="22"/>
          <w:szCs w:val="22"/>
        </w:rPr>
        <w:t xml:space="preserve">3.5.1 Functional Requirements</w:t>
      </w:r>
    </w:p>
    <w:p>
      <w:pPr>
        <w:pStyle w:val="ListParagraph"/>
        <w:numPr>
          <w:ilvl w:val="0"/>
          <w:numId w:val="2"/>
        </w:numPr>
        <w:spacing w:after="60" w:before="60"/>
      </w:pPr>
      <w:r>
        <w:rPr>
          <w:rFonts w:ascii="Arial" w:cs="Arial" w:eastAsia="Arial" w:hAnsi="Arial"/>
          <w:color w:val="1A1A1A"/>
          <w:sz w:val="19"/>
          <w:szCs w:val="19"/>
        </w:rPr>
        <w:t xml:space="preserve">FR-ATT-001: The system shall record daily attendance for each employee including: Sign-In Time, Sign-Out Time, Total Hours Worked, Break Duration, Overtime Hours, and Attendance Status.</w:t>
      </w:r>
    </w:p>
    <w:p>
      <w:pPr>
        <w:pStyle w:val="ListParagraph"/>
        <w:numPr>
          <w:ilvl w:val="0"/>
          <w:numId w:val="2"/>
        </w:numPr>
        <w:spacing w:after="60" w:before="60"/>
      </w:pPr>
      <w:r>
        <w:rPr>
          <w:rFonts w:ascii="Arial" w:cs="Arial" w:eastAsia="Arial" w:hAnsi="Arial"/>
          <w:color w:val="1A1A1A"/>
          <w:sz w:val="19"/>
          <w:szCs w:val="19"/>
        </w:rPr>
        <w:t xml:space="preserve">FR-ATT-002: Attendance Status classifications shall include: Present, Absent, Half-Day, On Leave, On Permission, Holiday, Week Off, and Regularization Pending.</w:t>
      </w:r>
    </w:p>
    <w:p>
      <w:pPr>
        <w:pStyle w:val="ListParagraph"/>
        <w:numPr>
          <w:ilvl w:val="0"/>
          <w:numId w:val="2"/>
        </w:numPr>
        <w:spacing w:after="60" w:before="60"/>
      </w:pPr>
      <w:r>
        <w:rPr>
          <w:rFonts w:ascii="Arial" w:cs="Arial" w:eastAsia="Arial" w:hAnsi="Arial"/>
          <w:color w:val="1A1A1A"/>
          <w:sz w:val="19"/>
          <w:szCs w:val="19"/>
        </w:rPr>
        <w:t xml:space="preserve">FR-ATT-003: The system shall integrate with biometric/RFID attendance devices via API to auto-import punch records.</w:t>
      </w:r>
    </w:p>
    <w:p>
      <w:pPr>
        <w:pStyle w:val="ListParagraph"/>
        <w:numPr>
          <w:ilvl w:val="0"/>
          <w:numId w:val="2"/>
        </w:numPr>
        <w:spacing w:after="60" w:before="60"/>
      </w:pPr>
      <w:r>
        <w:rPr>
          <w:rFonts w:ascii="Arial" w:cs="Arial" w:eastAsia="Arial" w:hAnsi="Arial"/>
          <w:color w:val="1A1A1A"/>
          <w:sz w:val="19"/>
          <w:szCs w:val="19"/>
        </w:rPr>
        <w:t xml:space="preserve">FR-ATT-004: Employees shall be able to Sign-In and Sign-Out via the ESS Mobile App with GPS-based location capture (for remote/field employees).</w:t>
      </w:r>
    </w:p>
    <w:p>
      <w:pPr>
        <w:pStyle w:val="ListParagraph"/>
        <w:numPr>
          <w:ilvl w:val="0"/>
          <w:numId w:val="2"/>
        </w:numPr>
        <w:spacing w:after="60" w:before="60"/>
      </w:pPr>
      <w:r>
        <w:rPr>
          <w:rFonts w:ascii="Arial" w:cs="Arial" w:eastAsia="Arial" w:hAnsi="Arial"/>
          <w:color w:val="1A1A1A"/>
          <w:sz w:val="19"/>
          <w:szCs w:val="19"/>
        </w:rPr>
        <w:t xml:space="preserve">FR-ATT-005: The system shall send automated WhatsApp reminders to employees who have not signed in by a configurable time threshold (e.g., 30 minutes after shift start time).</w:t>
      </w:r>
    </w:p>
    <w:p>
      <w:pPr>
        <w:pStyle w:val="ListParagraph"/>
        <w:numPr>
          <w:ilvl w:val="0"/>
          <w:numId w:val="2"/>
        </w:numPr>
        <w:spacing w:after="60" w:before="60"/>
      </w:pPr>
      <w:r>
        <w:rPr>
          <w:rFonts w:ascii="Arial" w:cs="Arial" w:eastAsia="Arial" w:hAnsi="Arial"/>
          <w:color w:val="1A1A1A"/>
          <w:sz w:val="19"/>
          <w:szCs w:val="19"/>
        </w:rPr>
        <w:t xml:space="preserve">FR-ATT-006: The system shall send automated WhatsApp reminders to employees who have not signed out within a configurable time after their scheduled shift end time.</w:t>
      </w:r>
    </w:p>
    <w:p>
      <w:pPr>
        <w:pStyle w:val="ListParagraph"/>
        <w:numPr>
          <w:ilvl w:val="0"/>
          <w:numId w:val="2"/>
        </w:numPr>
        <w:spacing w:after="60" w:before="60"/>
      </w:pPr>
      <w:r>
        <w:rPr>
          <w:rFonts w:ascii="Arial" w:cs="Arial" w:eastAsia="Arial" w:hAnsi="Arial"/>
          <w:color w:val="1A1A1A"/>
          <w:sz w:val="19"/>
          <w:szCs w:val="19"/>
        </w:rPr>
        <w:t xml:space="preserve">FR-ATT-007: The system shall automatically alert the HR Manager and the employee's HOD when an employee's daily working hours exceed a configurable overtime threshold (e.g., 10 hours).</w:t>
      </w:r>
    </w:p>
    <w:p>
      <w:pPr>
        <w:pStyle w:val="ListParagraph"/>
        <w:numPr>
          <w:ilvl w:val="0"/>
          <w:numId w:val="2"/>
        </w:numPr>
        <w:spacing w:after="60" w:before="60"/>
      </w:pPr>
      <w:r>
        <w:rPr>
          <w:rFonts w:ascii="Arial" w:cs="Arial" w:eastAsia="Arial" w:hAnsi="Arial"/>
          <w:color w:val="1A1A1A"/>
          <w:sz w:val="19"/>
          <w:szCs w:val="19"/>
        </w:rPr>
        <w:t xml:space="preserve">FR-ATT-008: Employees shall be able to submit Attendance Regularization requests for missed or incorrect punch records, requiring HOD approval.</w:t>
      </w:r>
    </w:p>
    <w:p>
      <w:pPr>
        <w:pStyle w:val="ListParagraph"/>
        <w:numPr>
          <w:ilvl w:val="0"/>
          <w:numId w:val="2"/>
        </w:numPr>
        <w:spacing w:after="60" w:before="60"/>
      </w:pPr>
      <w:r>
        <w:rPr>
          <w:rFonts w:ascii="Arial" w:cs="Arial" w:eastAsia="Arial" w:hAnsi="Arial"/>
          <w:color w:val="1A1A1A"/>
          <w:sz w:val="19"/>
          <w:szCs w:val="19"/>
        </w:rPr>
        <w:t xml:space="preserve">FR-ATT-009: The system shall automatically mark employees as Absent if no attendance record is found by end of the working day (after shift end + grace period), triggering a notification to HR.</w:t>
      </w:r>
    </w:p>
    <w:p>
      <w:pPr>
        <w:pStyle w:val="ListParagraph"/>
        <w:numPr>
          <w:ilvl w:val="0"/>
          <w:numId w:val="2"/>
        </w:numPr>
        <w:spacing w:after="60" w:before="60"/>
      </w:pPr>
      <w:r>
        <w:rPr>
          <w:rFonts w:ascii="Arial" w:cs="Arial" w:eastAsia="Arial" w:hAnsi="Arial"/>
          <w:color w:val="1A1A1A"/>
          <w:sz w:val="19"/>
          <w:szCs w:val="19"/>
        </w:rPr>
        <w:t xml:space="preserve">FR-ATT-010: Monthly attendance summaries per employee shall be auto-generated and made available to HR for payroll processing.</w:t>
      </w:r>
    </w:p>
    <w:p>
      <w:pPr>
        <w:pStyle w:val="ListParagraph"/>
        <w:numPr>
          <w:ilvl w:val="0"/>
          <w:numId w:val="2"/>
        </w:numPr>
        <w:spacing w:after="60" w:before="60"/>
      </w:pPr>
      <w:r>
        <w:rPr>
          <w:rFonts w:ascii="Arial" w:cs="Arial" w:eastAsia="Arial" w:hAnsi="Arial"/>
          <w:color w:val="1A1A1A"/>
          <w:sz w:val="19"/>
          <w:szCs w:val="19"/>
        </w:rPr>
        <w:t xml:space="preserve">FR-ATT-011: HR shall be able to manually override attendance records with a mandatory reason, which is logged in the audit trail.</w:t>
      </w:r>
    </w:p>
    <w:p>
      <w:pPr>
        <w:pStyle w:val="Heading3"/>
        <w:spacing w:after="80" w:before="160"/>
      </w:pPr>
      <w:r>
        <w:rPr>
          <w:rFonts w:ascii="Arial" w:cs="Arial" w:eastAsia="Arial" w:hAnsi="Arial"/>
          <w:b/>
          <w:bCs/>
          <w:color w:val="1F4E79"/>
          <w:sz w:val="22"/>
          <w:szCs w:val="22"/>
        </w:rPr>
        <w:t xml:space="preserve">3.5.2 WhatsApp Automation Rules for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Event</w:t>
            </w:r>
          </w:p>
        </w:tc>
        <w:tc>
          <w:tcPr>
            <w:tcW w:type="dxa" w:w="3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 Recipient</w:t>
            </w:r>
          </w:p>
        </w:tc>
        <w:tc>
          <w:tcPr>
            <w:tcW w:type="dxa" w:w="35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 Content &amp; Timing</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Sign-In detected</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Reminder: 'You have not signed in today. Please sign in via the HRMS app or contact HR.' — Sent 30 min after shift start.</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Sign-Out detected</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Reminder: 'You have not signed out. Please sign out to ensure accurate attendance recording.' — Sent 30 min after shift end.</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Working hours &gt; Threshold</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 + HOD</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Alert: 'Employee [Name] has exceeded [X] working hours today. Current hours: [Y]. Please review.' — Sent at threshold breach.</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Consecutive Absences (≥ 2 days)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Alert: 'Employee [Name] has been absent for [N] consecutive days without approved leave. Immediate follow-up required.'</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Regularization Approved</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Confirmation: 'Your attendance regularization for [Date] has been approved by [Approver Name].'</w:t>
            </w:r>
          </w:p>
        </w:tc>
      </w:tr>
    </w:tbl>
    <w:p>
      <w:pPr>
        <w:pStyle w:val="Heading2"/>
        <w:spacing w:after="120" w:before="200"/>
      </w:pPr>
      <w:r>
        <w:rPr>
          <w:rFonts w:ascii="Arial" w:cs="Arial" w:eastAsia="Arial" w:hAnsi="Arial"/>
          <w:b/>
          <w:bCs/>
          <w:color w:val="1565A7"/>
          <w:sz w:val="26"/>
          <w:szCs w:val="26"/>
        </w:rPr>
        <w:t xml:space="preserve">3.6 Shift Management Module</w:t>
      </w:r>
    </w:p>
    <w:p>
      <w:pPr>
        <w:spacing w:after="80" w:before="80"/>
        <w:jc w:val="left"/>
      </w:pPr>
      <w:r>
        <w:rPr>
          <w:rFonts w:ascii="Arial" w:cs="Arial" w:eastAsia="Arial" w:hAnsi="Arial"/>
          <w:b w:val="false"/>
          <w:bCs w:val="false"/>
          <w:i w:val="false"/>
          <w:iCs w:val="false"/>
          <w:color w:val="1A1A1A"/>
          <w:sz w:val="20"/>
          <w:szCs w:val="20"/>
        </w:rPr>
        <w:t xml:space="preserve">The Shift Management Module enables HR to configure, assign, and manage employee work schedules, including fixed shifts, flexible shifts, rotational shifts, and overtime policies.</w:t>
      </w:r>
    </w:p>
    <w:p>
      <w:pPr>
        <w:pStyle w:val="Heading3"/>
        <w:spacing w:after="80" w:before="160"/>
      </w:pPr>
      <w:r>
        <w:rPr>
          <w:rFonts w:ascii="Arial" w:cs="Arial" w:eastAsia="Arial" w:hAnsi="Arial"/>
          <w:b/>
          <w:bCs/>
          <w:color w:val="1F4E79"/>
          <w:sz w:val="22"/>
          <w:szCs w:val="22"/>
        </w:rPr>
        <w:t xml:space="preserve">3.6.1 Functional Requirements</w:t>
      </w:r>
    </w:p>
    <w:p>
      <w:pPr>
        <w:pStyle w:val="ListParagraph"/>
        <w:numPr>
          <w:ilvl w:val="0"/>
          <w:numId w:val="2"/>
        </w:numPr>
        <w:spacing w:after="60" w:before="60"/>
      </w:pPr>
      <w:r>
        <w:rPr>
          <w:rFonts w:ascii="Arial" w:cs="Arial" w:eastAsia="Arial" w:hAnsi="Arial"/>
          <w:color w:val="1A1A1A"/>
          <w:sz w:val="19"/>
          <w:szCs w:val="19"/>
        </w:rPr>
        <w:t xml:space="preserve">FR-SHF-001: The HR Team shall exclusively own the configuration and management of all shift templates and shift rate parameters. No other role (including Super Admin) may modify shift rates without an HR-initiated and HR-Manager-approved change request.</w:t>
      </w:r>
    </w:p>
    <w:p>
      <w:pPr>
        <w:pStyle w:val="ListParagraph"/>
        <w:numPr>
          <w:ilvl w:val="0"/>
          <w:numId w:val="2"/>
        </w:numPr>
        <w:spacing w:after="60" w:before="60"/>
      </w:pPr>
      <w:r>
        <w:rPr>
          <w:rFonts w:ascii="Arial" w:cs="Arial" w:eastAsia="Arial" w:hAnsi="Arial"/>
          <w:color w:val="1A1A1A"/>
          <w:sz w:val="19"/>
          <w:szCs w:val="19"/>
        </w:rPr>
        <w:t xml:space="preserve">FR-SHF-002: HR shall be able to define multiple shift templates with: Shift Name, Start Time, End Time, Grace Period (minutes), Break Duration, Minimum Working Hours for full-day, Weekly Off Days, Applicable Departments, Shift Rate per Hour (INR), and Shift Allowance Type.</w:t>
      </w:r>
    </w:p>
    <w:p>
      <w:pPr>
        <w:pStyle w:val="ListParagraph"/>
        <w:numPr>
          <w:ilvl w:val="0"/>
          <w:numId w:val="2"/>
        </w:numPr>
        <w:spacing w:after="60" w:before="60"/>
      </w:pPr>
      <w:r>
        <w:rPr>
          <w:rFonts w:ascii="Arial" w:cs="Arial" w:eastAsia="Arial" w:hAnsi="Arial"/>
          <w:color w:val="1A1A1A"/>
          <w:sz w:val="19"/>
          <w:szCs w:val="19"/>
        </w:rPr>
        <w:t xml:space="preserve">FR-SHF-003: Each shift template shall carry a configurable Shift Rate Per Hour value, defined and maintained exclusively by the HR Team. This rate shall be used by the Payroll Engine for hourly wage calculations, overtime cost computation, and shift differential pay for applicable employment categories (Contractual, Hourly, Intern, Part-Time).</w:t>
      </w:r>
    </w:p>
    <w:p>
      <w:pPr>
        <w:pStyle w:val="ListParagraph"/>
        <w:numPr>
          <w:ilvl w:val="0"/>
          <w:numId w:val="2"/>
        </w:numPr>
        <w:spacing w:after="60" w:before="60"/>
      </w:pPr>
      <w:r>
        <w:rPr>
          <w:rFonts w:ascii="Arial" w:cs="Arial" w:eastAsia="Arial" w:hAnsi="Arial"/>
          <w:color w:val="1A1A1A"/>
          <w:sz w:val="19"/>
          <w:szCs w:val="19"/>
        </w:rPr>
        <w:t xml:space="preserve">FR-SHF-004: The system shall support the following shift types: Fixed Shift (same times daily), Flexible Shift (employee-defined start within a configured window), Rotational Shift (auto-rotated per schedule), and Night Shift (with configurable Night Shift Differential Rate per Hour managed by HR).</w:t>
      </w:r>
    </w:p>
    <w:p>
      <w:pPr>
        <w:pStyle w:val="ListParagraph"/>
        <w:numPr>
          <w:ilvl w:val="0"/>
          <w:numId w:val="2"/>
        </w:numPr>
        <w:spacing w:after="60" w:before="60"/>
      </w:pPr>
      <w:r>
        <w:rPr>
          <w:rFonts w:ascii="Arial" w:cs="Arial" w:eastAsia="Arial" w:hAnsi="Arial"/>
          <w:color w:val="1A1A1A"/>
          <w:sz w:val="19"/>
          <w:szCs w:val="19"/>
        </w:rPr>
        <w:t xml:space="preserve">FR-SHF-005: Shift Rate Per Hour shall be independently configurable per shift template. Different shift types (Day, Evening, Night, Weekend) may carry different rates. The system shall maintain a full revision history of all rate changes with effective dates, changed-by user, and previous rate value.</w:t>
      </w:r>
    </w:p>
    <w:p>
      <w:pPr>
        <w:pStyle w:val="ListParagraph"/>
        <w:numPr>
          <w:ilvl w:val="0"/>
          <w:numId w:val="2"/>
        </w:numPr>
        <w:spacing w:after="60" w:before="60"/>
      </w:pPr>
      <w:r>
        <w:rPr>
          <w:rFonts w:ascii="Arial" w:cs="Arial" w:eastAsia="Arial" w:hAnsi="Arial"/>
          <w:color w:val="1A1A1A"/>
          <w:sz w:val="19"/>
          <w:szCs w:val="19"/>
        </w:rPr>
        <w:t xml:space="preserve">FR-SHF-006: Shift assignments shall be managed at individual employee and department levels, with effective date ranges. The assigned shift rate shall automatically link to the employee's payroll computation for the applicable period.</w:t>
      </w:r>
    </w:p>
    <w:p>
      <w:pPr>
        <w:pStyle w:val="ListParagraph"/>
        <w:numPr>
          <w:ilvl w:val="0"/>
          <w:numId w:val="2"/>
        </w:numPr>
        <w:spacing w:after="60" w:before="60"/>
      </w:pPr>
      <w:r>
        <w:rPr>
          <w:rFonts w:ascii="Arial" w:cs="Arial" w:eastAsia="Arial" w:hAnsi="Arial"/>
          <w:color w:val="1A1A1A"/>
          <w:sz w:val="19"/>
          <w:szCs w:val="19"/>
        </w:rPr>
        <w:t xml:space="preserve">FR-SHF-007: Overtime Computation: Overtime hours shall be automatically calculated when sign-out time exceeds the shift end time beyond the configured minimum overtime threshold (default: 30 minutes). Overtime pay shall be calculated as: Overtime Hours × (Shift Rate Per Hour × Overtime Rate Multiplier). Both the base rate and the multiplier are configured by the HR Team.</w:t>
      </w:r>
    </w:p>
    <w:p>
      <w:pPr>
        <w:pStyle w:val="ListParagraph"/>
        <w:numPr>
          <w:ilvl w:val="0"/>
          <w:numId w:val="2"/>
        </w:numPr>
        <w:spacing w:after="60" w:before="60"/>
      </w:pPr>
      <w:r>
        <w:rPr>
          <w:rFonts w:ascii="Arial" w:cs="Arial" w:eastAsia="Arial" w:hAnsi="Arial"/>
          <w:color w:val="1A1A1A"/>
          <w:sz w:val="19"/>
          <w:szCs w:val="19"/>
        </w:rPr>
        <w:t xml:space="preserve">FR-SHF-008: Overtime rules shall be configurable by HR per shift: Fixed Rate Multiplier (e.g., 1.5x for standard overtime, 2.0x for holiday overtime), Compensatory Off (Comp-Off), or Not Applicable.</w:t>
      </w:r>
    </w:p>
    <w:p>
      <w:pPr>
        <w:pStyle w:val="ListParagraph"/>
        <w:numPr>
          <w:ilvl w:val="0"/>
          <w:numId w:val="2"/>
        </w:numPr>
        <w:spacing w:after="60" w:before="60"/>
      </w:pPr>
      <w:r>
        <w:rPr>
          <w:rFonts w:ascii="Arial" w:cs="Arial" w:eastAsia="Arial" w:hAnsi="Arial"/>
          <w:color w:val="1A1A1A"/>
          <w:sz w:val="19"/>
          <w:szCs w:val="19"/>
        </w:rPr>
        <w:t xml:space="preserve">FR-SHF-009: The system shall maintain a Shift Calendar view (monthly/weekly) displaying each employee's assigned shifts, shift rates, leaves, and off days, accessible to HR and the respective employee.</w:t>
      </w:r>
    </w:p>
    <w:p>
      <w:pPr>
        <w:pStyle w:val="ListParagraph"/>
        <w:numPr>
          <w:ilvl w:val="0"/>
          <w:numId w:val="2"/>
        </w:numPr>
        <w:spacing w:after="60" w:before="60"/>
      </w:pPr>
      <w:r>
        <w:rPr>
          <w:rFonts w:ascii="Arial" w:cs="Arial" w:eastAsia="Arial" w:hAnsi="Arial"/>
          <w:color w:val="1A1A1A"/>
          <w:sz w:val="19"/>
          <w:szCs w:val="19"/>
        </w:rPr>
        <w:t xml:space="preserve">FR-SHF-010: HR shall receive automated alerts when no shift is assigned to a newly onboarded employee within 24 hours of joining date.</w:t>
      </w:r>
    </w:p>
    <w:p>
      <w:pPr>
        <w:pStyle w:val="ListParagraph"/>
        <w:numPr>
          <w:ilvl w:val="0"/>
          <w:numId w:val="2"/>
        </w:numPr>
        <w:spacing w:after="60" w:before="60"/>
      </w:pPr>
      <w:r>
        <w:rPr>
          <w:rFonts w:ascii="Arial" w:cs="Arial" w:eastAsia="Arial" w:hAnsi="Arial"/>
          <w:color w:val="1A1A1A"/>
          <w:sz w:val="19"/>
          <w:szCs w:val="19"/>
        </w:rPr>
        <w:t xml:space="preserve">FR-SHF-011: The system shall support shift swap requests between employees of the same shift eligibility group, subject to HOD and HR approval.</w:t>
      </w:r>
    </w:p>
    <w:p>
      <w:pPr>
        <w:pStyle w:val="ListParagraph"/>
        <w:numPr>
          <w:ilvl w:val="0"/>
          <w:numId w:val="2"/>
        </w:numPr>
        <w:spacing w:after="60" w:before="60"/>
      </w:pPr>
      <w:r>
        <w:rPr>
          <w:rFonts w:ascii="Arial" w:cs="Arial" w:eastAsia="Arial" w:hAnsi="Arial"/>
          <w:color w:val="1A1A1A"/>
          <w:sz w:val="19"/>
          <w:szCs w:val="19"/>
        </w:rPr>
        <w:t xml:space="preserve">FR-SHF-012: A Shift Rate Change shall trigger a payroll impact notification to the Payroll Admin specifying the affected employees, effective date, old rate, and new rate, to ensure payroll computations are recalculated from the effective date.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Shift Rate Per Hour — Computation &amp; Governance Rules</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Shift Rate Management Authority: HR Team (Configure, Edit, Approve Rate Changes).</w:t>
            </w:r>
          </w:p>
          <w:p>
            <w:pPr>
              <w:spacing w:after="50" w:before="50"/>
            </w:pPr>
            <w:r>
              <w:rPr>
                <w:rFonts w:ascii="Arial" w:cs="Arial" w:eastAsia="Arial" w:hAnsi="Arial"/>
                <w:color w:val="1A1A1A"/>
                <w:sz w:val="19"/>
                <w:szCs w:val="19"/>
              </w:rPr>
              <w:t xml:space="preserve">Payroll Integration: Shift Rate Per Hour feeds directly into the Payroll Engine for gross salary calculation for hourly/contract employees.</w:t>
            </w:r>
          </w:p>
          <w:p>
            <w:pPr>
              <w:spacing w:after="50" w:before="50"/>
            </w:pPr>
            <w:r>
              <w:rPr>
                <w:rFonts w:ascii="Arial" w:cs="Arial" w:eastAsia="Arial" w:hAnsi="Arial"/>
                <w:color w:val="1A1A1A"/>
                <w:sz w:val="19"/>
                <w:szCs w:val="19"/>
              </w:rPr>
              <w:t xml:space="preserve">Rate Formula: Daily Earnings = Shift Rate Per Hour × Total Approved Working Hours (excluding break time).</w:t>
            </w:r>
          </w:p>
          <w:p>
            <w:pPr>
              <w:spacing w:after="50" w:before="50"/>
            </w:pPr>
            <w:r>
              <w:rPr>
                <w:rFonts w:ascii="Arial" w:cs="Arial" w:eastAsia="Arial" w:hAnsi="Arial"/>
                <w:color w:val="1A1A1A"/>
                <w:sz w:val="19"/>
                <w:szCs w:val="19"/>
              </w:rPr>
              <w:t xml:space="preserve">Overtime Formula: Overtime Pay = Overtime Hours × Shift Rate Per Hour × Overtime Multiplier (configured per shift by HR).</w:t>
            </w:r>
          </w:p>
          <w:p>
            <w:pPr>
              <w:spacing w:after="50" w:before="50"/>
            </w:pPr>
            <w:r>
              <w:rPr>
                <w:rFonts w:ascii="Arial" w:cs="Arial" w:eastAsia="Arial" w:hAnsi="Arial"/>
                <w:color w:val="1A1A1A"/>
                <w:sz w:val="19"/>
                <w:szCs w:val="19"/>
              </w:rPr>
              <w:t xml:space="preserve">Night Differential Formula: Night Shift Earnings = Standard Hours × Base Rate + Night Hours × Night Differential Rate.</w:t>
            </w:r>
          </w:p>
          <w:p>
            <w:pPr>
              <w:spacing w:after="50" w:before="50"/>
            </w:pPr>
            <w:r>
              <w:rPr>
                <w:rFonts w:ascii="Arial" w:cs="Arial" w:eastAsia="Arial" w:hAnsi="Arial"/>
                <w:color w:val="1A1A1A"/>
                <w:sz w:val="19"/>
                <w:szCs w:val="19"/>
              </w:rPr>
              <w:t xml:space="preserve">Audit: Every shift rate change is logged with: Changed By, Previous Rate, New Rate, Effective Date, Approval Reference.</w:t>
            </w:r>
          </w:p>
        </w:tc>
      </w:tr>
    </w:tbl>
    <w:p>
      <w:pPr>
        <w:pStyle w:val="Heading2"/>
        <w:spacing w:after="120" w:before="200"/>
      </w:pPr>
      <w:r>
        <w:rPr>
          <w:rFonts w:ascii="Arial" w:cs="Arial" w:eastAsia="Arial" w:hAnsi="Arial"/>
          <w:b/>
          <w:bCs/>
          <w:color w:val="1565A7"/>
          <w:sz w:val="26"/>
          <w:szCs w:val="26"/>
        </w:rPr>
        <w:t xml:space="preserve">3.7 Leave Management Module</w:t>
      </w:r>
    </w:p>
    <w:p>
      <w:pPr>
        <w:spacing w:after="80" w:before="80"/>
        <w:jc w:val="left"/>
      </w:pPr>
      <w:r>
        <w:rPr>
          <w:rFonts w:ascii="Arial" w:cs="Arial" w:eastAsia="Arial" w:hAnsi="Arial"/>
          <w:b w:val="false"/>
          <w:bCs w:val="false"/>
          <w:i w:val="false"/>
          <w:iCs w:val="false"/>
          <w:color w:val="1A1A1A"/>
          <w:sz w:val="20"/>
          <w:szCs w:val="20"/>
        </w:rPr>
        <w:t xml:space="preserve">The Leave Management Module governs all aspects of employee leave administration, including policy definition, leave application, approval workflows, balance tracking, and payroll integration for Leave on Pay / Loss of Pay calculations.</w:t>
      </w:r>
    </w:p>
    <w:p>
      <w:pPr>
        <w:pStyle w:val="Heading3"/>
        <w:spacing w:after="80" w:before="160"/>
      </w:pPr>
      <w:r>
        <w:rPr>
          <w:rFonts w:ascii="Arial" w:cs="Arial" w:eastAsia="Arial" w:hAnsi="Arial"/>
          <w:b/>
          <w:bCs/>
          <w:color w:val="1F4E79"/>
          <w:sz w:val="22"/>
          <w:szCs w:val="22"/>
        </w:rPr>
        <w:t xml:space="preserve">3.7.1 Functional Requirements</w:t>
      </w:r>
    </w:p>
    <w:p>
      <w:pPr>
        <w:pStyle w:val="ListParagraph"/>
        <w:numPr>
          <w:ilvl w:val="0"/>
          <w:numId w:val="2"/>
        </w:numPr>
        <w:spacing w:after="60" w:before="60"/>
      </w:pPr>
      <w:r>
        <w:rPr>
          <w:rFonts w:ascii="Arial" w:cs="Arial" w:eastAsia="Arial" w:hAnsi="Arial"/>
          <w:color w:val="1A1A1A"/>
          <w:sz w:val="19"/>
          <w:szCs w:val="19"/>
        </w:rPr>
        <w:t xml:space="preserve">FR-LVE-001: HR shall be able to configure leave types including: Casual Leave (CL), Sick Leave (SL), Earned Leave (EL), Maternity/Paternity Leave, Compensatory Off (Comp-Off), Bereavement Leave, Marriage Leave, and custom organizational leave types.</w:t>
      </w:r>
    </w:p>
    <w:p>
      <w:pPr>
        <w:pStyle w:val="ListParagraph"/>
        <w:numPr>
          <w:ilvl w:val="0"/>
          <w:numId w:val="2"/>
        </w:numPr>
        <w:spacing w:after="60" w:before="60"/>
      </w:pPr>
      <w:r>
        <w:rPr>
          <w:rFonts w:ascii="Arial" w:cs="Arial" w:eastAsia="Arial" w:hAnsi="Arial"/>
          <w:color w:val="1A1A1A"/>
          <w:sz w:val="19"/>
          <w:szCs w:val="19"/>
        </w:rPr>
        <w:t xml:space="preserve">FR-LVE-002: Each leave type shall have configurable attributes: Annual Quota, Carry-Forward Rules (yes/no, maximum days), Applicable Employment Types, Minimum/Maximum Consecutive Days, Advance Application Days Required, and Encashment Eligibility.</w:t>
      </w:r>
    </w:p>
    <w:p>
      <w:pPr>
        <w:pStyle w:val="ListParagraph"/>
        <w:numPr>
          <w:ilvl w:val="0"/>
          <w:numId w:val="2"/>
        </w:numPr>
        <w:spacing w:after="60" w:before="60"/>
      </w:pPr>
      <w:r>
        <w:rPr>
          <w:rFonts w:ascii="Arial" w:cs="Arial" w:eastAsia="Arial" w:hAnsi="Arial"/>
          <w:color w:val="1A1A1A"/>
          <w:sz w:val="19"/>
          <w:szCs w:val="19"/>
        </w:rPr>
        <w:t xml:space="preserve">FR-LVE-003: The system shall maintain leave balances per employee per leave type with real-time updates on each approved or rejected transaction.</w:t>
      </w:r>
    </w:p>
    <w:p>
      <w:pPr>
        <w:pStyle w:val="ListParagraph"/>
        <w:numPr>
          <w:ilvl w:val="0"/>
          <w:numId w:val="2"/>
        </w:numPr>
        <w:spacing w:after="60" w:before="60"/>
      </w:pPr>
      <w:r>
        <w:rPr>
          <w:rFonts w:ascii="Arial" w:cs="Arial" w:eastAsia="Arial" w:hAnsi="Arial"/>
          <w:color w:val="1A1A1A"/>
          <w:sz w:val="19"/>
          <w:szCs w:val="19"/>
        </w:rPr>
        <w:t xml:space="preserve">FR-LVE-004: Employees shall apply for leave via the ESS portal specifying: Leave Type, From Date, To Date, Reason, and supporting document (optional/mandatory based on leave type).</w:t>
      </w:r>
    </w:p>
    <w:p>
      <w:pPr>
        <w:pStyle w:val="ListParagraph"/>
        <w:numPr>
          <w:ilvl w:val="0"/>
          <w:numId w:val="2"/>
        </w:numPr>
        <w:spacing w:after="60" w:before="60"/>
      </w:pPr>
      <w:r>
        <w:rPr>
          <w:rFonts w:ascii="Arial" w:cs="Arial" w:eastAsia="Arial" w:hAnsi="Arial"/>
          <w:color w:val="1A1A1A"/>
          <w:sz w:val="19"/>
          <w:szCs w:val="19"/>
        </w:rPr>
        <w:t xml:space="preserve">FR-LVE-005: Leave applications shall be routed for approval: Employee → HOD → HR Manager (configurable approval chain per leave type).</w:t>
      </w:r>
    </w:p>
    <w:p>
      <w:pPr>
        <w:pStyle w:val="ListParagraph"/>
        <w:numPr>
          <w:ilvl w:val="0"/>
          <w:numId w:val="2"/>
        </w:numPr>
        <w:spacing w:after="60" w:before="60"/>
      </w:pPr>
      <w:r>
        <w:rPr>
          <w:rFonts w:ascii="Arial" w:cs="Arial" w:eastAsia="Arial" w:hAnsi="Arial"/>
          <w:color w:val="1A1A1A"/>
          <w:sz w:val="19"/>
          <w:szCs w:val="19"/>
        </w:rPr>
        <w:t xml:space="preserve">FR-LVE-006: Approvers shall receive in-system and email notifications with Approve / Reject / Request Modification action links.</w:t>
      </w:r>
    </w:p>
    <w:p>
      <w:pPr>
        <w:pStyle w:val="ListParagraph"/>
        <w:numPr>
          <w:ilvl w:val="0"/>
          <w:numId w:val="2"/>
        </w:numPr>
        <w:spacing w:after="60" w:before="60"/>
      </w:pPr>
      <w:r>
        <w:rPr>
          <w:rFonts w:ascii="Arial" w:cs="Arial" w:eastAsia="Arial" w:hAnsi="Arial"/>
          <w:color w:val="1A1A1A"/>
          <w:sz w:val="19"/>
          <w:szCs w:val="19"/>
        </w:rPr>
        <w:t xml:space="preserve">FR-LVE-007: The system shall enforce leave policy validations: minimum balance check, advance notice requirement, blackout dates (no leaves permitted), and overlapping leave detection.</w:t>
      </w:r>
    </w:p>
    <w:p>
      <w:pPr>
        <w:pStyle w:val="ListParagraph"/>
        <w:numPr>
          <w:ilvl w:val="0"/>
          <w:numId w:val="2"/>
        </w:numPr>
        <w:spacing w:after="60" w:before="60"/>
      </w:pPr>
      <w:r>
        <w:rPr>
          <w:rFonts w:ascii="Arial" w:cs="Arial" w:eastAsia="Arial" w:hAnsi="Arial"/>
          <w:color w:val="1A1A1A"/>
          <w:sz w:val="19"/>
          <w:szCs w:val="19"/>
        </w:rPr>
        <w:t xml:space="preserve">FR-LVE-008: Approved leave shall automatically update the employee's attendance record for the respective dates.</w:t>
      </w:r>
    </w:p>
    <w:p>
      <w:pPr>
        <w:pStyle w:val="ListParagraph"/>
        <w:numPr>
          <w:ilvl w:val="0"/>
          <w:numId w:val="2"/>
        </w:numPr>
        <w:spacing w:after="60" w:before="60"/>
      </w:pPr>
      <w:r>
        <w:rPr>
          <w:rFonts w:ascii="Arial" w:cs="Arial" w:eastAsia="Arial" w:hAnsi="Arial"/>
          <w:color w:val="1A1A1A"/>
          <w:sz w:val="19"/>
          <w:szCs w:val="19"/>
        </w:rPr>
        <w:t xml:space="preserve">FR-LVE-009: Leave without balance shall be processed as Loss of Pay (LOP) with an explicit confirmation prompt and HR acknowledgement.</w:t>
      </w:r>
    </w:p>
    <w:p>
      <w:pPr>
        <w:pStyle w:val="ListParagraph"/>
        <w:numPr>
          <w:ilvl w:val="0"/>
          <w:numId w:val="2"/>
        </w:numPr>
        <w:spacing w:after="60" w:before="60"/>
      </w:pPr>
      <w:r>
        <w:rPr>
          <w:rFonts w:ascii="Arial" w:cs="Arial" w:eastAsia="Arial" w:hAnsi="Arial"/>
          <w:color w:val="1A1A1A"/>
          <w:sz w:val="19"/>
          <w:szCs w:val="19"/>
        </w:rPr>
        <w:t xml:space="preserve">FR-LVE-010: The system shall auto-accrue leave balances monthly or annually based on the configured accrual policy per leave type.</w:t>
      </w:r>
    </w:p>
    <w:p>
      <w:pPr>
        <w:pStyle w:val="ListParagraph"/>
        <w:numPr>
          <w:ilvl w:val="0"/>
          <w:numId w:val="2"/>
        </w:numPr>
        <w:spacing w:after="60" w:before="60"/>
      </w:pPr>
      <w:r>
        <w:rPr>
          <w:rFonts w:ascii="Arial" w:cs="Arial" w:eastAsia="Arial" w:hAnsi="Arial"/>
          <w:color w:val="1A1A1A"/>
          <w:sz w:val="19"/>
          <w:szCs w:val="19"/>
        </w:rPr>
        <w:t xml:space="preserve">FR-LVE-011: A shared Leave Calendar shall be visible to HODs and HR, displaying team leave patterns to assist in approval decisions.</w:t>
      </w:r>
    </w:p>
    <w:p>
      <w:pPr>
        <w:pStyle w:val="ListParagraph"/>
        <w:numPr>
          <w:ilvl w:val="0"/>
          <w:numId w:val="2"/>
        </w:numPr>
        <w:spacing w:after="60" w:before="60"/>
      </w:pPr>
      <w:r>
        <w:rPr>
          <w:rFonts w:ascii="Arial" w:cs="Arial" w:eastAsia="Arial" w:hAnsi="Arial"/>
          <w:color w:val="1A1A1A"/>
          <w:sz w:val="19"/>
          <w:szCs w:val="19"/>
        </w:rPr>
        <w:t xml:space="preserve">FR-LVE-012: Employees shall be able to cancel approved leave (subject to HOD approval) with automatic reinstatement of leave balance.</w:t>
      </w:r>
    </w:p>
    <w:p>
      <w:pPr>
        <w:pStyle w:val="Heading2"/>
        <w:spacing w:after="120" w:before="200"/>
      </w:pPr>
      <w:r>
        <w:rPr>
          <w:rFonts w:ascii="Arial" w:cs="Arial" w:eastAsia="Arial" w:hAnsi="Arial"/>
          <w:b/>
          <w:bCs/>
          <w:color w:val="1565A7"/>
          <w:sz w:val="26"/>
          <w:szCs w:val="26"/>
        </w:rPr>
        <w:t xml:space="preserve">3.8 Permission Management Module (Hour-Based)</w:t>
      </w:r>
    </w:p>
    <w:p>
      <w:pPr>
        <w:spacing w:after="80" w:before="80"/>
        <w:jc w:val="left"/>
      </w:pPr>
      <w:r>
        <w:rPr>
          <w:rFonts w:ascii="Arial" w:cs="Arial" w:eastAsia="Arial" w:hAnsi="Arial"/>
          <w:b w:val="false"/>
          <w:bCs w:val="false"/>
          <w:i w:val="false"/>
          <w:iCs w:val="false"/>
          <w:color w:val="1A1A1A"/>
          <w:sz w:val="20"/>
          <w:szCs w:val="20"/>
        </w:rPr>
        <w:t xml:space="preserve">The Permission Management Module handles short-duration absences that do not constitute a full or half-day leave. Permissions are measured in hours and are subject to configurable monthly limits enforced by the system automatically.</w:t>
      </w:r>
    </w:p>
    <w:p>
      <w:pPr>
        <w:pStyle w:val="Heading3"/>
        <w:spacing w:after="80" w:before="160"/>
      </w:pPr>
      <w:r>
        <w:rPr>
          <w:rFonts w:ascii="Arial" w:cs="Arial" w:eastAsia="Arial" w:hAnsi="Arial"/>
          <w:b/>
          <w:bCs/>
          <w:color w:val="1F4E79"/>
          <w:sz w:val="22"/>
          <w:szCs w:val="22"/>
        </w:rPr>
        <w:t xml:space="preserve">3.8.1 Functional Requirements</w:t>
      </w:r>
    </w:p>
    <w:p>
      <w:pPr>
        <w:pStyle w:val="ListParagraph"/>
        <w:numPr>
          <w:ilvl w:val="0"/>
          <w:numId w:val="2"/>
        </w:numPr>
        <w:spacing w:after="60" w:before="60"/>
      </w:pPr>
      <w:r>
        <w:rPr>
          <w:rFonts w:ascii="Arial" w:cs="Arial" w:eastAsia="Arial" w:hAnsi="Arial"/>
          <w:color w:val="1A1A1A"/>
          <w:sz w:val="19"/>
          <w:szCs w:val="19"/>
        </w:rPr>
        <w:t xml:space="preserve">FR-PRM-001: The system shall allow employees to apply for Permissions (short absences) specifying: Date, Requested Start Time, Requested End Time, Duration (auto-calculated in hours and minutes), and Reason.</w:t>
      </w:r>
    </w:p>
    <w:p>
      <w:pPr>
        <w:pStyle w:val="ListParagraph"/>
        <w:numPr>
          <w:ilvl w:val="0"/>
          <w:numId w:val="2"/>
        </w:numPr>
        <w:spacing w:after="60" w:before="60"/>
      </w:pPr>
      <w:r>
        <w:rPr>
          <w:rFonts w:ascii="Arial" w:cs="Arial" w:eastAsia="Arial" w:hAnsi="Arial"/>
          <w:color w:val="1A1A1A"/>
          <w:sz w:val="19"/>
          <w:szCs w:val="19"/>
        </w:rPr>
        <w:t xml:space="preserve">FR-PRM-002: Permission duration shall be calculated automatically by the system based on Start Time and End Time inputs. Manual duration entry is not permitted.</w:t>
      </w:r>
    </w:p>
    <w:p>
      <w:pPr>
        <w:pStyle w:val="ListParagraph"/>
        <w:numPr>
          <w:ilvl w:val="0"/>
          <w:numId w:val="2"/>
        </w:numPr>
        <w:spacing w:after="60" w:before="60"/>
      </w:pPr>
      <w:r>
        <w:rPr>
          <w:rFonts w:ascii="Arial" w:cs="Arial" w:eastAsia="Arial" w:hAnsi="Arial"/>
          <w:color w:val="1A1A1A"/>
          <w:sz w:val="19"/>
          <w:szCs w:val="19"/>
        </w:rPr>
        <w:t xml:space="preserve">FR-PRM-003: The system shall enforce a Monthly Permission Hour Limit per employee, configurable by HR (default: 4 hours/month). The system shall automatically reject permission applications that would cause the employee to exceed the monthly limit.</w:t>
      </w:r>
    </w:p>
    <w:p>
      <w:pPr>
        <w:pStyle w:val="ListParagraph"/>
        <w:numPr>
          <w:ilvl w:val="0"/>
          <w:numId w:val="2"/>
        </w:numPr>
        <w:spacing w:after="60" w:before="60"/>
      </w:pPr>
      <w:r>
        <w:rPr>
          <w:rFonts w:ascii="Arial" w:cs="Arial" w:eastAsia="Arial" w:hAnsi="Arial"/>
          <w:color w:val="1A1A1A"/>
          <w:sz w:val="19"/>
          <w:szCs w:val="19"/>
        </w:rPr>
        <w:t xml:space="preserve">FR-PRM-004: When a permission application would cause the employee to exceed the monthly limit, the system shall display the remaining permission balance and prevent submission. HR can override this restriction with a documented justification.</w:t>
      </w:r>
    </w:p>
    <w:p>
      <w:pPr>
        <w:pStyle w:val="ListParagraph"/>
        <w:numPr>
          <w:ilvl w:val="0"/>
          <w:numId w:val="2"/>
        </w:numPr>
        <w:spacing w:after="60" w:before="60"/>
      </w:pPr>
      <w:r>
        <w:rPr>
          <w:rFonts w:ascii="Arial" w:cs="Arial" w:eastAsia="Arial" w:hAnsi="Arial"/>
          <w:color w:val="1A1A1A"/>
          <w:sz w:val="19"/>
          <w:szCs w:val="19"/>
        </w:rPr>
        <w:t xml:space="preserve">FR-PRM-005: Permission approval workflow: Employee → HOD → (HR notification for approvals exceeding 2 hours).</w:t>
      </w:r>
    </w:p>
    <w:p>
      <w:pPr>
        <w:pStyle w:val="ListParagraph"/>
        <w:numPr>
          <w:ilvl w:val="0"/>
          <w:numId w:val="2"/>
        </w:numPr>
        <w:spacing w:after="60" w:before="60"/>
      </w:pPr>
      <w:r>
        <w:rPr>
          <w:rFonts w:ascii="Arial" w:cs="Arial" w:eastAsia="Arial" w:hAnsi="Arial"/>
          <w:color w:val="1A1A1A"/>
          <w:sz w:val="19"/>
          <w:szCs w:val="19"/>
        </w:rPr>
        <w:t xml:space="preserve">FR-PRM-006: The system shall maintain a Permission Register per employee displaying: Date, Applied Hours, Approved Hours, Status, Approver, Cumulative Monthly Usage, and Remaining Balance.</w:t>
      </w:r>
    </w:p>
    <w:p>
      <w:pPr>
        <w:pStyle w:val="ListParagraph"/>
        <w:numPr>
          <w:ilvl w:val="0"/>
          <w:numId w:val="2"/>
        </w:numPr>
        <w:spacing w:after="60" w:before="60"/>
      </w:pPr>
      <w:r>
        <w:rPr>
          <w:rFonts w:ascii="Arial" w:cs="Arial" w:eastAsia="Arial" w:hAnsi="Arial"/>
          <w:color w:val="1A1A1A"/>
          <w:sz w:val="19"/>
          <w:szCs w:val="19"/>
        </w:rPr>
        <w:t xml:space="preserve">FR-PRM-007: Approved permissions shall be reflected in the attendance record for the respective day without impacting the leave balance.</w:t>
      </w:r>
    </w:p>
    <w:p>
      <w:pPr>
        <w:pStyle w:val="ListParagraph"/>
        <w:numPr>
          <w:ilvl w:val="0"/>
          <w:numId w:val="2"/>
        </w:numPr>
        <w:spacing w:after="60" w:before="60"/>
      </w:pPr>
      <w:r>
        <w:rPr>
          <w:rFonts w:ascii="Arial" w:cs="Arial" w:eastAsia="Arial" w:hAnsi="Arial"/>
          <w:color w:val="1A1A1A"/>
          <w:sz w:val="19"/>
          <w:szCs w:val="19"/>
        </w:rPr>
        <w:t xml:space="preserve">FR-PRM-008: If an employee's total permission usage in a month exceeds the configured threshold, HR shall receive a summary alert at month-end for payroll consideration.</w:t>
      </w:r>
    </w:p>
    <w:p>
      <w:pPr>
        <w:pStyle w:val="ListParagraph"/>
        <w:numPr>
          <w:ilvl w:val="0"/>
          <w:numId w:val="2"/>
        </w:numPr>
        <w:spacing w:after="60" w:before="60"/>
      </w:pPr>
      <w:r>
        <w:rPr>
          <w:rFonts w:ascii="Arial" w:cs="Arial" w:eastAsia="Arial" w:hAnsi="Arial"/>
          <w:color w:val="1A1A1A"/>
          <w:sz w:val="19"/>
          <w:szCs w:val="19"/>
        </w:rPr>
        <w:t xml:space="preserve">FR-PRM-009: Emergency Permission (applied after the fact) shall be allowed within the same working day with HOD approval and mandatory reason documentation.</w:t>
      </w:r>
    </w:p>
    <w:p>
      <w:pPr>
        <w:pStyle w:val="Heading3"/>
        <w:spacing w:after="80" w:before="160"/>
      </w:pPr>
      <w:r>
        <w:rPr>
          <w:rFonts w:ascii="Arial" w:cs="Arial" w:eastAsia="Arial" w:hAnsi="Arial"/>
          <w:b/>
          <w:bCs/>
          <w:color w:val="1F4E79"/>
          <w:sz w:val="22"/>
          <w:szCs w:val="22"/>
        </w:rPr>
        <w:t xml:space="preserve">3.8.2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Permission Module Business Rules</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Monthly Limit Enforcement: System auto-calculates cumulative permission hours in the current calendar month before allowing submission.</w:t>
            </w:r>
          </w:p>
          <w:p>
            <w:pPr>
              <w:spacing w:after="50" w:before="50"/>
            </w:pPr>
            <w:r>
              <w:rPr>
                <w:rFonts w:ascii="Arial" w:cs="Arial" w:eastAsia="Arial" w:hAnsi="Arial"/>
                <w:color w:val="1A1A1A"/>
                <w:sz w:val="19"/>
                <w:szCs w:val="19"/>
              </w:rPr>
              <w:t xml:space="preserve">Limit Breach: If new application + existing usage &gt; Monthly Limit → Application BLOCKED with message: 'Your monthly permission limit of [X] hours has been reached. Remaining: [Y] hrs. Contact HR for exceptions.'</w:t>
            </w:r>
          </w:p>
          <w:p>
            <w:pPr>
              <w:spacing w:after="50" w:before="50"/>
            </w:pPr>
            <w:r>
              <w:rPr>
                <w:rFonts w:ascii="Arial" w:cs="Arial" w:eastAsia="Arial" w:hAnsi="Arial"/>
                <w:color w:val="1A1A1A"/>
                <w:sz w:val="19"/>
                <w:szCs w:val="19"/>
              </w:rPr>
              <w:t xml:space="preserve">HR Override: HR Manager can manually approve a permission exceeding the limit with a documented override reason, which is logged in the audit trail.</w:t>
            </w:r>
          </w:p>
          <w:p>
            <w:pPr>
              <w:spacing w:after="50" w:before="50"/>
            </w:pPr>
            <w:r>
              <w:rPr>
                <w:rFonts w:ascii="Arial" w:cs="Arial" w:eastAsia="Arial" w:hAnsi="Arial"/>
                <w:color w:val="1A1A1A"/>
                <w:sz w:val="19"/>
                <w:szCs w:val="19"/>
              </w:rPr>
              <w:t xml:space="preserve">Carryover: Unused permission hours do NOT carry forward to the next month; limits reset on the 1st of each calendar month.</w:t>
            </w:r>
          </w:p>
          <w:p>
            <w:pPr>
              <w:spacing w:after="50" w:before="50"/>
            </w:pPr>
            <w:r>
              <w:rPr>
                <w:rFonts w:ascii="Arial" w:cs="Arial" w:eastAsia="Arial" w:hAnsi="Arial"/>
                <w:color w:val="1A1A1A"/>
                <w:sz w:val="19"/>
                <w:szCs w:val="19"/>
              </w:rPr>
              <w:t xml:space="preserve">Partial Day Recording: Attendance for permission days is recorded as Present — Partial. Time worked and time on permission are recorded separately.</w:t>
            </w:r>
          </w:p>
        </w:tc>
      </w:tr>
    </w:tbl>
    <w:p>
      <w:pPr>
        <w:pStyle w:val="Heading2"/>
        <w:spacing w:after="120" w:before="200"/>
      </w:pPr>
      <w:r>
        <w:rPr>
          <w:rFonts w:ascii="Arial" w:cs="Arial" w:eastAsia="Arial" w:hAnsi="Arial"/>
          <w:b/>
          <w:bCs/>
          <w:color w:val="1565A7"/>
          <w:sz w:val="26"/>
          <w:szCs w:val="26"/>
        </w:rPr>
        <w:t xml:space="preserve">3.9 Payroll Management Module</w:t>
      </w:r>
    </w:p>
    <w:p>
      <w:pPr>
        <w:spacing w:after="80" w:before="80"/>
        <w:jc w:val="left"/>
      </w:pPr>
      <w:r>
        <w:rPr>
          <w:rFonts w:ascii="Arial" w:cs="Arial" w:eastAsia="Arial" w:hAnsi="Arial"/>
          <w:b w:val="false"/>
          <w:bCs w:val="false"/>
          <w:i w:val="false"/>
          <w:iCs w:val="false"/>
          <w:color w:val="1A1A1A"/>
          <w:sz w:val="20"/>
          <w:szCs w:val="20"/>
        </w:rPr>
        <w:t xml:space="preserve">The Payroll Management Module handles all aspects of employee compensation calculation, statutory deductions, payslip generation, payroll authorization, and integration with external payroll engines or financial systems.</w:t>
      </w:r>
    </w:p>
    <w:p>
      <w:pPr>
        <w:pStyle w:val="Heading3"/>
        <w:spacing w:after="80" w:before="160"/>
      </w:pPr>
      <w:r>
        <w:rPr>
          <w:rFonts w:ascii="Arial" w:cs="Arial" w:eastAsia="Arial" w:hAnsi="Arial"/>
          <w:b/>
          <w:bCs/>
          <w:color w:val="1F4E79"/>
          <w:sz w:val="22"/>
          <w:szCs w:val="22"/>
        </w:rPr>
        <w:t xml:space="preserve">3.9.1 Functional Requirements</w:t>
      </w:r>
    </w:p>
    <w:p>
      <w:pPr>
        <w:pStyle w:val="ListParagraph"/>
        <w:numPr>
          <w:ilvl w:val="0"/>
          <w:numId w:val="2"/>
        </w:numPr>
        <w:spacing w:after="60" w:before="60"/>
      </w:pPr>
      <w:r>
        <w:rPr>
          <w:rFonts w:ascii="Arial" w:cs="Arial" w:eastAsia="Arial" w:hAnsi="Arial"/>
          <w:color w:val="1A1A1A"/>
          <w:sz w:val="19"/>
          <w:szCs w:val="19"/>
        </w:rPr>
        <w:t xml:space="preserve">FR-PAY-001: The system shall maintain a Salary Structure for each employee comprising: Earnings Components (Basic Salary, HRA, Special Allowance, Travel Allowance, Medical Allowance, Performance Bonus, Shift Allowance, Night Differential Pay) and Deductions Components (PF — Employee &amp; Employer Share, ESI, Professional Tax, TDS based on opted tax regime, LOP Deductions, Loan Repayments).</w:t>
      </w:r>
    </w:p>
    <w:p>
      <w:pPr>
        <w:pStyle w:val="ListParagraph"/>
        <w:numPr>
          <w:ilvl w:val="0"/>
          <w:numId w:val="2"/>
        </w:numPr>
        <w:spacing w:after="60" w:before="60"/>
      </w:pPr>
      <w:r>
        <w:rPr>
          <w:rFonts w:ascii="Arial" w:cs="Arial" w:eastAsia="Arial" w:hAnsi="Arial"/>
          <w:color w:val="1A1A1A"/>
          <w:sz w:val="19"/>
          <w:szCs w:val="19"/>
        </w:rPr>
        <w:t xml:space="preserve">FR-PAY-002: Tax Regime Selection: The system shall allow eligible employees to declare and record their opted Income Tax Regime — either the Old Tax Regime (with exemptions and deductions: HRA, 80C, 80D, LTA, etc.) or the New Tax Regime (concessional rates, no exemptions). TDS computation shall be based exclusively on the employee's declared regime for the financial year.</w:t>
      </w:r>
    </w:p>
    <w:p>
      <w:pPr>
        <w:pStyle w:val="ListParagraph"/>
        <w:numPr>
          <w:ilvl w:val="0"/>
          <w:numId w:val="2"/>
        </w:numPr>
        <w:spacing w:after="60" w:before="60"/>
      </w:pPr>
      <w:r>
        <w:rPr>
          <w:rFonts w:ascii="Arial" w:cs="Arial" w:eastAsia="Arial" w:hAnsi="Arial"/>
          <w:color w:val="1A1A1A"/>
          <w:sz w:val="19"/>
          <w:szCs w:val="19"/>
        </w:rPr>
        <w:t xml:space="preserve">FR-PAY-003: Regime Eligibility: Tax regime selection shall be available only to employees whose gross annual CTC meets the applicable taxable threshold as per the Income Tax Act. Employees below the taxable threshold shall be marked as 'Tax Exempt' and no TDS shall be deducted.</w:t>
      </w:r>
    </w:p>
    <w:p>
      <w:pPr>
        <w:pStyle w:val="ListParagraph"/>
        <w:numPr>
          <w:ilvl w:val="0"/>
          <w:numId w:val="2"/>
        </w:numPr>
        <w:spacing w:after="60" w:before="60"/>
      </w:pPr>
      <w:r>
        <w:rPr>
          <w:rFonts w:ascii="Arial" w:cs="Arial" w:eastAsia="Arial" w:hAnsi="Arial"/>
          <w:color w:val="1A1A1A"/>
          <w:sz w:val="19"/>
          <w:szCs w:val="19"/>
        </w:rPr>
        <w:t xml:space="preserve">FR-PAY-004: Regime Declaration Window: HR shall configure an annual Investment Declaration window (typically April–January). During this period, employees may declare their tax regime and submit investment proofs via the ESS portal. Declarations shall be locked post the configured submission deadline.</w:t>
      </w:r>
    </w:p>
    <w:p>
      <w:pPr>
        <w:pStyle w:val="ListParagraph"/>
        <w:numPr>
          <w:ilvl w:val="0"/>
          <w:numId w:val="2"/>
        </w:numPr>
        <w:spacing w:after="60" w:before="60"/>
      </w:pPr>
      <w:r>
        <w:rPr>
          <w:rFonts w:ascii="Arial" w:cs="Arial" w:eastAsia="Arial" w:hAnsi="Arial"/>
          <w:color w:val="1A1A1A"/>
          <w:sz w:val="19"/>
          <w:szCs w:val="19"/>
        </w:rPr>
        <w:t xml:space="preserve">FR-PAY-005: TDS Computation: The Payroll Engine shall compute monthly TDS as: (Projected Annual Taxable Income under Opted Regime − Applicable Exemptions/Deductions) × Applicable Slab Rate / 12. The computation shall account for regime-specific slab rates as updated in the system by the Super Admin each financial year.</w:t>
      </w:r>
    </w:p>
    <w:p>
      <w:pPr>
        <w:pStyle w:val="ListParagraph"/>
        <w:numPr>
          <w:ilvl w:val="0"/>
          <w:numId w:val="2"/>
        </w:numPr>
        <w:spacing w:after="60" w:before="60"/>
      </w:pPr>
      <w:r>
        <w:rPr>
          <w:rFonts w:ascii="Arial" w:cs="Arial" w:eastAsia="Arial" w:hAnsi="Arial"/>
          <w:color w:val="1A1A1A"/>
          <w:sz w:val="19"/>
          <w:szCs w:val="19"/>
        </w:rPr>
        <w:t xml:space="preserve">FR-PAY-006: Regime Change: Employees shall be permitted to switch their tax regime once per financial year (before the submission deadline). The system shall automatically recalculate projected TDS from the effective month of change and adjust future payroll deductions accordingly.</w:t>
      </w:r>
    </w:p>
    <w:p>
      <w:pPr>
        <w:pStyle w:val="ListParagraph"/>
        <w:numPr>
          <w:ilvl w:val="0"/>
          <w:numId w:val="2"/>
        </w:numPr>
        <w:spacing w:after="60" w:before="60"/>
      </w:pPr>
      <w:r>
        <w:rPr>
          <w:rFonts w:ascii="Arial" w:cs="Arial" w:eastAsia="Arial" w:hAnsi="Arial"/>
          <w:color w:val="1A1A1A"/>
          <w:sz w:val="19"/>
          <w:szCs w:val="19"/>
        </w:rPr>
        <w:t xml:space="preserve">FR-PAY-007: Payroll computation shall be triggered manually by the Payroll Admin and shall consolidate: attendance data (present days, absent days, LOP days), approved leaves, overtime hours (calculated at shift rate per hour × overtime multiplier), shift allowances, approved reimbursements, and approved salary revisions for the payroll period.</w:t>
      </w:r>
    </w:p>
    <w:p>
      <w:pPr>
        <w:pStyle w:val="ListParagraph"/>
        <w:numPr>
          <w:ilvl w:val="0"/>
          <w:numId w:val="2"/>
        </w:numPr>
        <w:spacing w:after="60" w:before="60"/>
      </w:pPr>
      <w:r>
        <w:rPr>
          <w:rFonts w:ascii="Arial" w:cs="Arial" w:eastAsia="Arial" w:hAnsi="Arial"/>
          <w:color w:val="1A1A1A"/>
          <w:sz w:val="19"/>
          <w:szCs w:val="19"/>
        </w:rPr>
        <w:t xml:space="preserve">FR-PAY-008: The system shall auto-calculate LOP deductions based on unapproved absences from the attendance module.</w:t>
      </w:r>
    </w:p>
    <w:p>
      <w:pPr>
        <w:pStyle w:val="ListParagraph"/>
        <w:numPr>
          <w:ilvl w:val="0"/>
          <w:numId w:val="2"/>
        </w:numPr>
        <w:spacing w:after="60" w:before="60"/>
      </w:pPr>
      <w:r>
        <w:rPr>
          <w:rFonts w:ascii="Arial" w:cs="Arial" w:eastAsia="Arial" w:hAnsi="Arial"/>
          <w:color w:val="1A1A1A"/>
          <w:sz w:val="19"/>
          <w:szCs w:val="19"/>
        </w:rPr>
        <w:t xml:space="preserve">FR-PAY-009: The system shall support configurable payroll periods: Monthly (default), Bi-Monthly, and Weekly.</w:t>
      </w:r>
    </w:p>
    <w:p>
      <w:pPr>
        <w:pStyle w:val="ListParagraph"/>
        <w:numPr>
          <w:ilvl w:val="0"/>
          <w:numId w:val="2"/>
        </w:numPr>
        <w:spacing w:after="60" w:before="60"/>
      </w:pPr>
      <w:r>
        <w:rPr>
          <w:rFonts w:ascii="Arial" w:cs="Arial" w:eastAsia="Arial" w:hAnsi="Arial"/>
          <w:color w:val="1A1A1A"/>
          <w:sz w:val="19"/>
          <w:szCs w:val="19"/>
        </w:rPr>
        <w:t xml:space="preserve">FR-PAY-010: Payslips shall be auto-generated in PDF format with company letterhead upon payroll approval and made available on each employee's ESS portal.</w:t>
      </w:r>
    </w:p>
    <w:p>
      <w:pPr>
        <w:pStyle w:val="ListParagraph"/>
        <w:numPr>
          <w:ilvl w:val="0"/>
          <w:numId w:val="2"/>
        </w:numPr>
        <w:spacing w:after="60" w:before="60"/>
      </w:pPr>
      <w:r>
        <w:rPr>
          <w:rFonts w:ascii="Arial" w:cs="Arial" w:eastAsia="Arial" w:hAnsi="Arial"/>
          <w:color w:val="1A1A1A"/>
          <w:sz w:val="19"/>
          <w:szCs w:val="19"/>
        </w:rPr>
        <w:t xml:space="preserve">FR-PAY-011: Payslip notification shall be sent to employees via email and WhatsApp upon availability.</w:t>
      </w:r>
    </w:p>
    <w:p>
      <w:pPr>
        <w:pStyle w:val="ListParagraph"/>
        <w:numPr>
          <w:ilvl w:val="0"/>
          <w:numId w:val="2"/>
        </w:numPr>
        <w:spacing w:after="60" w:before="60"/>
      </w:pPr>
      <w:r>
        <w:rPr>
          <w:rFonts w:ascii="Arial" w:cs="Arial" w:eastAsia="Arial" w:hAnsi="Arial"/>
          <w:color w:val="1A1A1A"/>
          <w:sz w:val="19"/>
          <w:szCs w:val="19"/>
        </w:rPr>
        <w:t xml:space="preserve">FR-PAY-012: The system shall generate statutory reports: PF ECR File, ESI Contribution Report, Professional Tax Register, and TDS Summary (Form 24Q data).</w:t>
      </w:r>
    </w:p>
    <w:p>
      <w:pPr>
        <w:pStyle w:val="ListParagraph"/>
        <w:numPr>
          <w:ilvl w:val="0"/>
          <w:numId w:val="2"/>
        </w:numPr>
        <w:spacing w:after="60" w:before="60"/>
      </w:pPr>
      <w:r>
        <w:rPr>
          <w:rFonts w:ascii="Arial" w:cs="Arial" w:eastAsia="Arial" w:hAnsi="Arial"/>
          <w:color w:val="1A1A1A"/>
          <w:sz w:val="19"/>
          <w:szCs w:val="19"/>
        </w:rPr>
        <w:t xml:space="preserve">FR-PAY-013: The system shall support salary revision workflows with effective date and revision reason documentation; revised components shall automatically update future payroll computations.</w:t>
      </w:r>
    </w:p>
    <w:p>
      <w:pPr>
        <w:pStyle w:val="ListParagraph"/>
        <w:numPr>
          <w:ilvl w:val="0"/>
          <w:numId w:val="2"/>
        </w:numPr>
        <w:spacing w:after="60" w:before="60"/>
      </w:pPr>
      <w:r>
        <w:rPr>
          <w:rFonts w:ascii="Arial" w:cs="Arial" w:eastAsia="Arial" w:hAnsi="Arial"/>
          <w:color w:val="1A1A1A"/>
          <w:sz w:val="19"/>
          <w:szCs w:val="19"/>
        </w:rPr>
        <w:t xml:space="preserve">FR-PAY-014: Payroll data shall be exportable as a Bank Transfer File in the format required by the organization's banking partner.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Tax Regime Computation Logic — Payroll Engine</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Tax Regime: Old Regime — Employee claims exemptions (HRA, 80C, 80D, LTA, Standard Deduction). TDS computed on net taxable income after all permitted deductions.</w:t>
            </w:r>
          </w:p>
          <w:p>
            <w:pPr>
              <w:spacing w:after="50" w:before="50"/>
            </w:pPr>
            <w:r>
              <w:rPr>
                <w:rFonts w:ascii="Arial" w:cs="Arial" w:eastAsia="Arial" w:hAnsi="Arial"/>
                <w:color w:val="1A1A1A"/>
                <w:sz w:val="19"/>
                <w:szCs w:val="19"/>
              </w:rPr>
              <w:t xml:space="preserve">Tax Regime: New Regime — Concessional slab rates; no exemptions except Standard Deduction (as per Finance Act). TDS computed on gross taxable salary minus standard deduction only.</w:t>
            </w:r>
          </w:p>
          <w:p>
            <w:pPr>
              <w:spacing w:after="50" w:before="50"/>
            </w:pPr>
            <w:r>
              <w:rPr>
                <w:rFonts w:ascii="Arial" w:cs="Arial" w:eastAsia="Arial" w:hAnsi="Arial"/>
                <w:color w:val="1A1A1A"/>
                <w:sz w:val="19"/>
                <w:szCs w:val="19"/>
              </w:rPr>
              <w:t xml:space="preserve">Eligibility Check: System auto-checks if projected annual taxable income &gt; exemption limit before enabling regime selection for the employee.</w:t>
            </w:r>
          </w:p>
          <w:p>
            <w:pPr>
              <w:spacing w:after="50" w:before="50"/>
            </w:pPr>
            <w:r>
              <w:rPr>
                <w:rFonts w:ascii="Arial" w:cs="Arial" w:eastAsia="Arial" w:hAnsi="Arial"/>
                <w:color w:val="1A1A1A"/>
                <w:sz w:val="19"/>
                <w:szCs w:val="19"/>
              </w:rPr>
              <w:t xml:space="preserve">Default Regime: If an employee does not declare a regime by the deadline, the system defaults to the New Tax Regime (as per current Income Tax Act default rule).</w:t>
            </w:r>
          </w:p>
          <w:p>
            <w:pPr>
              <w:spacing w:after="50" w:before="50"/>
            </w:pPr>
            <w:r>
              <w:rPr>
                <w:rFonts w:ascii="Arial" w:cs="Arial" w:eastAsia="Arial" w:hAnsi="Arial"/>
                <w:color w:val="1A1A1A"/>
                <w:sz w:val="19"/>
                <w:szCs w:val="19"/>
              </w:rPr>
              <w:t xml:space="preserve">Form 16 Generation: At year end, the system shall generate Form 16 (Part A and Part B) for all TDS-deducted employees, downloadable from the ESS portal.</w:t>
            </w:r>
          </w:p>
          <w:p>
            <w:pPr>
              <w:spacing w:after="50" w:before="50"/>
            </w:pPr>
            <w:r>
              <w:rPr>
                <w:rFonts w:ascii="Arial" w:cs="Arial" w:eastAsia="Arial" w:hAnsi="Arial"/>
                <w:color w:val="1A1A1A"/>
                <w:sz w:val="19"/>
                <w:szCs w:val="19"/>
              </w:rPr>
              <w:t xml:space="preserve">Regime Report: HR and Finance shall access a consolidated report of all employees' declared regimes, projected TDS, and actual TDS deducted for the financial year.</w:t>
            </w:r>
          </w:p>
        </w:tc>
      </w:tr>
    </w:tbl>
    <w:p>
      <w:pPr>
        <w:pStyle w:val="Heading3"/>
        <w:spacing w:after="80" w:before="160"/>
      </w:pPr>
      <w:r>
        <w:rPr>
          <w:rFonts w:ascii="Arial" w:cs="Arial" w:eastAsia="Arial" w:hAnsi="Arial"/>
          <w:b/>
          <w:bCs/>
          <w:color w:val="1F4E79"/>
          <w:sz w:val="22"/>
          <w:szCs w:val="22"/>
        </w:rPr>
        <w:t xml:space="preserve">3.9.2 Payroll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Payroll Lock Mechanism — Detailed Specification</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Purpose: Prevent unauthorized modifications to employee payroll-related data during active payroll processing.</w:t>
            </w:r>
          </w:p>
          <w:p>
            <w:pPr>
              <w:spacing w:after="50" w:before="50"/>
            </w:pPr>
            <w:r>
              <w:rPr>
                <w:rFonts w:ascii="Arial" w:cs="Arial" w:eastAsia="Arial" w:hAnsi="Arial"/>
                <w:color w:val="1A1A1A"/>
                <w:sz w:val="19"/>
                <w:szCs w:val="19"/>
              </w:rPr>
              <w:t xml:space="preserve">Activation Trigger: Payroll Admin initiates payroll run for a specific period → System automatically activates Payroll Lock for all employees in the payroll batch.</w:t>
            </w:r>
          </w:p>
          <w:p>
            <w:pPr>
              <w:spacing w:after="50" w:before="50"/>
            </w:pPr>
            <w:r>
              <w:rPr>
                <w:rFonts w:ascii="Arial" w:cs="Arial" w:eastAsia="Arial" w:hAnsi="Arial"/>
                <w:color w:val="1A1A1A"/>
                <w:sz w:val="19"/>
                <w:szCs w:val="19"/>
              </w:rPr>
              <w:t xml:space="preserve">Lock Scope: During Payroll Lock, the following operations are BLOCKED: Salary structure edits, attendance record modifications, leave balance adjustments, permission record changes, reimbursement additions, bank account updates.</w:t>
            </w:r>
          </w:p>
          <w:p>
            <w:pPr>
              <w:spacing w:after="50" w:before="50"/>
            </w:pPr>
            <w:r>
              <w:rPr>
                <w:rFonts w:ascii="Arial" w:cs="Arial" w:eastAsia="Arial" w:hAnsi="Arial"/>
                <w:color w:val="1A1A1A"/>
                <w:sz w:val="19"/>
                <w:szCs w:val="19"/>
              </w:rPr>
              <w:t xml:space="preserve">Lock Duration: From payroll initiation until Payroll Admin marks payroll as 'Finalized and Disbursed'.</w:t>
            </w:r>
          </w:p>
          <w:p>
            <w:pPr>
              <w:spacing w:after="50" w:before="50"/>
            </w:pPr>
            <w:r>
              <w:rPr>
                <w:rFonts w:ascii="Arial" w:cs="Arial" w:eastAsia="Arial" w:hAnsi="Arial"/>
                <w:color w:val="1A1A1A"/>
                <w:sz w:val="19"/>
                <w:szCs w:val="19"/>
              </w:rPr>
              <w:t xml:space="preserve">Override Mechanism: HR Manager can raise a Payroll Lock Exception Request specifying the employee, field to be changed, reason, and urgency. Requires Super Admin approval. All overrides are logged in the audit trail.</w:t>
            </w:r>
          </w:p>
          <w:p>
            <w:pPr>
              <w:spacing w:after="50" w:before="50"/>
            </w:pPr>
            <w:r>
              <w:rPr>
                <w:rFonts w:ascii="Arial" w:cs="Arial" w:eastAsia="Arial" w:hAnsi="Arial"/>
                <w:color w:val="1A1A1A"/>
                <w:sz w:val="19"/>
                <w:szCs w:val="19"/>
              </w:rPr>
              <w:t xml:space="preserve">Employee Notification: Employees are notified via in-system banner and email when Payroll Lock is active: 'Payroll processing is in progress. Certain profile edits are temporarily restricted until [Expected Completion Date].'</w:t>
            </w:r>
          </w:p>
          <w:p>
            <w:pPr>
              <w:spacing w:after="50" w:before="50"/>
            </w:pPr>
            <w:r>
              <w:rPr>
                <w:rFonts w:ascii="Arial" w:cs="Arial" w:eastAsia="Arial" w:hAnsi="Arial"/>
                <w:color w:val="1A1A1A"/>
                <w:sz w:val="19"/>
                <w:szCs w:val="19"/>
              </w:rPr>
              <w:t xml:space="preserve">Unlock: Payroll Admin unlocks after marking payroll as finalized. System sends confirmation to HR Manager and Payroll Admin.</w:t>
            </w:r>
          </w:p>
        </w:tc>
      </w:tr>
    </w:tbl>
    <w:p>
      <w:pPr>
        <w:pStyle w:val="Heading2"/>
        <w:spacing w:after="120" w:before="200"/>
      </w:pPr>
      <w:r>
        <w:rPr>
          <w:rFonts w:ascii="Arial" w:cs="Arial" w:eastAsia="Arial" w:hAnsi="Arial"/>
          <w:b/>
          <w:bCs/>
          <w:color w:val="1565A7"/>
          <w:sz w:val="26"/>
          <w:szCs w:val="26"/>
        </w:rPr>
        <w:t xml:space="preserve">3.10 Performance Management Module</w:t>
      </w:r>
    </w:p>
    <w:p>
      <w:pPr>
        <w:spacing w:after="80" w:before="80"/>
        <w:jc w:val="left"/>
      </w:pPr>
      <w:r>
        <w:rPr>
          <w:rFonts w:ascii="Arial" w:cs="Arial" w:eastAsia="Arial" w:hAnsi="Arial"/>
          <w:b w:val="false"/>
          <w:bCs w:val="false"/>
          <w:i w:val="false"/>
          <w:iCs w:val="false"/>
          <w:color w:val="1A1A1A"/>
          <w:sz w:val="20"/>
          <w:szCs w:val="20"/>
        </w:rPr>
        <w:t xml:space="preserve">The Performance Management Module provides a structured framework for setting, tracking, and evaluating employee performance objectives, enabling data-driven decisions on appraisals, promotions, and talent development.</w:t>
      </w:r>
    </w:p>
    <w:p>
      <w:pPr>
        <w:pStyle w:val="Heading3"/>
        <w:spacing w:after="80" w:before="160"/>
      </w:pPr>
      <w:r>
        <w:rPr>
          <w:rFonts w:ascii="Arial" w:cs="Arial" w:eastAsia="Arial" w:hAnsi="Arial"/>
          <w:b/>
          <w:bCs/>
          <w:color w:val="1F4E79"/>
          <w:sz w:val="22"/>
          <w:szCs w:val="22"/>
        </w:rPr>
        <w:t xml:space="preserve">3.10.1 Functional Requirements</w:t>
      </w:r>
    </w:p>
    <w:p>
      <w:pPr>
        <w:pStyle w:val="ListParagraph"/>
        <w:numPr>
          <w:ilvl w:val="0"/>
          <w:numId w:val="2"/>
        </w:numPr>
        <w:spacing w:after="60" w:before="60"/>
      </w:pPr>
      <w:r>
        <w:rPr>
          <w:rFonts w:ascii="Arial" w:cs="Arial" w:eastAsia="Arial" w:hAnsi="Arial"/>
          <w:color w:val="1A1A1A"/>
          <w:sz w:val="19"/>
          <w:szCs w:val="19"/>
        </w:rPr>
        <w:t xml:space="preserve">FR-PER-001: HR shall be able to configure Performance Review Cycles (Annual, Semi-Annual, Quarterly) with defined start dates, end dates, and review stages.</w:t>
      </w:r>
    </w:p>
    <w:p>
      <w:pPr>
        <w:pStyle w:val="ListParagraph"/>
        <w:numPr>
          <w:ilvl w:val="0"/>
          <w:numId w:val="2"/>
        </w:numPr>
        <w:spacing w:after="60" w:before="60"/>
      </w:pPr>
      <w:r>
        <w:rPr>
          <w:rFonts w:ascii="Arial" w:cs="Arial" w:eastAsia="Arial" w:hAnsi="Arial"/>
          <w:color w:val="1A1A1A"/>
          <w:sz w:val="19"/>
          <w:szCs w:val="19"/>
        </w:rPr>
        <w:t xml:space="preserve">FR-PER-002: The system shall support Goal Setting at the beginning of each review cycle, where HODs assign KRAs and KPIs to each team member with: Goal Title, Description, Weightage (%), Target Value, and Measurement Method.</w:t>
      </w:r>
    </w:p>
    <w:p>
      <w:pPr>
        <w:pStyle w:val="ListParagraph"/>
        <w:numPr>
          <w:ilvl w:val="0"/>
          <w:numId w:val="2"/>
        </w:numPr>
        <w:spacing w:after="60" w:before="60"/>
      </w:pPr>
      <w:r>
        <w:rPr>
          <w:rFonts w:ascii="Arial" w:cs="Arial" w:eastAsia="Arial" w:hAnsi="Arial"/>
          <w:color w:val="1A1A1A"/>
          <w:sz w:val="19"/>
          <w:szCs w:val="19"/>
        </w:rPr>
        <w:t xml:space="preserve">FR-PER-003: Employees shall be able to provide Mid-Cycle Progress Updates against each goal with percentage completion and commentary.</w:t>
      </w:r>
    </w:p>
    <w:p>
      <w:pPr>
        <w:pStyle w:val="ListParagraph"/>
        <w:numPr>
          <w:ilvl w:val="0"/>
          <w:numId w:val="2"/>
        </w:numPr>
        <w:spacing w:after="60" w:before="60"/>
      </w:pPr>
      <w:r>
        <w:rPr>
          <w:rFonts w:ascii="Arial" w:cs="Arial" w:eastAsia="Arial" w:hAnsi="Arial"/>
          <w:color w:val="1A1A1A"/>
          <w:sz w:val="19"/>
          <w:szCs w:val="19"/>
        </w:rPr>
        <w:t xml:space="preserve">FR-PER-004: At the end of the review cycle, employees shall submit a Self-Appraisal rating (1–5 scale) with comments for each KRA.</w:t>
      </w:r>
    </w:p>
    <w:p>
      <w:pPr>
        <w:pStyle w:val="ListParagraph"/>
        <w:numPr>
          <w:ilvl w:val="0"/>
          <w:numId w:val="2"/>
        </w:numPr>
        <w:spacing w:after="60" w:before="60"/>
      </w:pPr>
      <w:r>
        <w:rPr>
          <w:rFonts w:ascii="Arial" w:cs="Arial" w:eastAsia="Arial" w:hAnsi="Arial"/>
          <w:color w:val="1A1A1A"/>
          <w:sz w:val="19"/>
          <w:szCs w:val="19"/>
        </w:rPr>
        <w:t xml:space="preserve">FR-PER-005: HODs shall provide Manager Appraisal ratings for each KRA with comments, and an overall performance rating.</w:t>
      </w:r>
    </w:p>
    <w:p>
      <w:pPr>
        <w:pStyle w:val="ListParagraph"/>
        <w:numPr>
          <w:ilvl w:val="0"/>
          <w:numId w:val="2"/>
        </w:numPr>
        <w:spacing w:after="60" w:before="60"/>
      </w:pPr>
      <w:r>
        <w:rPr>
          <w:rFonts w:ascii="Arial" w:cs="Arial" w:eastAsia="Arial" w:hAnsi="Arial"/>
          <w:color w:val="1A1A1A"/>
          <w:sz w:val="19"/>
          <w:szCs w:val="19"/>
        </w:rPr>
        <w:t xml:space="preserve">FR-PER-006: HR shall have access to calibration views comparing self-appraisal vs. manager appraisal scores across teams.</w:t>
      </w:r>
    </w:p>
    <w:p>
      <w:pPr>
        <w:pStyle w:val="ListParagraph"/>
        <w:numPr>
          <w:ilvl w:val="0"/>
          <w:numId w:val="2"/>
        </w:numPr>
        <w:spacing w:after="60" w:before="60"/>
      </w:pPr>
      <w:r>
        <w:rPr>
          <w:rFonts w:ascii="Arial" w:cs="Arial" w:eastAsia="Arial" w:hAnsi="Arial"/>
          <w:color w:val="1A1A1A"/>
          <w:sz w:val="19"/>
          <w:szCs w:val="19"/>
        </w:rPr>
        <w:t xml:space="preserve">FR-PER-007: The system shall compute a Weighted Performance Score based on KRA weightages and assigned ratings.</w:t>
      </w:r>
    </w:p>
    <w:p>
      <w:pPr>
        <w:pStyle w:val="ListParagraph"/>
        <w:numPr>
          <w:ilvl w:val="0"/>
          <w:numId w:val="2"/>
        </w:numPr>
        <w:spacing w:after="60" w:before="60"/>
      </w:pPr>
      <w:r>
        <w:rPr>
          <w:rFonts w:ascii="Arial" w:cs="Arial" w:eastAsia="Arial" w:hAnsi="Arial"/>
          <w:color w:val="1A1A1A"/>
          <w:sz w:val="19"/>
          <w:szCs w:val="19"/>
        </w:rPr>
        <w:t xml:space="preserve">FR-PER-008: Performance outcomes shall be recorded: Exceeds Expectations, Meets Expectations, Partially Meets Expectations, Does Not Meet Expectations, and linked to configurable compensation or recognition outcomes.</w:t>
      </w:r>
    </w:p>
    <w:p>
      <w:pPr>
        <w:pStyle w:val="ListParagraph"/>
        <w:numPr>
          <w:ilvl w:val="0"/>
          <w:numId w:val="2"/>
        </w:numPr>
        <w:spacing w:after="60" w:before="60"/>
      </w:pPr>
      <w:r>
        <w:rPr>
          <w:rFonts w:ascii="Arial" w:cs="Arial" w:eastAsia="Arial" w:hAnsi="Arial"/>
          <w:color w:val="1A1A1A"/>
          <w:sz w:val="19"/>
          <w:szCs w:val="19"/>
        </w:rPr>
        <w:t xml:space="preserve">FR-PER-009: HR shall be able to issue Performance Improvement Plans (PIPs) with defined goals, timelines, and review checkpoints, tracked within the system.</w:t>
      </w:r>
    </w:p>
    <w:p>
      <w:pPr>
        <w:pStyle w:val="ListParagraph"/>
        <w:numPr>
          <w:ilvl w:val="0"/>
          <w:numId w:val="2"/>
        </w:numPr>
        <w:spacing w:after="60" w:before="60"/>
      </w:pPr>
      <w:r>
        <w:rPr>
          <w:rFonts w:ascii="Arial" w:cs="Arial" w:eastAsia="Arial" w:hAnsi="Arial"/>
          <w:color w:val="1A1A1A"/>
          <w:sz w:val="19"/>
          <w:szCs w:val="19"/>
        </w:rPr>
        <w:t xml:space="preserve">FR-PER-010: Historical performance records shall be retained per employee and accessible to authorized HR and Management roles.</w:t>
      </w:r>
    </w:p>
    <w:p>
      <w:pPr>
        <w:pStyle w:val="Heading2"/>
        <w:spacing w:after="120" w:before="200"/>
      </w:pPr>
      <w:r>
        <w:rPr>
          <w:rFonts w:ascii="Arial" w:cs="Arial" w:eastAsia="Arial" w:hAnsi="Arial"/>
          <w:b/>
          <w:bCs/>
          <w:color w:val="1565A7"/>
          <w:sz w:val="26"/>
          <w:szCs w:val="26"/>
        </w:rPr>
        <w:t xml:space="preserve">3.11 Employee Self-Service (ESS) Portal</w:t>
      </w:r>
    </w:p>
    <w:p>
      <w:pPr>
        <w:spacing w:after="80" w:before="80"/>
        <w:jc w:val="left"/>
      </w:pPr>
      <w:r>
        <w:rPr>
          <w:rFonts w:ascii="Arial" w:cs="Arial" w:eastAsia="Arial" w:hAnsi="Arial"/>
          <w:b w:val="false"/>
          <w:bCs w:val="false"/>
          <w:i w:val="false"/>
          <w:iCs w:val="false"/>
          <w:color w:val="1A1A1A"/>
          <w:sz w:val="20"/>
          <w:szCs w:val="20"/>
        </w:rPr>
        <w:t xml:space="preserve">The ESS Portal empowers employees to access and manage their own HR data independently, reducing the administrative burden on HR teams while improving employee experience and data accuracy.</w:t>
      </w:r>
    </w:p>
    <w:p>
      <w:pPr>
        <w:pStyle w:val="Heading3"/>
        <w:spacing w:after="80" w:before="160"/>
      </w:pPr>
      <w:r>
        <w:rPr>
          <w:rFonts w:ascii="Arial" w:cs="Arial" w:eastAsia="Arial" w:hAnsi="Arial"/>
          <w:b/>
          <w:bCs/>
          <w:color w:val="1F4E79"/>
          <w:sz w:val="22"/>
          <w:szCs w:val="22"/>
        </w:rPr>
        <w:t xml:space="preserve">3.11.1 Functional Requirements</w:t>
      </w:r>
    </w:p>
    <w:p>
      <w:pPr>
        <w:pStyle w:val="ListParagraph"/>
        <w:numPr>
          <w:ilvl w:val="0"/>
          <w:numId w:val="2"/>
        </w:numPr>
        <w:spacing w:after="60" w:before="60"/>
      </w:pPr>
      <w:r>
        <w:rPr>
          <w:rFonts w:ascii="Arial" w:cs="Arial" w:eastAsia="Arial" w:hAnsi="Arial"/>
          <w:color w:val="1A1A1A"/>
          <w:sz w:val="19"/>
          <w:szCs w:val="19"/>
        </w:rPr>
        <w:t xml:space="preserve">FR-ESS-001: Each employee shall have a personalized ESS dashboard displaying: Attendance Summary (current month), Leave Balances, Upcoming Leaves, Recent Payslips, Pending Action Items, Document Request Status, Tax Regime Declaration Status, and Quick Links.</w:t>
      </w:r>
    </w:p>
    <w:p>
      <w:pPr>
        <w:pStyle w:val="ListParagraph"/>
        <w:numPr>
          <w:ilvl w:val="0"/>
          <w:numId w:val="2"/>
        </w:numPr>
        <w:spacing w:after="60" w:before="60"/>
      </w:pPr>
      <w:r>
        <w:rPr>
          <w:rFonts w:ascii="Arial" w:cs="Arial" w:eastAsia="Arial" w:hAnsi="Arial"/>
          <w:color w:val="1A1A1A"/>
          <w:sz w:val="19"/>
          <w:szCs w:val="19"/>
        </w:rPr>
        <w:t xml:space="preserve">FR-ESS-002: Employees shall be able to apply for Leave, Permission, Attendance Regularization, and Reimbursements directly from the ESS portal without HR intermediation.</w:t>
      </w:r>
    </w:p>
    <w:p>
      <w:pPr>
        <w:pStyle w:val="ListParagraph"/>
        <w:numPr>
          <w:ilvl w:val="0"/>
          <w:numId w:val="2"/>
        </w:numPr>
        <w:spacing w:after="60" w:before="60"/>
      </w:pPr>
      <w:r>
        <w:rPr>
          <w:rFonts w:ascii="Arial" w:cs="Arial" w:eastAsia="Arial" w:hAnsi="Arial"/>
          <w:color w:val="1A1A1A"/>
          <w:sz w:val="19"/>
          <w:szCs w:val="19"/>
        </w:rPr>
        <w:t xml:space="preserve">FR-ESS-003: Employees shall view and download their Payslips for all available payroll periods in PDF format.</w:t>
      </w:r>
    </w:p>
    <w:p>
      <w:pPr>
        <w:pStyle w:val="ListParagraph"/>
        <w:numPr>
          <w:ilvl w:val="0"/>
          <w:numId w:val="2"/>
        </w:numPr>
        <w:spacing w:after="60" w:before="60"/>
      </w:pPr>
      <w:r>
        <w:rPr>
          <w:rFonts w:ascii="Arial" w:cs="Arial" w:eastAsia="Arial" w:hAnsi="Arial"/>
          <w:color w:val="1A1A1A"/>
          <w:sz w:val="19"/>
          <w:szCs w:val="19"/>
        </w:rPr>
        <w:t xml:space="preserve">FR-ESS-004: Employees shall be able to update non-sensitive personal information (Emergency Contact, Current Address, Communication Preferences) without HR intervention. Sensitive data changes (Bank Details, Government IDs) shall require HR verification and approval.</w:t>
      </w:r>
    </w:p>
    <w:p>
      <w:pPr>
        <w:pStyle w:val="ListParagraph"/>
        <w:numPr>
          <w:ilvl w:val="0"/>
          <w:numId w:val="2"/>
        </w:numPr>
        <w:spacing w:after="60" w:before="60"/>
      </w:pPr>
      <w:r>
        <w:rPr>
          <w:rFonts w:ascii="Arial" w:cs="Arial" w:eastAsia="Arial" w:hAnsi="Arial"/>
          <w:color w:val="1A1A1A"/>
          <w:sz w:val="19"/>
          <w:szCs w:val="19"/>
        </w:rPr>
        <w:t xml:space="preserve">FR-ESS-005: Employees shall download their ID Card, Employment Letters, Experience Certificates, and all issued documents from the ESS Document Locker.</w:t>
      </w:r>
    </w:p>
    <w:p>
      <w:pPr>
        <w:pStyle w:val="ListParagraph"/>
        <w:numPr>
          <w:ilvl w:val="0"/>
          <w:numId w:val="2"/>
        </w:numPr>
        <w:spacing w:after="60" w:before="60"/>
      </w:pPr>
      <w:r>
        <w:rPr>
          <w:rFonts w:ascii="Arial" w:cs="Arial" w:eastAsia="Arial" w:hAnsi="Arial"/>
          <w:color w:val="1A1A1A"/>
          <w:sz w:val="19"/>
          <w:szCs w:val="19"/>
        </w:rPr>
        <w:t xml:space="preserve">FR-ESS-006: ESS Self-Service Document Requests: Employees shall request any of the supported letterhead documents (Address Verification, Salary Certificate, NOC, Embassy Letter, Bonafide Certificate, and others as specified in Section 3.13) directly from the ESS portal by selecting document type, entering purpose, and submitting. Real-time status tracking of the request shall be visible in the ESS dashboard.</w:t>
      </w:r>
    </w:p>
    <w:p>
      <w:pPr>
        <w:pStyle w:val="ListParagraph"/>
        <w:numPr>
          <w:ilvl w:val="0"/>
          <w:numId w:val="2"/>
        </w:numPr>
        <w:spacing w:after="60" w:before="60"/>
      </w:pPr>
      <w:r>
        <w:rPr>
          <w:rFonts w:ascii="Arial" w:cs="Arial" w:eastAsia="Arial" w:hAnsi="Arial"/>
          <w:color w:val="1A1A1A"/>
          <w:sz w:val="19"/>
          <w:szCs w:val="19"/>
        </w:rPr>
        <w:t xml:space="preserve">FR-ESS-007: Tax Regime Declaration: Eligible employees shall declare their opted Income Tax Regime (Old or New) via the ESS portal during the annual declaration window, submit investment proofs, and view their projected TDS computation for the financial year. Regime selection UI shall be enabled only for eligible employees; non-eligible employees shall see an 'Exempt' status.</w:t>
      </w:r>
    </w:p>
    <w:p>
      <w:pPr>
        <w:pStyle w:val="ListParagraph"/>
        <w:numPr>
          <w:ilvl w:val="0"/>
          <w:numId w:val="2"/>
        </w:numPr>
        <w:spacing w:after="60" w:before="60"/>
      </w:pPr>
      <w:r>
        <w:rPr>
          <w:rFonts w:ascii="Arial" w:cs="Arial" w:eastAsia="Arial" w:hAnsi="Arial"/>
          <w:color w:val="1A1A1A"/>
          <w:sz w:val="19"/>
          <w:szCs w:val="19"/>
        </w:rPr>
        <w:t xml:space="preserve">FR-ESS-008: Employees shall view their performance goals, submit self-appraisals, track progress updates, and access historical performance reviews.</w:t>
      </w:r>
    </w:p>
    <w:p>
      <w:pPr>
        <w:pStyle w:val="ListParagraph"/>
        <w:numPr>
          <w:ilvl w:val="0"/>
          <w:numId w:val="2"/>
        </w:numPr>
        <w:spacing w:after="60" w:before="60"/>
      </w:pPr>
      <w:r>
        <w:rPr>
          <w:rFonts w:ascii="Arial" w:cs="Arial" w:eastAsia="Arial" w:hAnsi="Arial"/>
          <w:color w:val="1A1A1A"/>
          <w:sz w:val="19"/>
          <w:szCs w:val="19"/>
        </w:rPr>
        <w:t xml:space="preserve">FR-ESS-009: Employees shall raise Helpdesk Tickets from the ESS portal and track resolution status, response threads, and closure details.</w:t>
      </w:r>
    </w:p>
    <w:p>
      <w:pPr>
        <w:pStyle w:val="ListParagraph"/>
        <w:numPr>
          <w:ilvl w:val="0"/>
          <w:numId w:val="2"/>
        </w:numPr>
        <w:spacing w:after="60" w:before="60"/>
      </w:pPr>
      <w:r>
        <w:rPr>
          <w:rFonts w:ascii="Arial" w:cs="Arial" w:eastAsia="Arial" w:hAnsi="Arial"/>
          <w:color w:val="1A1A1A"/>
          <w:sz w:val="19"/>
          <w:szCs w:val="19"/>
        </w:rPr>
        <w:t xml:space="preserve">FR-ESS-010: ESS shall maintain a Notifications Inbox displaying all system-generated communications relevant to the employee with read/unread indicators.</w:t>
      </w:r>
    </w:p>
    <w:p>
      <w:pPr>
        <w:pStyle w:val="Heading3"/>
        <w:spacing w:after="80" w:before="160"/>
      </w:pPr>
      <w:r>
        <w:rPr>
          <w:rFonts w:ascii="Arial" w:cs="Arial" w:eastAsia="Arial" w:hAnsi="Arial"/>
          <w:b/>
          <w:bCs/>
          <w:color w:val="1F4E79"/>
          <w:sz w:val="22"/>
          <w:szCs w:val="22"/>
        </w:rPr>
        <w:t xml:space="preserve">3.11.2 Device Compatibility Requirements</w:t>
      </w:r>
    </w:p>
    <w:p>
      <w:pPr>
        <w:spacing w:after="80" w:before="80"/>
        <w:jc w:val="left"/>
      </w:pPr>
      <w:r>
        <w:rPr>
          <w:rFonts w:ascii="Arial" w:cs="Arial" w:eastAsia="Arial" w:hAnsi="Arial"/>
          <w:b w:val="false"/>
          <w:bCs w:val="false"/>
          <w:i w:val="false"/>
          <w:iCs w:val="false"/>
          <w:color w:val="1A1A1A"/>
          <w:sz w:val="20"/>
          <w:szCs w:val="20"/>
        </w:rPr>
        <w:t xml:space="preserve">The HRMS — including the ESS portal and all HR Admin interfaces — shall be fully functional and optimized across all the following device categories and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 Category</w:t>
            </w:r>
          </w:p>
        </w:tc>
        <w:tc>
          <w:tcPr>
            <w:tcW w:type="dxa" w:w="3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 / OS</w:t>
            </w:r>
          </w:p>
        </w:tc>
        <w:tc>
          <w:tcPr>
            <w:tcW w:type="dxa" w:w="41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Compatibility Requirement</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Desktop / Laptop</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Windows 10/11, macOS 12+, Ubuntu 20+</w:t>
            </w:r>
          </w:p>
        </w:tc>
        <w:tc>
          <w:tcPr>
            <w:tcW w:type="dxa" w:w="4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feature access via web browser. Minimum resolution: 1280×768. Supports all HRMS modules and admin functions.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Tablet (iPad / Android)</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iPadOS 15+, Android 10+</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Responsive layout adapts to tablet form factor. All core workflows (leave, attendance, approvals) fully functional via browser.</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Smartphone (iOS)</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iOS 15 and above (iPhone)</w:t>
            </w:r>
          </w:p>
        </w:tc>
        <w:tc>
          <w:tcPr>
            <w:tcW w:type="dxa" w:w="4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Responsive web and PWA-optimized ESS. Biometric sign-in (Face ID / Touch ID) for app authentication. Attendance sign-in/out with GPS capture.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Smartphone (Android)</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Android 10 and above</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Responsive web and PWA-optimized ESS. Biometric sign-in (Fingerprint) for app authentication. Attendance sign-in/out with GPS capture.</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Web Browser (Desktop)</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Chrome 110+, Firefox 110+, Safari 15+, Edge 110+</w:t>
            </w:r>
          </w:p>
        </w:tc>
        <w:tc>
          <w:tcPr>
            <w:tcW w:type="dxa" w:w="4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Latest 2 major versions of all listed browsers shall be supported. No browser-specific feature degradation.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Biometric Attendance Device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SDK / API Integration (Device-specific)</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Integration-level compatibility — system shall accept punch data from all major biometric device brands via REST API or SDK connector.</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Kiosk / Shared Terminal</w:t>
            </w:r>
          </w:p>
        </w:tc>
        <w:tc>
          <w:tcPr>
            <w:tcW w:type="dxa" w:w="3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Web Browser on any OS</w:t>
            </w:r>
          </w:p>
        </w:tc>
        <w:tc>
          <w:tcPr>
            <w:tcW w:type="dxa" w:w="4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Lightweight ESS mode accessible on shared kiosk terminals with session isolation and auto-logout after inactivity (configurable, default: 3 minutes).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Smart TV / Large Display</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Chrome / Chromium-based browser</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Dashboard and Attendance Board views shall be optimized for display on large-screen monitoring panels (≥40 inch, 1080p+).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Device Compatibility — Design Standards</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Responsive Design Standard: All UI interfaces shall implement a mobile-first responsive design using fluid grid layouts. No horizontal scrolling on any supported viewport width.</w:t>
            </w:r>
          </w:p>
          <w:p>
            <w:pPr>
              <w:spacing w:after="50" w:before="50"/>
            </w:pPr>
            <w:r>
              <w:rPr>
                <w:rFonts w:ascii="Arial" w:cs="Arial" w:eastAsia="Arial" w:hAnsi="Arial"/>
                <w:color w:val="1A1A1A"/>
                <w:sz w:val="19"/>
                <w:szCs w:val="19"/>
              </w:rPr>
              <w:t xml:space="preserve">Offline Capability (PWA): The ESS PWA shall cache the dashboard, leave balances, and attendance records for offline viewing. Actions (leave application, ticket raise) shall be queued and submitted upon reconnection.</w:t>
            </w:r>
          </w:p>
          <w:p>
            <w:pPr>
              <w:spacing w:after="50" w:before="50"/>
            </w:pPr>
            <w:r>
              <w:rPr>
                <w:rFonts w:ascii="Arial" w:cs="Arial" w:eastAsia="Arial" w:hAnsi="Arial"/>
                <w:color w:val="1A1A1A"/>
                <w:sz w:val="19"/>
                <w:szCs w:val="19"/>
              </w:rPr>
              <w:t xml:space="preserve">Touch Optimization: All interactive elements (buttons, dropdowns, date pickers) on mobile/tablet shall meet a minimum touch target size of 44×44px per WCAG 2.1 guidelines.</w:t>
            </w:r>
          </w:p>
          <w:p>
            <w:pPr>
              <w:spacing w:after="50" w:before="50"/>
            </w:pPr>
            <w:r>
              <w:rPr>
                <w:rFonts w:ascii="Arial" w:cs="Arial" w:eastAsia="Arial" w:hAnsi="Arial"/>
                <w:color w:val="1A1A1A"/>
                <w:sz w:val="19"/>
                <w:szCs w:val="19"/>
              </w:rPr>
              <w:t xml:space="preserve">Accessibility: WCAG 2.1 Level AA compliance — screen reader support, keyboard navigation, sufficient colour contrast ratio (≥4.5:1 for body text).</w:t>
            </w:r>
          </w:p>
          <w:p>
            <w:pPr>
              <w:spacing w:after="50" w:before="50"/>
            </w:pPr>
            <w:r>
              <w:rPr>
                <w:rFonts w:ascii="Arial" w:cs="Arial" w:eastAsia="Arial" w:hAnsi="Arial"/>
                <w:color w:val="1A1A1A"/>
                <w:sz w:val="19"/>
                <w:szCs w:val="19"/>
              </w:rPr>
              <w:t xml:space="preserve">Performance on Mobile: ESS pages shall load within 4 seconds on a standard 4G connection.</w:t>
            </w:r>
          </w:p>
        </w:tc>
      </w:tr>
    </w:tbl>
    <w:p>
      <w:pPr>
        <w:pStyle w:val="Heading2"/>
        <w:spacing w:after="120" w:before="200"/>
      </w:pPr>
      <w:r>
        <w:rPr>
          <w:rFonts w:ascii="Arial" w:cs="Arial" w:eastAsia="Arial" w:hAnsi="Arial"/>
          <w:b/>
          <w:bCs/>
          <w:color w:val="1565A7"/>
          <w:sz w:val="26"/>
          <w:szCs w:val="26"/>
        </w:rPr>
        <w:t xml:space="preserve">3.12 Helpdesk &amp; Internal Ticketing System</w:t>
      </w:r>
    </w:p>
    <w:p>
      <w:pPr>
        <w:spacing w:after="80" w:before="80"/>
        <w:jc w:val="left"/>
      </w:pPr>
      <w:r>
        <w:rPr>
          <w:rFonts w:ascii="Arial" w:cs="Arial" w:eastAsia="Arial" w:hAnsi="Arial"/>
          <w:b w:val="false"/>
          <w:bCs w:val="false"/>
          <w:i w:val="false"/>
          <w:iCs w:val="false"/>
          <w:color w:val="1A1A1A"/>
          <w:sz w:val="20"/>
          <w:szCs w:val="20"/>
        </w:rPr>
        <w:t xml:space="preserve">The Helpdesk module provides a structured platform for employees to raise, track, and resolve HR-related queries and service requests with defined SLAs and escalation rules.</w:t>
      </w:r>
    </w:p>
    <w:p>
      <w:pPr>
        <w:pStyle w:val="Heading3"/>
        <w:spacing w:after="80" w:before="160"/>
      </w:pPr>
      <w:r>
        <w:rPr>
          <w:rFonts w:ascii="Arial" w:cs="Arial" w:eastAsia="Arial" w:hAnsi="Arial"/>
          <w:b/>
          <w:bCs/>
          <w:color w:val="1F4E79"/>
          <w:sz w:val="22"/>
          <w:szCs w:val="22"/>
        </w:rPr>
        <w:t xml:space="preserve">3.12.1 Functional Requirements</w:t>
      </w:r>
    </w:p>
    <w:p>
      <w:pPr>
        <w:pStyle w:val="ListParagraph"/>
        <w:numPr>
          <w:ilvl w:val="0"/>
          <w:numId w:val="2"/>
        </w:numPr>
        <w:spacing w:after="60" w:before="60"/>
      </w:pPr>
      <w:r>
        <w:rPr>
          <w:rFonts w:ascii="Arial" w:cs="Arial" w:eastAsia="Arial" w:hAnsi="Arial"/>
          <w:color w:val="1A1A1A"/>
          <w:sz w:val="19"/>
          <w:szCs w:val="19"/>
        </w:rPr>
        <w:t xml:space="preserve">FR-HLP-001: Employees shall raise tickets with fields: Category (Payroll, Leave, IT Support, Policy Query, Documentation, General HR), Subject, Description, Priority (Low, Medium, High, Urgent), and attachments.</w:t>
      </w:r>
    </w:p>
    <w:p>
      <w:pPr>
        <w:pStyle w:val="ListParagraph"/>
        <w:numPr>
          <w:ilvl w:val="0"/>
          <w:numId w:val="2"/>
        </w:numPr>
        <w:spacing w:after="60" w:before="60"/>
      </w:pPr>
      <w:r>
        <w:rPr>
          <w:rFonts w:ascii="Arial" w:cs="Arial" w:eastAsia="Arial" w:hAnsi="Arial"/>
          <w:color w:val="1A1A1A"/>
          <w:sz w:val="19"/>
          <w:szCs w:val="19"/>
        </w:rPr>
        <w:t xml:space="preserve">FR-HLP-002: Tickets shall be auto-assigned to the responsible team based on category with configurable assignment rules.</w:t>
      </w:r>
    </w:p>
    <w:p>
      <w:pPr>
        <w:pStyle w:val="ListParagraph"/>
        <w:numPr>
          <w:ilvl w:val="0"/>
          <w:numId w:val="2"/>
        </w:numPr>
        <w:spacing w:after="60" w:before="60"/>
      </w:pPr>
      <w:r>
        <w:rPr>
          <w:rFonts w:ascii="Arial" w:cs="Arial" w:eastAsia="Arial" w:hAnsi="Arial"/>
          <w:color w:val="1A1A1A"/>
          <w:sz w:val="19"/>
          <w:szCs w:val="19"/>
        </w:rPr>
        <w:t xml:space="preserve">FR-HLP-003: SLA timelines shall be configurable per category and priority: e.g., Urgent = 4 hours, High = 8 hours, Medium = 24 hours, Low = 48 hours.</w:t>
      </w:r>
    </w:p>
    <w:p>
      <w:pPr>
        <w:pStyle w:val="ListParagraph"/>
        <w:numPr>
          <w:ilvl w:val="0"/>
          <w:numId w:val="2"/>
        </w:numPr>
        <w:spacing w:after="60" w:before="60"/>
      </w:pPr>
      <w:r>
        <w:rPr>
          <w:rFonts w:ascii="Arial" w:cs="Arial" w:eastAsia="Arial" w:hAnsi="Arial"/>
          <w:color w:val="1A1A1A"/>
          <w:sz w:val="19"/>
          <w:szCs w:val="19"/>
        </w:rPr>
        <w:t xml:space="preserve">FR-HLP-004: The system shall escalate unresolved tickets to the next authority level upon SLA breach, with notification to both the assignee and their manager.</w:t>
      </w:r>
    </w:p>
    <w:p>
      <w:pPr>
        <w:pStyle w:val="ListParagraph"/>
        <w:numPr>
          <w:ilvl w:val="0"/>
          <w:numId w:val="2"/>
        </w:numPr>
        <w:spacing w:after="60" w:before="60"/>
      </w:pPr>
      <w:r>
        <w:rPr>
          <w:rFonts w:ascii="Arial" w:cs="Arial" w:eastAsia="Arial" w:hAnsi="Arial"/>
          <w:color w:val="1A1A1A"/>
          <w:sz w:val="19"/>
          <w:szCs w:val="19"/>
        </w:rPr>
        <w:t xml:space="preserve">FR-HLP-005: Ticket status shall be tracked through: Open → In Progress → Pending Employee Response → Resolved → Closed.</w:t>
      </w:r>
    </w:p>
    <w:p>
      <w:pPr>
        <w:pStyle w:val="ListParagraph"/>
        <w:numPr>
          <w:ilvl w:val="0"/>
          <w:numId w:val="2"/>
        </w:numPr>
        <w:spacing w:after="60" w:before="60"/>
      </w:pPr>
      <w:r>
        <w:rPr>
          <w:rFonts w:ascii="Arial" w:cs="Arial" w:eastAsia="Arial" w:hAnsi="Arial"/>
          <w:color w:val="1A1A1A"/>
          <w:sz w:val="19"/>
          <w:szCs w:val="19"/>
        </w:rPr>
        <w:t xml:space="preserve">FR-HLP-006: Employees shall receive automated email and WhatsApp notifications on ticket status updates, assignment changes, and resolution.</w:t>
      </w:r>
    </w:p>
    <w:p>
      <w:pPr>
        <w:pStyle w:val="ListParagraph"/>
        <w:numPr>
          <w:ilvl w:val="0"/>
          <w:numId w:val="2"/>
        </w:numPr>
        <w:spacing w:after="60" w:before="60"/>
      </w:pPr>
      <w:r>
        <w:rPr>
          <w:rFonts w:ascii="Arial" w:cs="Arial" w:eastAsia="Arial" w:hAnsi="Arial"/>
          <w:color w:val="1A1A1A"/>
          <w:sz w:val="19"/>
          <w:szCs w:val="19"/>
        </w:rPr>
        <w:t xml:space="preserve">FR-HLP-007: A Knowledge Base module shall allow HR to publish FAQs and policy documents, reducing repetitive ticket volumes.</w:t>
      </w:r>
    </w:p>
    <w:p>
      <w:pPr>
        <w:pStyle w:val="ListParagraph"/>
        <w:numPr>
          <w:ilvl w:val="0"/>
          <w:numId w:val="2"/>
        </w:numPr>
        <w:spacing w:after="60" w:before="60"/>
      </w:pPr>
      <w:r>
        <w:rPr>
          <w:rFonts w:ascii="Arial" w:cs="Arial" w:eastAsia="Arial" w:hAnsi="Arial"/>
          <w:color w:val="1A1A1A"/>
          <w:sz w:val="19"/>
          <w:szCs w:val="19"/>
        </w:rPr>
        <w:t xml:space="preserve">FR-HLP-008: HR shall generate Helpdesk analytics reports: Ticket Volume by Category, Average Resolution Time, SLA Compliance Rate, and Agent Performance.</w:t>
      </w:r>
    </w:p>
    <w:p>
      <w:pPr>
        <w:pStyle w:val="Heading2"/>
        <w:spacing w:after="120" w:before="200"/>
      </w:pPr>
      <w:r>
        <w:rPr>
          <w:rFonts w:ascii="Arial" w:cs="Arial" w:eastAsia="Arial" w:hAnsi="Arial"/>
          <w:b/>
          <w:bCs/>
          <w:color w:val="1565A7"/>
          <w:sz w:val="26"/>
          <w:szCs w:val="26"/>
        </w:rPr>
        <w:t xml:space="preserve">3.13 Letterhead &amp; Document Generator Module</w:t>
      </w:r>
    </w:p>
    <w:p>
      <w:pPr>
        <w:spacing w:after="80" w:before="80"/>
        <w:jc w:val="left"/>
      </w:pPr>
      <w:r>
        <w:rPr>
          <w:rFonts w:ascii="Arial" w:cs="Arial" w:eastAsia="Arial" w:hAnsi="Arial"/>
          <w:b w:val="false"/>
          <w:bCs w:val="false"/>
          <w:i w:val="false"/>
          <w:iCs w:val="false"/>
          <w:color w:val="1A1A1A"/>
          <w:sz w:val="20"/>
          <w:szCs w:val="20"/>
        </w:rPr>
        <w:t xml:space="preserve">The Document Generator Module enables HR to produce professional, standardized HR letters and certificates using pre-configured templates with dynamic field substitution on company letterhead, maintaining document traceability and preventing unauthorized issuance.</w:t>
      </w:r>
    </w:p>
    <w:p>
      <w:pPr>
        <w:pStyle w:val="Heading3"/>
        <w:spacing w:after="80" w:before="160"/>
      </w:pPr>
      <w:r>
        <w:rPr>
          <w:rFonts w:ascii="Arial" w:cs="Arial" w:eastAsia="Arial" w:hAnsi="Arial"/>
          <w:b/>
          <w:bCs/>
          <w:color w:val="1F4E79"/>
          <w:sz w:val="22"/>
          <w:szCs w:val="22"/>
        </w:rPr>
        <w:t xml:space="preserve">3.13.1 Functional Requirements</w:t>
      </w:r>
    </w:p>
    <w:p>
      <w:pPr>
        <w:pStyle w:val="ListParagraph"/>
        <w:numPr>
          <w:ilvl w:val="0"/>
          <w:numId w:val="2"/>
        </w:numPr>
        <w:spacing w:after="60" w:before="60"/>
      </w:pPr>
      <w:r>
        <w:rPr>
          <w:rFonts w:ascii="Arial" w:cs="Arial" w:eastAsia="Arial" w:hAnsi="Arial"/>
          <w:color w:val="1A1A1A"/>
          <w:sz w:val="19"/>
          <w:szCs w:val="19"/>
        </w:rPr>
        <w:t xml:space="preserve">FR-DOC-001: HR-Initiated Documents — The system shall support generation of the following HR-issued document types, available exclusively to authorized HR personnel: Offer Letter, Appointment Letter, Confirmation Letter (Probation Completion), Salary Revision Letter, Promotion Letter, Transfer Letter, Warning/Show Cause Notice, Termination Letter, and Suspension Letter.</w:t>
      </w:r>
    </w:p>
    <w:p>
      <w:pPr>
        <w:pStyle w:val="ListParagraph"/>
        <w:numPr>
          <w:ilvl w:val="0"/>
          <w:numId w:val="2"/>
        </w:numPr>
        <w:spacing w:after="60" w:before="60"/>
      </w:pPr>
      <w:r>
        <w:rPr>
          <w:rFonts w:ascii="Arial" w:cs="Arial" w:eastAsia="Arial" w:hAnsi="Arial"/>
          <w:color w:val="1A1A1A"/>
          <w:sz w:val="19"/>
          <w:szCs w:val="19"/>
        </w:rPr>
        <w:t xml:space="preserve">FR-DOC-002: Employee Self-Service Documents (ESS-Initiated) — The following document types shall be available for employees to request directly from their ESS portal, subject to automated HR approval workflow: Address Verification / Proof of Employment Letter, Salary Certificate (for bank/visa/loan purposes), Earnings Certificate (net salary breakup), Experience / Service Certificate, Internship Completion Certificate, No Objection Certificate (NOC) — Travel, Visa, Education, Loan, Relieving Letter (post-exit and FnF completion), Bonafide Employee Certificate, Bank Account Opening Letter (new joiners), Visa Support Letter (for international travel), Loan NOC Letter (property or vehicle loan), Embassy / Consular Letter (income and employment proof for visa applications), Residence Address Verification Letter, and Reference Letter / Employment Verification Letter.</w:t>
      </w:r>
    </w:p>
    <w:p>
      <w:pPr>
        <w:pStyle w:val="ListParagraph"/>
        <w:numPr>
          <w:ilvl w:val="0"/>
          <w:numId w:val="2"/>
        </w:numPr>
        <w:spacing w:after="60" w:before="60"/>
      </w:pPr>
      <w:r>
        <w:rPr>
          <w:rFonts w:ascii="Arial" w:cs="Arial" w:eastAsia="Arial" w:hAnsi="Arial"/>
          <w:color w:val="1A1A1A"/>
          <w:sz w:val="19"/>
          <w:szCs w:val="19"/>
        </w:rPr>
        <w:t xml:space="preserve">FR-DOC-003: ESS Document Request Workflow: Employee submits document request via ESS (document type + purpose + optional remarks) → HR Manager receives in-system + email notification → HR approves/rejects within configured SLA (default: 24 hours) → Approved: system auto-generates letter from template → Employee receives download link via ESS portal, email, and WhatsApp → Rejected: Employee notified with reason.</w:t>
      </w:r>
    </w:p>
    <w:p>
      <w:pPr>
        <w:pStyle w:val="ListParagraph"/>
        <w:numPr>
          <w:ilvl w:val="0"/>
          <w:numId w:val="2"/>
        </w:numPr>
        <w:spacing w:after="60" w:before="60"/>
      </w:pPr>
      <w:r>
        <w:rPr>
          <w:rFonts w:ascii="Arial" w:cs="Arial" w:eastAsia="Arial" w:hAnsi="Arial"/>
          <w:color w:val="1A1A1A"/>
          <w:sz w:val="19"/>
          <w:szCs w:val="19"/>
        </w:rPr>
        <w:t xml:space="preserve">FR-DOC-004: Letterhead Template Configuration: HR Admin shall configure each document template with — Company Letterhead (Logo, Company Name, Address, Registration Number, Contact, Website), dynamic placeholders (e.g., {{Employee_Name}}, {{Designation}}, {{Department}}, {{CTC}}, {{Date_of_Joining}}, {{Current_Address}}, {{Employment_Type}}, {{Bank_Account_Number}}, {{IFSC_Code}}), static body content per document type, signatory section (Name, Designation, HR Seal/Stamp image), and document serial numbering.</w:t>
      </w:r>
    </w:p>
    <w:p>
      <w:pPr>
        <w:pStyle w:val="ListParagraph"/>
        <w:numPr>
          <w:ilvl w:val="0"/>
          <w:numId w:val="2"/>
        </w:numPr>
        <w:spacing w:after="60" w:before="60"/>
      </w:pPr>
      <w:r>
        <w:rPr>
          <w:rFonts w:ascii="Arial" w:cs="Arial" w:eastAsia="Arial" w:hAnsi="Arial"/>
          <w:color w:val="1A1A1A"/>
          <w:sz w:val="19"/>
          <w:szCs w:val="19"/>
        </w:rPr>
        <w:t xml:space="preserve">FR-DOC-005: Upon document generation, the system shall auto-populate all dynamic fields from the Employee Master record. No manual data entry by HR shall be required for standard letter generation.</w:t>
      </w:r>
    </w:p>
    <w:p>
      <w:pPr>
        <w:pStyle w:val="ListParagraph"/>
        <w:numPr>
          <w:ilvl w:val="0"/>
          <w:numId w:val="2"/>
        </w:numPr>
        <w:spacing w:after="60" w:before="60"/>
      </w:pPr>
      <w:r>
        <w:rPr>
          <w:rFonts w:ascii="Arial" w:cs="Arial" w:eastAsia="Arial" w:hAnsi="Arial"/>
          <w:color w:val="1A1A1A"/>
          <w:sz w:val="19"/>
          <w:szCs w:val="19"/>
        </w:rPr>
        <w:t xml:space="preserve">FR-DOC-006: All generated documents shall be assigned a unique Document Reference Number in the format: ORG-DOCTYPE-YEAR-SEQUENCE (e.g., AMT-ADD-2026-00012 for Address Verification).</w:t>
      </w:r>
    </w:p>
    <w:p>
      <w:pPr>
        <w:pStyle w:val="ListParagraph"/>
        <w:numPr>
          <w:ilvl w:val="0"/>
          <w:numId w:val="2"/>
        </w:numPr>
        <w:spacing w:after="60" w:before="60"/>
      </w:pPr>
      <w:r>
        <w:rPr>
          <w:rFonts w:ascii="Arial" w:cs="Arial" w:eastAsia="Arial" w:hAnsi="Arial"/>
          <w:color w:val="1A1A1A"/>
          <w:sz w:val="19"/>
          <w:szCs w:val="19"/>
        </w:rPr>
        <w:t xml:space="preserve">FR-DOC-007: Generated documents shall be stored in the Employee's Document Repository with: generation timestamp, generating user or 'System (ESS Request)', document type, request purpose, and approval reference.</w:t>
      </w:r>
    </w:p>
    <w:p>
      <w:pPr>
        <w:pStyle w:val="ListParagraph"/>
        <w:numPr>
          <w:ilvl w:val="0"/>
          <w:numId w:val="2"/>
        </w:numPr>
        <w:spacing w:after="60" w:before="60"/>
      </w:pPr>
      <w:r>
        <w:rPr>
          <w:rFonts w:ascii="Arial" w:cs="Arial" w:eastAsia="Arial" w:hAnsi="Arial"/>
          <w:color w:val="1A1A1A"/>
          <w:sz w:val="19"/>
          <w:szCs w:val="19"/>
        </w:rPr>
        <w:t xml:space="preserve">FR-DOC-008: Employees shall receive notification (email + WhatsApp) with a secure download link when a document is issued. ESS download link shall expire after a configurable number of days (default: 30 days) and can be refreshed by HR.</w:t>
      </w:r>
    </w:p>
    <w:p>
      <w:pPr>
        <w:pStyle w:val="ListParagraph"/>
        <w:numPr>
          <w:ilvl w:val="0"/>
          <w:numId w:val="2"/>
        </w:numPr>
        <w:spacing w:after="60" w:before="60"/>
      </w:pPr>
      <w:r>
        <w:rPr>
          <w:rFonts w:ascii="Arial" w:cs="Arial" w:eastAsia="Arial" w:hAnsi="Arial"/>
          <w:color w:val="1A1A1A"/>
          <w:sz w:val="19"/>
          <w:szCs w:val="19"/>
        </w:rPr>
        <w:t xml:space="preserve">FR-DOC-009: HR shall be able to mark documents as Revoked with a mandatory reason. Revocation invalidates the download link, records the revocation in the audit log, and notifies the employee.</w:t>
      </w:r>
    </w:p>
    <w:p>
      <w:pPr>
        <w:pStyle w:val="ListParagraph"/>
        <w:numPr>
          <w:ilvl w:val="0"/>
          <w:numId w:val="2"/>
        </w:numPr>
        <w:spacing w:after="60" w:before="60"/>
      </w:pPr>
      <w:r>
        <w:rPr>
          <w:rFonts w:ascii="Arial" w:cs="Arial" w:eastAsia="Arial" w:hAnsi="Arial"/>
          <w:color w:val="1A1A1A"/>
          <w:sz w:val="19"/>
          <w:szCs w:val="19"/>
        </w:rPr>
        <w:t xml:space="preserve">FR-DOC-010: The system shall support multi-language document templates (English as primary; regional language support as a future enhancement).</w:t>
      </w:r>
    </w:p>
    <w:p>
      <w:pPr>
        <w:pStyle w:val="ListParagraph"/>
        <w:numPr>
          <w:ilvl w:val="0"/>
          <w:numId w:val="2"/>
        </w:numPr>
        <w:spacing w:after="60" w:before="60"/>
      </w:pPr>
      <w:r>
        <w:rPr>
          <w:rFonts w:ascii="Arial" w:cs="Arial" w:eastAsia="Arial" w:hAnsi="Arial"/>
          <w:color w:val="1A1A1A"/>
          <w:sz w:val="19"/>
          <w:szCs w:val="19"/>
        </w:rPr>
        <w:t xml:space="preserve">FR-DOC-011: Document Request History shall be maintained per employee, displaying: document type, date requested, date issued, purpose, status, and download count. Accessible to the employee (own records) and HR (all employees).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c>
          <w:tcPr>
            <w:tcW w:type="dxa" w:w="2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Type</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Initiated By</w:t>
            </w:r>
          </w:p>
        </w:tc>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Approval Required</w:t>
            </w:r>
          </w:p>
        </w:tc>
        <w:tc>
          <w:tcPr>
            <w:tcW w:type="dxa" w:w="19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Dynamic Fields Used</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Address Verification Letter</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Address, Designation, Employment dates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Salary Certificate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Name, Designation, CTC, Net Salary, Bank details</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Experience Certificate</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Designation, DOJ, LWD, Duration</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NOC — Visa / Travel</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Name, Designation, Travel dates, Destination</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NOC — Loan</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Designation, Loan type, Employer address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Embassy / Consular Letter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Name, Designation, Income, Employment period</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Bank Account Opening Letter</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Auto-Approved (Joiners)</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DOJ, Designation, Company address</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Bonafide Employee Certificate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(ESS)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Name, EmpID, Designation, Employment Status</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Relieving Letter</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(Post FnF)</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 (post FnF approval)</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LWD, Designation, Duration, CTC</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Appointment Letter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Executive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CTC, Designation, DOJ, probation details</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Warning / Show Cause Notice</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Head</w:t>
            </w:r>
          </w:p>
        </w:tc>
        <w:tc>
          <w:tcPr>
            <w:tcW w:type="dxa" w:w="1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Name, Violation details, Response deadline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Offer Letter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(Recruitment)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Name, Designation, CTC, Joining date</w:t>
            </w:r>
          </w:p>
        </w:tc>
      </w:tr>
    </w:tbl>
    <w:p>
      <w:pPr>
        <w:pStyle w:val="Heading2"/>
        <w:spacing w:after="120" w:before="200"/>
      </w:pPr>
      <w:r>
        <w:rPr>
          <w:rFonts w:ascii="Arial" w:cs="Arial" w:eastAsia="Arial" w:hAnsi="Arial"/>
          <w:b/>
          <w:bCs/>
          <w:color w:val="1565A7"/>
          <w:sz w:val="26"/>
          <w:szCs w:val="26"/>
        </w:rPr>
        <w:t xml:space="preserve">3.14 Communication &amp; Notifications Module</w:t>
      </w:r>
    </w:p>
    <w:p>
      <w:pPr>
        <w:spacing w:after="80" w:before="80"/>
        <w:jc w:val="left"/>
      </w:pPr>
      <w:r>
        <w:rPr>
          <w:rFonts w:ascii="Arial" w:cs="Arial" w:eastAsia="Arial" w:hAnsi="Arial"/>
          <w:b w:val="false"/>
          <w:bCs w:val="false"/>
          <w:i w:val="false"/>
          <w:iCs w:val="false"/>
          <w:color w:val="1A1A1A"/>
          <w:sz w:val="20"/>
          <w:szCs w:val="20"/>
        </w:rPr>
        <w:t xml:space="preserve">The Communication Module governs all automated and manual communications generated by the HRMS through Email and WhatsApp channels, ensuring timely, relevant, and auditable communications across all HR workflows.</w:t>
      </w:r>
    </w:p>
    <w:p>
      <w:pPr>
        <w:pStyle w:val="Heading3"/>
        <w:spacing w:after="80" w:before="160"/>
      </w:pPr>
      <w:r>
        <w:rPr>
          <w:rFonts w:ascii="Arial" w:cs="Arial" w:eastAsia="Arial" w:hAnsi="Arial"/>
          <w:b/>
          <w:bCs/>
          <w:color w:val="1F4E79"/>
          <w:sz w:val="22"/>
          <w:szCs w:val="22"/>
        </w:rPr>
        <w:t xml:space="preserve">3.14.1 Email Notification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Event</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Recipients</w:t>
            </w:r>
          </w:p>
        </w:tc>
        <w:tc>
          <w:tcPr>
            <w:tcW w:type="dxa" w:w="3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Purpose</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Offer Letter Issued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Formal offer with acceptance link and validity date.</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Pre-Onboarding Portal Access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Joinee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Portal login, document checklist, and deadline.</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Application Submitted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HOD</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Approval request with leave details and approval link.</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Approved / Rejected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Decision notification with reason (if rejected).</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Permission Approved / Rejected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Decision notification.</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Payslip Available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Payslip availability with ESS download link.</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Lock Activated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 Payroll Admin</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Lock activation confirmation and expected duration.</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Issued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availability with secure download link.</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Helpdesk Ticket Raised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Assignee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Ticket details with resolution deadline.</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Ticket SLA Breach</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Assignee Manager + HR</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Escalation alert with ticket details and overdue time.</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Exit Clearance Completed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 Finance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FnF processing initiation request.</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Card Generated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card download link from ESS portal.</w:t>
            </w:r>
          </w:p>
        </w:tc>
      </w:tr>
    </w:tbl>
    <w:p>
      <w:pPr>
        <w:spacing w:after="40" w:before="40"/>
      </w:pPr>
      <w:r>
        <w:t xml:space="preserve"/>
      </w:r>
    </w:p>
    <w:p>
      <w:pPr>
        <w:pStyle w:val="Heading3"/>
        <w:spacing w:after="80" w:before="160"/>
      </w:pPr>
      <w:r>
        <w:rPr>
          <w:rFonts w:ascii="Arial" w:cs="Arial" w:eastAsia="Arial" w:hAnsi="Arial"/>
          <w:b/>
          <w:bCs/>
          <w:color w:val="1F4E79"/>
          <w:sz w:val="22"/>
          <w:szCs w:val="22"/>
        </w:rPr>
        <w:t xml:space="preserve">3.14.2 WhatsApp Notification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Event</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Recipients</w:t>
            </w:r>
          </w:p>
        </w:tc>
        <w:tc>
          <w:tcPr>
            <w:tcW w:type="dxa" w:w="3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 Purpose</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Sign-In Detected (30 min post shift)</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sign-in reminder with app link.</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Sign-Out Detected (30 min post shift end)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Sign-out reminder to prevent attendance discrepancy.</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Working Hours Exceed Threshold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 + HOD</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Overtime alert with employee name and hours worked.</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Consecutive Absence (≥ 2 days)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Unauthorized absence alert for immediate follow-up.</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Payslip Published</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Payslip availability notification with portal link.</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Application Pending Approval (&gt; 24 hrs)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Approver</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Approval pending reminder with quick action link.</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Offer Letter Sent to Candidate</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Offer notification with acceptance link.</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Issued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issuance notification with download link.</w:t>
            </w:r>
          </w:p>
        </w:tc>
      </w:tr>
      <w:tr>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Pre-Onboarding Document Pending</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New Joinee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Reminder to upload pending documents before joining.</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Card Ready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card ready for download — portal link.</w:t>
            </w:r>
          </w:p>
        </w:tc>
      </w:tr>
    </w:tbl>
    <w:p>
      <w:pPr>
        <w:pStyle w:val="Heading2"/>
        <w:spacing w:after="120" w:before="200"/>
      </w:pPr>
      <w:r>
        <w:rPr>
          <w:rFonts w:ascii="Arial" w:cs="Arial" w:eastAsia="Arial" w:hAnsi="Arial"/>
          <w:b/>
          <w:bCs/>
          <w:color w:val="1565A7"/>
          <w:sz w:val="26"/>
          <w:szCs w:val="26"/>
        </w:rPr>
        <w:t xml:space="preserve">3.15 Exit &amp; Offboarding Management Module</w:t>
      </w:r>
    </w:p>
    <w:p>
      <w:pPr>
        <w:spacing w:after="80" w:before="80"/>
        <w:jc w:val="left"/>
      </w:pPr>
      <w:r>
        <w:rPr>
          <w:rFonts w:ascii="Arial" w:cs="Arial" w:eastAsia="Arial" w:hAnsi="Arial"/>
          <w:b w:val="false"/>
          <w:bCs w:val="false"/>
          <w:i w:val="false"/>
          <w:iCs w:val="false"/>
          <w:color w:val="1A1A1A"/>
          <w:sz w:val="20"/>
          <w:szCs w:val="20"/>
        </w:rPr>
        <w:t xml:space="preserve">The Exit Management Module manages the structured separation process for employees leaving the organization, ensuring all clearances are completed, assets are recovered, knowledge is transferred, and Full &amp; Final Settlement is processed accurately.</w:t>
      </w:r>
    </w:p>
    <w:p>
      <w:pPr>
        <w:pStyle w:val="Heading3"/>
        <w:spacing w:after="80" w:before="160"/>
      </w:pPr>
      <w:r>
        <w:rPr>
          <w:rFonts w:ascii="Arial" w:cs="Arial" w:eastAsia="Arial" w:hAnsi="Arial"/>
          <w:b/>
          <w:bCs/>
          <w:color w:val="1F4E79"/>
          <w:sz w:val="22"/>
          <w:szCs w:val="22"/>
        </w:rPr>
        <w:t xml:space="preserve">3.15.1 Functional Requirements</w:t>
      </w:r>
    </w:p>
    <w:p>
      <w:pPr>
        <w:pStyle w:val="ListParagraph"/>
        <w:numPr>
          <w:ilvl w:val="0"/>
          <w:numId w:val="2"/>
        </w:numPr>
        <w:spacing w:after="60" w:before="60"/>
      </w:pPr>
      <w:r>
        <w:rPr>
          <w:rFonts w:ascii="Arial" w:cs="Arial" w:eastAsia="Arial" w:hAnsi="Arial"/>
          <w:color w:val="1A1A1A"/>
          <w:sz w:val="19"/>
          <w:szCs w:val="19"/>
        </w:rPr>
        <w:t xml:space="preserve">FR-EXT-001: Employee separation shall be initiated via: Resignation Submission (Employee via ESS), Termination Initiation (HR Manager), Retirement Notification (System auto-alert 60 days before retirement date), or Contract Expiry (System auto-alert 30 days before expiry).</w:t>
      </w:r>
    </w:p>
    <w:p>
      <w:pPr>
        <w:pStyle w:val="ListParagraph"/>
        <w:numPr>
          <w:ilvl w:val="0"/>
          <w:numId w:val="2"/>
        </w:numPr>
        <w:spacing w:after="60" w:before="60"/>
      </w:pPr>
      <w:r>
        <w:rPr>
          <w:rFonts w:ascii="Arial" w:cs="Arial" w:eastAsia="Arial" w:hAnsi="Arial"/>
          <w:color w:val="1A1A1A"/>
          <w:sz w:val="19"/>
          <w:szCs w:val="19"/>
        </w:rPr>
        <w:t xml:space="preserve">FR-EXT-002: Resignation submissions shall require: Last Working Day (subject to notice period policy), Reason for Leaving (configurable dropdown with free text option), and optionally, an Exit Interview completion.</w:t>
      </w:r>
    </w:p>
    <w:p>
      <w:pPr>
        <w:pStyle w:val="ListParagraph"/>
        <w:numPr>
          <w:ilvl w:val="0"/>
          <w:numId w:val="2"/>
        </w:numPr>
        <w:spacing w:after="60" w:before="60"/>
      </w:pPr>
      <w:r>
        <w:rPr>
          <w:rFonts w:ascii="Arial" w:cs="Arial" w:eastAsia="Arial" w:hAnsi="Arial"/>
          <w:color w:val="1A1A1A"/>
          <w:sz w:val="19"/>
          <w:szCs w:val="19"/>
        </w:rPr>
        <w:t xml:space="preserve">FR-EXT-003: The system shall validate the resigned employee's notice period against their employment contract and compute the actual Last Working Day. Notice period buyout or waiver shall require HR Manager authorization.</w:t>
      </w:r>
    </w:p>
    <w:p>
      <w:pPr>
        <w:pStyle w:val="ListParagraph"/>
        <w:numPr>
          <w:ilvl w:val="0"/>
          <w:numId w:val="2"/>
        </w:numPr>
        <w:spacing w:after="60" w:before="60"/>
      </w:pPr>
      <w:r>
        <w:rPr>
          <w:rFonts w:ascii="Arial" w:cs="Arial" w:eastAsia="Arial" w:hAnsi="Arial"/>
          <w:color w:val="1A1A1A"/>
          <w:sz w:val="19"/>
          <w:szCs w:val="19"/>
        </w:rPr>
        <w:t xml:space="preserve">FR-EXT-004: A Clearance Checklist shall be auto-generated with tasks assigned to relevant departments: IT (asset and access revocation), Finance (outstanding advances, loans), HR (document handover, policy obligations), and the Manager (knowledge transfer confirmation).</w:t>
      </w:r>
    </w:p>
    <w:p>
      <w:pPr>
        <w:pStyle w:val="ListParagraph"/>
        <w:numPr>
          <w:ilvl w:val="0"/>
          <w:numId w:val="2"/>
        </w:numPr>
        <w:spacing w:after="60" w:before="60"/>
      </w:pPr>
      <w:r>
        <w:rPr>
          <w:rFonts w:ascii="Arial" w:cs="Arial" w:eastAsia="Arial" w:hAnsi="Arial"/>
          <w:color w:val="1A1A1A"/>
          <w:sz w:val="19"/>
          <w:szCs w:val="19"/>
        </w:rPr>
        <w:t xml:space="preserve">FR-EXT-005: Each clearance task shall have an assigned department, responsible person, due date, and completion status.</w:t>
      </w:r>
    </w:p>
    <w:p>
      <w:pPr>
        <w:pStyle w:val="ListParagraph"/>
        <w:numPr>
          <w:ilvl w:val="0"/>
          <w:numId w:val="2"/>
        </w:numPr>
        <w:spacing w:after="60" w:before="60"/>
      </w:pPr>
      <w:r>
        <w:rPr>
          <w:rFonts w:ascii="Arial" w:cs="Arial" w:eastAsia="Arial" w:hAnsi="Arial"/>
          <w:color w:val="1A1A1A"/>
          <w:sz w:val="19"/>
          <w:szCs w:val="19"/>
        </w:rPr>
        <w:t xml:space="preserve">FR-EXT-006: The system shall send daily reminders to pending clearance owners until their tasks are marked complete.</w:t>
      </w:r>
    </w:p>
    <w:p>
      <w:pPr>
        <w:pStyle w:val="ListParagraph"/>
        <w:numPr>
          <w:ilvl w:val="0"/>
          <w:numId w:val="2"/>
        </w:numPr>
        <w:spacing w:after="60" w:before="60"/>
      </w:pPr>
      <w:r>
        <w:rPr>
          <w:rFonts w:ascii="Arial" w:cs="Arial" w:eastAsia="Arial" w:hAnsi="Arial"/>
          <w:color w:val="1A1A1A"/>
          <w:sz w:val="19"/>
          <w:szCs w:val="19"/>
        </w:rPr>
        <w:t xml:space="preserve">FR-EXT-007: Upon 100% clearance completion, HR shall initiate the Full &amp; Final (FnF) Settlement calculation, which shall include: pending salary, leave encashment (as per policy), gratuity (if applicable), bonus pro-ration, deductions for pending recoveries, and Notice Period LOP (if applicable).</w:t>
      </w:r>
    </w:p>
    <w:p>
      <w:pPr>
        <w:pStyle w:val="ListParagraph"/>
        <w:numPr>
          <w:ilvl w:val="0"/>
          <w:numId w:val="2"/>
        </w:numPr>
        <w:spacing w:after="60" w:before="60"/>
      </w:pPr>
      <w:r>
        <w:rPr>
          <w:rFonts w:ascii="Arial" w:cs="Arial" w:eastAsia="Arial" w:hAnsi="Arial"/>
          <w:color w:val="1A1A1A"/>
          <w:sz w:val="19"/>
          <w:szCs w:val="19"/>
        </w:rPr>
        <w:t xml:space="preserve">FR-EXT-008: FnF computation shall be reviewed and approved by HR Manager and Finance Head before disbursement.</w:t>
      </w:r>
    </w:p>
    <w:p>
      <w:pPr>
        <w:pStyle w:val="ListParagraph"/>
        <w:numPr>
          <w:ilvl w:val="0"/>
          <w:numId w:val="2"/>
        </w:numPr>
        <w:spacing w:after="60" w:before="60"/>
      </w:pPr>
      <w:r>
        <w:rPr>
          <w:rFonts w:ascii="Arial" w:cs="Arial" w:eastAsia="Arial" w:hAnsi="Arial"/>
          <w:color w:val="1A1A1A"/>
          <w:sz w:val="19"/>
          <w:szCs w:val="19"/>
        </w:rPr>
        <w:t xml:space="preserve">FR-EXT-009: The system shall auto-generate a Relieving Letter and Experience Certificate upon FnF approval, available on the ex-employee's ESS portal for a configurable access period (default: 6 months post separation).</w:t>
      </w:r>
    </w:p>
    <w:p>
      <w:pPr>
        <w:pStyle w:val="ListParagraph"/>
        <w:numPr>
          <w:ilvl w:val="0"/>
          <w:numId w:val="2"/>
        </w:numPr>
        <w:spacing w:after="60" w:before="60"/>
      </w:pPr>
      <w:r>
        <w:rPr>
          <w:rFonts w:ascii="Arial" w:cs="Arial" w:eastAsia="Arial" w:hAnsi="Arial"/>
          <w:color w:val="1A1A1A"/>
          <w:sz w:val="19"/>
          <w:szCs w:val="19"/>
        </w:rPr>
        <w:t xml:space="preserve">FR-EXT-010: Employee system access and ESS login shall be automatically revoked on the Last Working Day + 1.</w:t>
      </w:r>
    </w:p>
    <w:p>
      <w:pPr>
        <w:pStyle w:val="ListParagraph"/>
        <w:numPr>
          <w:ilvl w:val="0"/>
          <w:numId w:val="2"/>
        </w:numPr>
        <w:spacing w:after="60" w:before="60"/>
      </w:pPr>
      <w:r>
        <w:rPr>
          <w:rFonts w:ascii="Arial" w:cs="Arial" w:eastAsia="Arial" w:hAnsi="Arial"/>
          <w:color w:val="1A1A1A"/>
          <w:sz w:val="19"/>
          <w:szCs w:val="19"/>
        </w:rPr>
        <w:t xml:space="preserve">FR-EXT-011: An Exit Interview form shall be configurable with customizable questions; responses shall be stored and accessible only to HR Manager and above.</w:t>
      </w:r>
    </w:p>
    <w:p>
      <w:pPr>
        <w:pStyle w:val="Heading2"/>
        <w:spacing w:after="120" w:before="200"/>
      </w:pPr>
      <w:r>
        <w:rPr>
          <w:rFonts w:ascii="Arial" w:cs="Arial" w:eastAsia="Arial" w:hAnsi="Arial"/>
          <w:b/>
          <w:bCs/>
          <w:color w:val="1565A7"/>
          <w:sz w:val="26"/>
          <w:szCs w:val="26"/>
        </w:rPr>
        <w:t xml:space="preserve">3.16 Reporting &amp; Export Management Module</w:t>
      </w:r>
    </w:p>
    <w:p>
      <w:pPr>
        <w:spacing w:after="80" w:before="80"/>
        <w:jc w:val="left"/>
      </w:pPr>
      <w:r>
        <w:rPr>
          <w:rFonts w:ascii="Arial" w:cs="Arial" w:eastAsia="Arial" w:hAnsi="Arial"/>
          <w:b w:val="false"/>
          <w:bCs w:val="false"/>
          <w:i w:val="false"/>
          <w:iCs w:val="false"/>
          <w:color w:val="1A1A1A"/>
          <w:sz w:val="20"/>
          <w:szCs w:val="20"/>
        </w:rPr>
        <w:t xml:space="preserve">The Reporting Module provides comprehensive, real-time, and scheduled reports across all HRMS modules, enabling data-driven HR decisions with flexible export options.</w:t>
      </w:r>
    </w:p>
    <w:p>
      <w:pPr>
        <w:pStyle w:val="Heading3"/>
        <w:spacing w:after="80" w:before="160"/>
      </w:pPr>
      <w:r>
        <w:rPr>
          <w:rFonts w:ascii="Arial" w:cs="Arial" w:eastAsia="Arial" w:hAnsi="Arial"/>
          <w:b/>
          <w:bCs/>
          <w:color w:val="1F4E79"/>
          <w:sz w:val="22"/>
          <w:szCs w:val="22"/>
        </w:rPr>
        <w:t xml:space="preserve">3.16.1 Functional Requirements</w:t>
      </w:r>
    </w:p>
    <w:p>
      <w:pPr>
        <w:pStyle w:val="ListParagraph"/>
        <w:numPr>
          <w:ilvl w:val="0"/>
          <w:numId w:val="2"/>
        </w:numPr>
        <w:spacing w:after="60" w:before="60"/>
      </w:pPr>
      <w:r>
        <w:rPr>
          <w:rFonts w:ascii="Arial" w:cs="Arial" w:eastAsia="Arial" w:hAnsi="Arial"/>
          <w:color w:val="1A1A1A"/>
          <w:sz w:val="19"/>
          <w:szCs w:val="19"/>
        </w:rPr>
        <w:t xml:space="preserve">FR-RPT-001: The system shall provide standard pre-built reports including: Employee Directory, Attendance Summary, Leave Utilization Report, Permission Usage Report, Payroll Register, Statutory Compliance Reports (PF, ESI, PT), Performance Summary, Recruitment Pipeline Status, Headcount Report, Attrition Report, and Helpdesk SLA Report.</w:t>
      </w:r>
    </w:p>
    <w:p>
      <w:pPr>
        <w:pStyle w:val="ListParagraph"/>
        <w:numPr>
          <w:ilvl w:val="0"/>
          <w:numId w:val="2"/>
        </w:numPr>
        <w:spacing w:after="60" w:before="60"/>
      </w:pPr>
      <w:r>
        <w:rPr>
          <w:rFonts w:ascii="Arial" w:cs="Arial" w:eastAsia="Arial" w:hAnsi="Arial"/>
          <w:color w:val="1A1A1A"/>
          <w:sz w:val="19"/>
          <w:szCs w:val="19"/>
        </w:rPr>
        <w:t xml:space="preserve">FR-RPT-002: All reports shall support multi-parameter filtering by: Date Range, Department, Designation, Employment Type, Location, Employee Status, and any custom employee fields defined.</w:t>
      </w:r>
    </w:p>
    <w:p>
      <w:pPr>
        <w:pStyle w:val="ListParagraph"/>
        <w:numPr>
          <w:ilvl w:val="0"/>
          <w:numId w:val="2"/>
        </w:numPr>
        <w:spacing w:after="60" w:before="60"/>
      </w:pPr>
      <w:r>
        <w:rPr>
          <w:rFonts w:ascii="Arial" w:cs="Arial" w:eastAsia="Arial" w:hAnsi="Arial"/>
          <w:color w:val="1A1A1A"/>
          <w:sz w:val="19"/>
          <w:szCs w:val="19"/>
        </w:rPr>
        <w:t xml:space="preserve">FR-RPT-003: Reports shall be exportable in the following formats: Microsoft Excel (.xlsx), Comma-Separated Values (.csv), and Portable Document Format (.pdf).</w:t>
      </w:r>
    </w:p>
    <w:p>
      <w:pPr>
        <w:pStyle w:val="ListParagraph"/>
        <w:numPr>
          <w:ilvl w:val="0"/>
          <w:numId w:val="2"/>
        </w:numPr>
        <w:spacing w:after="60" w:before="60"/>
      </w:pPr>
      <w:r>
        <w:rPr>
          <w:rFonts w:ascii="Arial" w:cs="Arial" w:eastAsia="Arial" w:hAnsi="Arial"/>
          <w:color w:val="1A1A1A"/>
          <w:sz w:val="19"/>
          <w:szCs w:val="19"/>
        </w:rPr>
        <w:t xml:space="preserve">FR-RPT-004: PDF report exports shall incorporate the company letterhead (logo, company name, report title, date range, and generated-by user details) for formal documentation purposes.</w:t>
      </w:r>
    </w:p>
    <w:p>
      <w:pPr>
        <w:pStyle w:val="ListParagraph"/>
        <w:numPr>
          <w:ilvl w:val="0"/>
          <w:numId w:val="2"/>
        </w:numPr>
        <w:spacing w:after="60" w:before="60"/>
      </w:pPr>
      <w:r>
        <w:rPr>
          <w:rFonts w:ascii="Arial" w:cs="Arial" w:eastAsia="Arial" w:hAnsi="Arial"/>
          <w:color w:val="1A1A1A"/>
          <w:sz w:val="19"/>
          <w:szCs w:val="19"/>
        </w:rPr>
        <w:t xml:space="preserve">FR-RPT-005: The system shall provide a Report Scheduler that allows HR to configure automated report generation and email delivery on daily, weekly, or monthly schedules.</w:t>
      </w:r>
    </w:p>
    <w:p>
      <w:pPr>
        <w:pStyle w:val="ListParagraph"/>
        <w:numPr>
          <w:ilvl w:val="0"/>
          <w:numId w:val="2"/>
        </w:numPr>
        <w:spacing w:after="60" w:before="60"/>
      </w:pPr>
      <w:r>
        <w:rPr>
          <w:rFonts w:ascii="Arial" w:cs="Arial" w:eastAsia="Arial" w:hAnsi="Arial"/>
          <w:color w:val="1A1A1A"/>
          <w:sz w:val="19"/>
          <w:szCs w:val="19"/>
        </w:rPr>
        <w:t xml:space="preserve">FR-RPT-006: HR Manager and Super Admin shall have access to an Executive Dashboard displaying real-time KPIs: Total Headcount, New Joiners (current month), Attrition Rate, Attendance Rate (today), Open Positions, and Pending Approvals.</w:t>
      </w:r>
    </w:p>
    <w:p>
      <w:pPr>
        <w:pStyle w:val="ListParagraph"/>
        <w:numPr>
          <w:ilvl w:val="0"/>
          <w:numId w:val="2"/>
        </w:numPr>
        <w:spacing w:after="60" w:before="60"/>
      </w:pPr>
      <w:r>
        <w:rPr>
          <w:rFonts w:ascii="Arial" w:cs="Arial" w:eastAsia="Arial" w:hAnsi="Arial"/>
          <w:color w:val="1A1A1A"/>
          <w:sz w:val="19"/>
          <w:szCs w:val="19"/>
        </w:rPr>
        <w:t xml:space="preserve">FR-RPT-007: A Custom Report Builder shall allow authorized users to select data fields from available HRMS modules, define filters, and save custom report templates for repeated use.</w:t>
      </w:r>
    </w:p>
    <w:p>
      <w:pPr>
        <w:pStyle w:val="ListParagraph"/>
        <w:numPr>
          <w:ilvl w:val="0"/>
          <w:numId w:val="2"/>
        </w:numPr>
        <w:spacing w:after="60" w:before="60"/>
      </w:pPr>
      <w:r>
        <w:rPr>
          <w:rFonts w:ascii="Arial" w:cs="Arial" w:eastAsia="Arial" w:hAnsi="Arial"/>
          <w:color w:val="1A1A1A"/>
          <w:sz w:val="19"/>
          <w:szCs w:val="19"/>
        </w:rPr>
        <w:t xml:space="preserve">FR-RPT-008: All report access and export actions shall be logged in the audit trail including: report name, parameters used, user who ran it, and export format.</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4. Workflow &amp; Automation Engine</w:t>
      </w:r>
    </w:p>
    <w:p>
      <w:pPr>
        <w:spacing w:after="80" w:before="80"/>
        <w:jc w:val="left"/>
      </w:pPr>
      <w:r>
        <w:rPr>
          <w:rFonts w:ascii="Arial" w:cs="Arial" w:eastAsia="Arial" w:hAnsi="Arial"/>
          <w:b w:val="false"/>
          <w:bCs w:val="false"/>
          <w:i w:val="false"/>
          <w:iCs w:val="false"/>
          <w:color w:val="1A1A1A"/>
          <w:sz w:val="20"/>
          <w:szCs w:val="20"/>
        </w:rPr>
        <w:t xml:space="preserve">The Workflow and Automation Engine is the orchestration backbone of the HRMS, enabling configurable multi-step approval chains, automated business rule enforcement, escalation management, and event-triggered notifications across all modules.</w:t>
      </w:r>
    </w:p>
    <w:p>
      <w:pPr>
        <w:pStyle w:val="Heading2"/>
        <w:spacing w:after="120" w:before="200"/>
      </w:pPr>
      <w:r>
        <w:rPr>
          <w:rFonts w:ascii="Arial" w:cs="Arial" w:eastAsia="Arial" w:hAnsi="Arial"/>
          <w:b/>
          <w:bCs/>
          <w:color w:val="1565A7"/>
          <w:sz w:val="26"/>
          <w:szCs w:val="26"/>
        </w:rPr>
        <w:t xml:space="preserve">4.1 Multi-Level Approval Configuration</w:t>
      </w:r>
    </w:p>
    <w:p>
      <w:pPr>
        <w:pStyle w:val="ListParagraph"/>
        <w:numPr>
          <w:ilvl w:val="0"/>
          <w:numId w:val="2"/>
        </w:numPr>
        <w:spacing w:after="60" w:before="60"/>
      </w:pPr>
      <w:r>
        <w:rPr>
          <w:rFonts w:ascii="Arial" w:cs="Arial" w:eastAsia="Arial" w:hAnsi="Arial"/>
          <w:color w:val="1A1A1A"/>
          <w:sz w:val="19"/>
          <w:szCs w:val="19"/>
        </w:rPr>
        <w:t xml:space="preserve">The system shall support configurable approval chains for each transaction type (Leave, Permission, Regularization, Recruitment, Exit, etc.) with up to 5 approval levels.</w:t>
      </w:r>
    </w:p>
    <w:p>
      <w:pPr>
        <w:pStyle w:val="ListParagraph"/>
        <w:numPr>
          <w:ilvl w:val="0"/>
          <w:numId w:val="2"/>
        </w:numPr>
        <w:spacing w:after="60" w:before="60"/>
      </w:pPr>
      <w:r>
        <w:rPr>
          <w:rFonts w:ascii="Arial" w:cs="Arial" w:eastAsia="Arial" w:hAnsi="Arial"/>
          <w:color w:val="1A1A1A"/>
          <w:sz w:val="19"/>
          <w:szCs w:val="19"/>
        </w:rPr>
        <w:t xml:space="preserve">Each approval level shall be definable by Role, Department, or Named Individual.</w:t>
      </w:r>
    </w:p>
    <w:p>
      <w:pPr>
        <w:pStyle w:val="ListParagraph"/>
        <w:numPr>
          <w:ilvl w:val="0"/>
          <w:numId w:val="2"/>
        </w:numPr>
        <w:spacing w:after="60" w:before="60"/>
      </w:pPr>
      <w:r>
        <w:rPr>
          <w:rFonts w:ascii="Arial" w:cs="Arial" w:eastAsia="Arial" w:hAnsi="Arial"/>
          <w:color w:val="1A1A1A"/>
          <w:sz w:val="19"/>
          <w:szCs w:val="19"/>
        </w:rPr>
        <w:t xml:space="preserve">Sequential approval (one level completes before the next is triggered) and parallel approval (all levels notified simultaneously with any one sufficient for approval) modes shall be supported.</w:t>
      </w:r>
    </w:p>
    <w:p>
      <w:pPr>
        <w:pStyle w:val="ListParagraph"/>
        <w:numPr>
          <w:ilvl w:val="0"/>
          <w:numId w:val="2"/>
        </w:numPr>
        <w:spacing w:after="60" w:before="60"/>
      </w:pPr>
      <w:r>
        <w:rPr>
          <w:rFonts w:ascii="Arial" w:cs="Arial" w:eastAsia="Arial" w:hAnsi="Arial"/>
          <w:color w:val="1A1A1A"/>
          <w:sz w:val="19"/>
          <w:szCs w:val="19"/>
        </w:rPr>
        <w:t xml:space="preserve">Approval delegation shall be supported — approvers can delegate their approval authority to a designated alternate during periods of unavailability, with automatic expiry of delegation.</w:t>
      </w:r>
    </w:p>
    <w:p>
      <w:pPr>
        <w:pStyle w:val="Heading2"/>
        <w:spacing w:after="120" w:before="200"/>
      </w:pPr>
      <w:r>
        <w:rPr>
          <w:rFonts w:ascii="Arial" w:cs="Arial" w:eastAsia="Arial" w:hAnsi="Arial"/>
          <w:b/>
          <w:bCs/>
          <w:color w:val="1565A7"/>
          <w:sz w:val="26"/>
          <w:szCs w:val="26"/>
        </w:rPr>
        <w:t xml:space="preserve">4.2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Transaction Type</w:t>
            </w:r>
          </w:p>
        </w:tc>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 Reminder</w:t>
            </w:r>
          </w:p>
        </w:tc>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Escalation Trigger</w:t>
            </w:r>
          </w:p>
        </w:tc>
        <w:tc>
          <w:tcPr>
            <w:tcW w:type="dxa" w:w="21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Escalated To</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Application</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24 hours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48 hours</w:t>
            </w:r>
          </w:p>
        </w:tc>
        <w:tc>
          <w:tcPr>
            <w:tcW w:type="dxa" w:w="2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Permission Request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4 hours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8 hours</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Regularization</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24 hours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48 hours</w:t>
            </w:r>
          </w:p>
        </w:tc>
        <w:tc>
          <w:tcPr>
            <w:tcW w:type="dxa" w:w="2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Job Requisition Approval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24 hours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72 hours</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Helpdesk Ticket (Urgent)</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2 hours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4 hours</w:t>
            </w:r>
          </w:p>
        </w:tc>
        <w:tc>
          <w:tcPr>
            <w:tcW w:type="dxa" w:w="2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Head</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Exit Clearance Task</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reminder</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3 business days</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Department Head</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FnF Approval</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24 hours</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After 48 hours</w:t>
            </w:r>
          </w:p>
        </w:tc>
        <w:tc>
          <w:tcPr>
            <w:tcW w:type="dxa" w:w="2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w:t>
            </w:r>
          </w:p>
        </w:tc>
      </w:tr>
    </w:tbl>
    <w:p>
      <w:pPr>
        <w:pStyle w:val="Heading2"/>
        <w:spacing w:after="120" w:before="200"/>
      </w:pPr>
      <w:r>
        <w:rPr>
          <w:rFonts w:ascii="Arial" w:cs="Arial" w:eastAsia="Arial" w:hAnsi="Arial"/>
          <w:b/>
          <w:bCs/>
          <w:color w:val="1565A7"/>
          <w:sz w:val="26"/>
          <w:szCs w:val="26"/>
        </w:rPr>
        <w:t xml:space="preserve">4.3 Notification Triggers Summary</w:t>
      </w:r>
    </w:p>
    <w:p>
      <w:pPr>
        <w:spacing w:after="80" w:before="80"/>
        <w:jc w:val="left"/>
      </w:pPr>
      <w:r>
        <w:rPr>
          <w:rFonts w:ascii="Arial" w:cs="Arial" w:eastAsia="Arial" w:hAnsi="Arial"/>
          <w:b w:val="false"/>
          <w:bCs w:val="false"/>
          <w:i w:val="false"/>
          <w:iCs w:val="false"/>
          <w:color w:val="1A1A1A"/>
          <w:sz w:val="20"/>
          <w:szCs w:val="20"/>
        </w:rPr>
        <w:t xml:space="preserve">The automation engine shall evaluate the following trigger categories and dispatch notifications through the appropriate channel (Email, WhatsApp, In-System) as configured:</w:t>
      </w:r>
    </w:p>
    <w:p>
      <w:pPr>
        <w:pStyle w:val="ListParagraph"/>
        <w:numPr>
          <w:ilvl w:val="0"/>
          <w:numId w:val="2"/>
        </w:numPr>
        <w:spacing w:after="60" w:before="60"/>
      </w:pPr>
      <w:r>
        <w:rPr>
          <w:rFonts w:ascii="Arial" w:cs="Arial" w:eastAsia="Arial" w:hAnsi="Arial"/>
          <w:color w:val="1A1A1A"/>
          <w:sz w:val="19"/>
          <w:szCs w:val="19"/>
        </w:rPr>
        <w:t xml:space="preserve">Event-Based Triggers: Actions performed by users (apply leave, submit resignation, raise ticket) that immediately trigger notifications to relevant stakeholders.</w:t>
      </w:r>
    </w:p>
    <w:p>
      <w:pPr>
        <w:pStyle w:val="ListParagraph"/>
        <w:numPr>
          <w:ilvl w:val="0"/>
          <w:numId w:val="2"/>
        </w:numPr>
        <w:spacing w:after="60" w:before="60"/>
      </w:pPr>
      <w:r>
        <w:rPr>
          <w:rFonts w:ascii="Arial" w:cs="Arial" w:eastAsia="Arial" w:hAnsi="Arial"/>
          <w:color w:val="1A1A1A"/>
          <w:sz w:val="19"/>
          <w:szCs w:val="19"/>
        </w:rPr>
        <w:t xml:space="preserve">Time-Based Triggers: Scheduled evaluations (daily attendance check, document expiry, SLA breach, payroll lock expiry) executed by the system's job scheduler.</w:t>
      </w:r>
    </w:p>
    <w:p>
      <w:pPr>
        <w:pStyle w:val="ListParagraph"/>
        <w:numPr>
          <w:ilvl w:val="0"/>
          <w:numId w:val="2"/>
        </w:numPr>
        <w:spacing w:after="60" w:before="60"/>
      </w:pPr>
      <w:r>
        <w:rPr>
          <w:rFonts w:ascii="Arial" w:cs="Arial" w:eastAsia="Arial" w:hAnsi="Arial"/>
          <w:color w:val="1A1A1A"/>
          <w:sz w:val="19"/>
          <w:szCs w:val="19"/>
        </w:rPr>
        <w:t xml:space="preserve">Threshold-Based Triggers: Condition breaches (working hours exceeded, permission limit reached, consecutive absences) that trigger real-time alerts.</w:t>
      </w:r>
    </w:p>
    <w:p>
      <w:pPr>
        <w:pStyle w:val="ListParagraph"/>
        <w:numPr>
          <w:ilvl w:val="0"/>
          <w:numId w:val="2"/>
        </w:numPr>
        <w:spacing w:after="60" w:before="60"/>
      </w:pPr>
      <w:r>
        <w:rPr>
          <w:rFonts w:ascii="Arial" w:cs="Arial" w:eastAsia="Arial" w:hAnsi="Arial"/>
          <w:color w:val="1A1A1A"/>
          <w:sz w:val="19"/>
          <w:szCs w:val="19"/>
        </w:rPr>
        <w:t xml:space="preserve">Milestone-Based Triggers: Completion events (onboarding 100%, clearance complete, FnF approved) that trigger downstream processes or document generation.</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5. Data Requirements</w:t>
      </w:r>
    </w:p>
    <w:p>
      <w:pPr>
        <w:pStyle w:val="Heading2"/>
        <w:spacing w:after="120" w:before="200"/>
      </w:pPr>
      <w:r>
        <w:rPr>
          <w:rFonts w:ascii="Arial" w:cs="Arial" w:eastAsia="Arial" w:hAnsi="Arial"/>
          <w:b/>
          <w:bCs/>
          <w:color w:val="1565A7"/>
          <w:sz w:val="26"/>
          <w:szCs w:val="26"/>
        </w:rPr>
        <w:t xml:space="preserve">5.1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35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3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ID, Name, DOB, Gender, Department, Designation, CTC, Date of Joining, Status</w:t>
            </w:r>
          </w:p>
        </w:tc>
        <w:tc>
          <w:tcPr>
            <w:tcW w:type="dxa" w:w="3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Linked to Attendance, Leave, Payroll, Documents, Performance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ID, Date, Sign-In, Sign-Out, Total Hours, Status, Source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 to Employee, Shift, Leave, Payroll</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Transaction</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ID, Employee ID, Leave Type, From Date, To Date, Days, Status, Approver</w:t>
            </w:r>
          </w:p>
        </w:tc>
        <w:tc>
          <w:tcPr>
            <w:tcW w:type="dxa" w:w="3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Linked to Employee, Leave Policy, Payroll (LOP)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Permission Record</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Permission ID, Employee ID, Date, Start Time, End Time, Duration, Monthly Usage, Status</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 to Employee, Attendance</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Record</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ID, Employee ID, Period, Gross, Deductions, Net Pay, Status, Lock Status</w:t>
            </w:r>
          </w:p>
        </w:tc>
        <w:tc>
          <w:tcPr>
            <w:tcW w:type="dxa" w:w="3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Linked to Employee, Attendance, Leave, Salary Structure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Job Requisition</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Requisition ID, Title, Department, Openings, Status, HOD Approver</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 to Candidate, Offer Letter</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 ID, Name, Email, Phone, Status, Requisition ID</w:t>
            </w:r>
          </w:p>
        </w:tc>
        <w:tc>
          <w:tcPr>
            <w:tcW w:type="dxa" w:w="3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Linked to Job Requisition, Pre-Onboarding</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ID, Employee ID, Type, Upload Date, Verified By, Status, Expiry Date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 to Employee</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Helpdesk Ticket</w:t>
            </w:r>
          </w:p>
        </w:tc>
        <w:tc>
          <w:tcPr>
            <w:tcW w:type="dxa" w:w="3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Ticket ID, Raised By, Category, Priority, Assignee, Status, SLA Due</w:t>
            </w:r>
          </w:p>
        </w:tc>
        <w:tc>
          <w:tcPr>
            <w:tcW w:type="dxa" w:w="3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Linked to Employee, HR Team</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 Review</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Review ID, Employee ID, Cycle, Goals, Self-Rating, Manager Rating, Score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 to Employee, HOD</w:t>
            </w:r>
          </w:p>
        </w:tc>
      </w:tr>
    </w:tbl>
    <w:p>
      <w:pPr>
        <w:pStyle w:val="Heading2"/>
        <w:spacing w:after="120" w:before="200"/>
      </w:pPr>
      <w:r>
        <w:rPr>
          <w:rFonts w:ascii="Arial" w:cs="Arial" w:eastAsia="Arial" w:hAnsi="Arial"/>
          <w:b/>
          <w:bCs/>
          <w:color w:val="1565A7"/>
          <w:sz w:val="26"/>
          <w:szCs w:val="26"/>
        </w:rPr>
        <w:t xml:space="preserve">5.2 Data Validation Rules</w:t>
      </w:r>
    </w:p>
    <w:p>
      <w:pPr>
        <w:pStyle w:val="ListParagraph"/>
        <w:numPr>
          <w:ilvl w:val="0"/>
          <w:numId w:val="2"/>
        </w:numPr>
        <w:spacing w:after="60" w:before="60"/>
      </w:pPr>
      <w:r>
        <w:rPr>
          <w:rFonts w:ascii="Arial" w:cs="Arial" w:eastAsia="Arial" w:hAnsi="Arial"/>
          <w:color w:val="1A1A1A"/>
          <w:sz w:val="19"/>
          <w:szCs w:val="19"/>
        </w:rPr>
        <w:t xml:space="preserve">Employee ID must be system-generated, unique, non-editable, and follow the configured format (e.g., AMT-2026-001).</w:t>
      </w:r>
    </w:p>
    <w:p>
      <w:pPr>
        <w:pStyle w:val="ListParagraph"/>
        <w:numPr>
          <w:ilvl w:val="0"/>
          <w:numId w:val="2"/>
        </w:numPr>
        <w:spacing w:after="60" w:before="60"/>
      </w:pPr>
      <w:r>
        <w:rPr>
          <w:rFonts w:ascii="Arial" w:cs="Arial" w:eastAsia="Arial" w:hAnsi="Arial"/>
          <w:color w:val="1A1A1A"/>
          <w:sz w:val="19"/>
          <w:szCs w:val="19"/>
        </w:rPr>
        <w:t xml:space="preserve">Date of Birth must be at least 18 years prior to the Date of Joining.</w:t>
      </w:r>
    </w:p>
    <w:p>
      <w:pPr>
        <w:pStyle w:val="ListParagraph"/>
        <w:numPr>
          <w:ilvl w:val="0"/>
          <w:numId w:val="2"/>
        </w:numPr>
        <w:spacing w:after="60" w:before="60"/>
      </w:pPr>
      <w:r>
        <w:rPr>
          <w:rFonts w:ascii="Arial" w:cs="Arial" w:eastAsia="Arial" w:hAnsi="Arial"/>
          <w:color w:val="1A1A1A"/>
          <w:sz w:val="19"/>
          <w:szCs w:val="19"/>
        </w:rPr>
        <w:t xml:space="preserve">Email addresses must be validated against standard RFC 5322 format and must be unique within the system.</w:t>
      </w:r>
    </w:p>
    <w:p>
      <w:pPr>
        <w:pStyle w:val="ListParagraph"/>
        <w:numPr>
          <w:ilvl w:val="0"/>
          <w:numId w:val="2"/>
        </w:numPr>
        <w:spacing w:after="60" w:before="60"/>
      </w:pPr>
      <w:r>
        <w:rPr>
          <w:rFonts w:ascii="Arial" w:cs="Arial" w:eastAsia="Arial" w:hAnsi="Arial"/>
          <w:color w:val="1A1A1A"/>
          <w:sz w:val="19"/>
          <w:szCs w:val="19"/>
        </w:rPr>
        <w:t xml:space="preserve">Phone numbers must be numeric, 10 digits (India) or valid international format with country code.</w:t>
      </w:r>
    </w:p>
    <w:p>
      <w:pPr>
        <w:pStyle w:val="ListParagraph"/>
        <w:numPr>
          <w:ilvl w:val="0"/>
          <w:numId w:val="2"/>
        </w:numPr>
        <w:spacing w:after="60" w:before="60"/>
      </w:pPr>
      <w:r>
        <w:rPr>
          <w:rFonts w:ascii="Arial" w:cs="Arial" w:eastAsia="Arial" w:hAnsi="Arial"/>
          <w:color w:val="1A1A1A"/>
          <w:sz w:val="19"/>
          <w:szCs w:val="19"/>
        </w:rPr>
        <w:t xml:space="preserve">CTC values must be positive numeric values; zero or negative values are not permitted.</w:t>
      </w:r>
    </w:p>
    <w:p>
      <w:pPr>
        <w:pStyle w:val="ListParagraph"/>
        <w:numPr>
          <w:ilvl w:val="0"/>
          <w:numId w:val="2"/>
        </w:numPr>
        <w:spacing w:after="60" w:before="60"/>
      </w:pPr>
      <w:r>
        <w:rPr>
          <w:rFonts w:ascii="Arial" w:cs="Arial" w:eastAsia="Arial" w:hAnsi="Arial"/>
          <w:color w:val="1A1A1A"/>
          <w:sz w:val="19"/>
          <w:szCs w:val="19"/>
        </w:rPr>
        <w:t xml:space="preserve">Leave application dates must not overlap with existing approved leave or holiday records.</w:t>
      </w:r>
    </w:p>
    <w:p>
      <w:pPr>
        <w:pStyle w:val="ListParagraph"/>
        <w:numPr>
          <w:ilvl w:val="0"/>
          <w:numId w:val="2"/>
        </w:numPr>
        <w:spacing w:after="60" w:before="60"/>
      </w:pPr>
      <w:r>
        <w:rPr>
          <w:rFonts w:ascii="Arial" w:cs="Arial" w:eastAsia="Arial" w:hAnsi="Arial"/>
          <w:color w:val="1A1A1A"/>
          <w:sz w:val="19"/>
          <w:szCs w:val="19"/>
        </w:rPr>
        <w:t xml:space="preserve">All date fields must conform to the format DD/MM/YYYY for display; ISO 8601 for storage.</w:t>
      </w:r>
    </w:p>
    <w:p>
      <w:pPr>
        <w:pStyle w:val="ListParagraph"/>
        <w:numPr>
          <w:ilvl w:val="0"/>
          <w:numId w:val="2"/>
        </w:numPr>
        <w:spacing w:after="60" w:before="60"/>
      </w:pPr>
      <w:r>
        <w:rPr>
          <w:rFonts w:ascii="Arial" w:cs="Arial" w:eastAsia="Arial" w:hAnsi="Arial"/>
          <w:color w:val="1A1A1A"/>
          <w:sz w:val="19"/>
          <w:szCs w:val="19"/>
        </w:rPr>
        <w:t xml:space="preserve">Government ID numbers (PAN, Aadhaar) must be validated against their respective format standards before storage.</w:t>
      </w:r>
    </w:p>
    <w:p>
      <w:pPr>
        <w:pStyle w:val="Heading2"/>
        <w:spacing w:after="120" w:before="200"/>
      </w:pPr>
      <w:r>
        <w:rPr>
          <w:rFonts w:ascii="Arial" w:cs="Arial" w:eastAsia="Arial" w:hAnsi="Arial"/>
          <w:b/>
          <w:bCs/>
          <w:color w:val="1565A7"/>
          <w:sz w:val="26"/>
          <w:szCs w:val="26"/>
        </w:rPr>
        <w:t xml:space="preserve">5.3 Data Integrity Requirements</w:t>
      </w:r>
    </w:p>
    <w:p>
      <w:pPr>
        <w:pStyle w:val="ListParagraph"/>
        <w:numPr>
          <w:ilvl w:val="0"/>
          <w:numId w:val="2"/>
        </w:numPr>
        <w:spacing w:after="60" w:before="60"/>
      </w:pPr>
      <w:r>
        <w:rPr>
          <w:rFonts w:ascii="Arial" w:cs="Arial" w:eastAsia="Arial" w:hAnsi="Arial"/>
          <w:color w:val="1A1A1A"/>
          <w:sz w:val="19"/>
          <w:szCs w:val="19"/>
        </w:rPr>
        <w:t xml:space="preserve">Referential integrity must be enforced: deleting a Department is not permitted if active employees are assigned to it.</w:t>
      </w:r>
    </w:p>
    <w:p>
      <w:pPr>
        <w:pStyle w:val="ListParagraph"/>
        <w:numPr>
          <w:ilvl w:val="0"/>
          <w:numId w:val="2"/>
        </w:numPr>
        <w:spacing w:after="60" w:before="60"/>
      </w:pPr>
      <w:r>
        <w:rPr>
          <w:rFonts w:ascii="Arial" w:cs="Arial" w:eastAsia="Arial" w:hAnsi="Arial"/>
          <w:color w:val="1A1A1A"/>
          <w:sz w:val="19"/>
          <w:szCs w:val="19"/>
        </w:rPr>
        <w:t xml:space="preserve">Soft deletion shall be employed for all employee records — physical deletion is not permitted. Separated employees are archived, not deleted.</w:t>
      </w:r>
    </w:p>
    <w:p>
      <w:pPr>
        <w:pStyle w:val="ListParagraph"/>
        <w:numPr>
          <w:ilvl w:val="0"/>
          <w:numId w:val="2"/>
        </w:numPr>
        <w:spacing w:after="60" w:before="60"/>
      </w:pPr>
      <w:r>
        <w:rPr>
          <w:rFonts w:ascii="Arial" w:cs="Arial" w:eastAsia="Arial" w:hAnsi="Arial"/>
          <w:color w:val="1A1A1A"/>
          <w:sz w:val="19"/>
          <w:szCs w:val="19"/>
        </w:rPr>
        <w:t xml:space="preserve">Data consistency must be maintained across modules — an approved leave record must always reflect in the attendance module for the corresponding dates.</w:t>
      </w:r>
    </w:p>
    <w:p>
      <w:pPr>
        <w:pStyle w:val="ListParagraph"/>
        <w:numPr>
          <w:ilvl w:val="0"/>
          <w:numId w:val="2"/>
        </w:numPr>
        <w:spacing w:after="60" w:before="60"/>
      </w:pPr>
      <w:r>
        <w:rPr>
          <w:rFonts w:ascii="Arial" w:cs="Arial" w:eastAsia="Arial" w:hAnsi="Arial"/>
          <w:color w:val="1A1A1A"/>
          <w:sz w:val="19"/>
          <w:szCs w:val="19"/>
        </w:rPr>
        <w:t xml:space="preserve">All monetary values shall be stored with 2 decimal precision in the base currency (INR by default).</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6. Security &amp; Compliance</w:t>
      </w:r>
    </w:p>
    <w:p>
      <w:pPr>
        <w:pStyle w:val="Heading2"/>
        <w:spacing w:after="120" w:before="200"/>
      </w:pPr>
      <w:r>
        <w:rPr>
          <w:rFonts w:ascii="Arial" w:cs="Arial" w:eastAsia="Arial" w:hAnsi="Arial"/>
          <w:b/>
          <w:bCs/>
          <w:color w:val="1565A7"/>
          <w:sz w:val="26"/>
          <w:szCs w:val="26"/>
        </w:rPr>
        <w:t xml:space="preserve">6.1 Role-Based Access Control (RBAC)</w:t>
      </w:r>
    </w:p>
    <w:p>
      <w:pPr>
        <w:spacing w:after="80" w:before="80"/>
        <w:jc w:val="left"/>
      </w:pPr>
      <w:r>
        <w:rPr>
          <w:rFonts w:ascii="Arial" w:cs="Arial" w:eastAsia="Arial" w:hAnsi="Arial"/>
          <w:b w:val="false"/>
          <w:bCs w:val="false"/>
          <w:i w:val="false"/>
          <w:iCs w:val="false"/>
          <w:color w:val="1A1A1A"/>
          <w:sz w:val="20"/>
          <w:szCs w:val="20"/>
        </w:rPr>
        <w:t xml:space="preserve">The HRMS shall implement a comprehensive RBAC framework ensuring that users can access only the data and functions authorized for their assigned role. Access shall be enforceable at module, feature, and data-field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200"/>
        <w:gridCol w:w="1160"/>
      </w:tblGrid>
      <w:tr>
        <w:tc>
          <w:tcPr>
            <w:tcW w:type="dxa" w:w="1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3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 Admin</w:t>
            </w:r>
          </w:p>
        </w:tc>
        <w:tc>
          <w:tcPr>
            <w:tcW w:type="dxa" w:w="13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HR Manager</w:t>
            </w:r>
          </w:p>
        </w:tc>
        <w:tc>
          <w:tcPr>
            <w:tcW w:type="dxa" w:w="13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HR Executive</w:t>
            </w:r>
          </w:p>
        </w:tc>
        <w:tc>
          <w:tcPr>
            <w:tcW w:type="dxa" w:w="13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HOD</w:t>
            </w:r>
          </w:p>
        </w:tc>
        <w:tc>
          <w:tcPr>
            <w:tcW w:type="dxa" w:w="1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Payroll Admin</w:t>
            </w:r>
          </w:p>
        </w:tc>
        <w:tc>
          <w:tcPr>
            <w:tcW w:type="dxa" w:w="11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Employee</w:t>
            </w:r>
          </w:p>
        </w:tc>
      </w:tr>
      <w:tr>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Master</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Edit (Own Dept)</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View (Own Team)</w:t>
            </w:r>
          </w:p>
        </w:tc>
        <w:tc>
          <w:tcPr>
            <w:tcW w:type="dxa" w:w="1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View Only</w:t>
            </w:r>
          </w:p>
        </w:tc>
        <w:tc>
          <w:tcPr>
            <w:tcW w:type="dxa" w:w="1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Own Profile Only</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Recruitment</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 Req.</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Access</w:t>
            </w:r>
          </w:p>
        </w:tc>
        <w:tc>
          <w:tcPr>
            <w:tcW w:type="dxa" w:w="1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Access</w:t>
            </w:r>
          </w:p>
        </w:tc>
      </w:tr>
      <w:tr>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View Team</w:t>
            </w:r>
          </w:p>
        </w:tc>
        <w:tc>
          <w:tcPr>
            <w:tcW w:type="dxa" w:w="1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View Summary</w:t>
            </w:r>
          </w:p>
        </w:tc>
        <w:tc>
          <w:tcPr>
            <w:tcW w:type="dxa" w:w="1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Own Records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 Team</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View Summary</w:t>
            </w:r>
          </w:p>
        </w:tc>
        <w:tc>
          <w:tcPr>
            <w:tcW w:type="dxa" w:w="1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Apply / View Own</w:t>
            </w:r>
          </w:p>
        </w:tc>
      </w:tr>
      <w:tr>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Approve</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Access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Access</w:t>
            </w:r>
          </w:p>
        </w:tc>
        <w:tc>
          <w:tcPr>
            <w:tcW w:type="dxa" w:w="1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Process</w:t>
            </w:r>
          </w:p>
        </w:tc>
        <w:tc>
          <w:tcPr>
            <w:tcW w:type="dxa" w:w="1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View Own Payslip</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View</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Evaluate Team</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Access</w:t>
            </w:r>
          </w:p>
        </w:tc>
        <w:tc>
          <w:tcPr>
            <w:tcW w:type="dxa" w:w="1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Self-Appraisal</w:t>
            </w:r>
          </w:p>
        </w:tc>
      </w:tr>
      <w:tr>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Reports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Reports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Reports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Limited Reports</w:t>
            </w:r>
          </w:p>
        </w:tc>
        <w:tc>
          <w:tcPr>
            <w:tcW w:type="dxa" w:w="13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Team Reports</w:t>
            </w:r>
          </w:p>
        </w:tc>
        <w:tc>
          <w:tcPr>
            <w:tcW w:type="dxa" w:w="1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Reports</w:t>
            </w:r>
          </w:p>
        </w:tc>
        <w:tc>
          <w:tcPr>
            <w:tcW w:type="dxa" w:w="11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 Access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Helpdesk</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Access</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Resolve</w:t>
            </w:r>
          </w:p>
        </w:tc>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View Team Tickets</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Access</w:t>
            </w:r>
          </w:p>
        </w:tc>
        <w:tc>
          <w:tcPr>
            <w:tcW w:type="dxa" w:w="1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Raise / View Own</w:t>
            </w:r>
          </w:p>
        </w:tc>
      </w:tr>
    </w:tbl>
    <w:p>
      <w:pPr>
        <w:pStyle w:val="Heading2"/>
        <w:spacing w:after="120" w:before="200"/>
      </w:pPr>
      <w:r>
        <w:rPr>
          <w:rFonts w:ascii="Arial" w:cs="Arial" w:eastAsia="Arial" w:hAnsi="Arial"/>
          <w:b/>
          <w:bCs/>
          <w:color w:val="1565A7"/>
          <w:sz w:val="26"/>
          <w:szCs w:val="26"/>
        </w:rPr>
        <w:t xml:space="preserve">6.2 Audit Logs</w:t>
      </w:r>
    </w:p>
    <w:p>
      <w:pPr>
        <w:pStyle w:val="ListParagraph"/>
        <w:numPr>
          <w:ilvl w:val="0"/>
          <w:numId w:val="2"/>
        </w:numPr>
        <w:spacing w:after="60" w:before="60"/>
      </w:pPr>
      <w:r>
        <w:rPr>
          <w:rFonts w:ascii="Arial" w:cs="Arial" w:eastAsia="Arial" w:hAnsi="Arial"/>
          <w:color w:val="1A1A1A"/>
          <w:sz w:val="19"/>
          <w:szCs w:val="19"/>
        </w:rPr>
        <w:t xml:space="preserve">The system shall maintain immutable audit logs for all data create, read (sensitive), update, and delete operations.</w:t>
      </w:r>
    </w:p>
    <w:p>
      <w:pPr>
        <w:pStyle w:val="ListParagraph"/>
        <w:numPr>
          <w:ilvl w:val="0"/>
          <w:numId w:val="2"/>
        </w:numPr>
        <w:spacing w:after="60" w:before="60"/>
      </w:pPr>
      <w:r>
        <w:rPr>
          <w:rFonts w:ascii="Arial" w:cs="Arial" w:eastAsia="Arial" w:hAnsi="Arial"/>
          <w:color w:val="1A1A1A"/>
          <w:sz w:val="19"/>
          <w:szCs w:val="19"/>
        </w:rPr>
        <w:t xml:space="preserve">Audit log entries shall capture: Timestamp (UTC), User ID, User Role, Action Type, Module, Record ID, Field Name (if applicable), Previous Value, New Value, and IP Address.</w:t>
      </w:r>
    </w:p>
    <w:p>
      <w:pPr>
        <w:pStyle w:val="ListParagraph"/>
        <w:numPr>
          <w:ilvl w:val="0"/>
          <w:numId w:val="2"/>
        </w:numPr>
        <w:spacing w:after="60" w:before="60"/>
      </w:pPr>
      <w:r>
        <w:rPr>
          <w:rFonts w:ascii="Arial" w:cs="Arial" w:eastAsia="Arial" w:hAnsi="Arial"/>
          <w:color w:val="1A1A1A"/>
          <w:sz w:val="19"/>
          <w:szCs w:val="19"/>
        </w:rPr>
        <w:t xml:space="preserve">Audit logs shall be retained for a minimum of 5 years and shall not be editable by any user including Super Admins.</w:t>
      </w:r>
    </w:p>
    <w:p>
      <w:pPr>
        <w:pStyle w:val="ListParagraph"/>
        <w:numPr>
          <w:ilvl w:val="0"/>
          <w:numId w:val="2"/>
        </w:numPr>
        <w:spacing w:after="60" w:before="60"/>
      </w:pPr>
      <w:r>
        <w:rPr>
          <w:rFonts w:ascii="Arial" w:cs="Arial" w:eastAsia="Arial" w:hAnsi="Arial"/>
          <w:color w:val="1A1A1A"/>
          <w:sz w:val="19"/>
          <w:szCs w:val="19"/>
        </w:rPr>
        <w:t xml:space="preserve">HR Manager and Super Admin shall have access to audit log search and export functionality.</w:t>
      </w:r>
    </w:p>
    <w:p>
      <w:pPr>
        <w:pStyle w:val="Heading2"/>
        <w:spacing w:after="120" w:before="200"/>
      </w:pPr>
      <w:r>
        <w:rPr>
          <w:rFonts w:ascii="Arial" w:cs="Arial" w:eastAsia="Arial" w:hAnsi="Arial"/>
          <w:b/>
          <w:bCs/>
          <w:color w:val="1565A7"/>
          <w:sz w:val="26"/>
          <w:szCs w:val="26"/>
        </w:rPr>
        <w:t xml:space="preserve">6.3 Data Protection</w:t>
      </w:r>
    </w:p>
    <w:p>
      <w:pPr>
        <w:pStyle w:val="ListParagraph"/>
        <w:numPr>
          <w:ilvl w:val="0"/>
          <w:numId w:val="2"/>
        </w:numPr>
        <w:spacing w:after="60" w:before="60"/>
      </w:pPr>
      <w:r>
        <w:rPr>
          <w:rFonts w:ascii="Arial" w:cs="Arial" w:eastAsia="Arial" w:hAnsi="Arial"/>
          <w:color w:val="1A1A1A"/>
          <w:sz w:val="19"/>
          <w:szCs w:val="19"/>
        </w:rPr>
        <w:t xml:space="preserve">All sensitive employee data (Government IDs, Bank Details, Salary Information) shall be encrypted at rest using AES-256 encryption.</w:t>
      </w:r>
    </w:p>
    <w:p>
      <w:pPr>
        <w:pStyle w:val="ListParagraph"/>
        <w:numPr>
          <w:ilvl w:val="0"/>
          <w:numId w:val="2"/>
        </w:numPr>
        <w:spacing w:after="60" w:before="60"/>
      </w:pPr>
      <w:r>
        <w:rPr>
          <w:rFonts w:ascii="Arial" w:cs="Arial" w:eastAsia="Arial" w:hAnsi="Arial"/>
          <w:color w:val="1A1A1A"/>
          <w:sz w:val="19"/>
          <w:szCs w:val="19"/>
        </w:rPr>
        <w:t xml:space="preserve">All data transmissions shall occur over HTTPS (TLS 1.2 or higher) exclusively.</w:t>
      </w:r>
    </w:p>
    <w:p>
      <w:pPr>
        <w:pStyle w:val="ListParagraph"/>
        <w:numPr>
          <w:ilvl w:val="0"/>
          <w:numId w:val="2"/>
        </w:numPr>
        <w:spacing w:after="60" w:before="60"/>
      </w:pPr>
      <w:r>
        <w:rPr>
          <w:rFonts w:ascii="Arial" w:cs="Arial" w:eastAsia="Arial" w:hAnsi="Arial"/>
          <w:color w:val="1A1A1A"/>
          <w:sz w:val="19"/>
          <w:szCs w:val="19"/>
        </w:rPr>
        <w:t xml:space="preserve">Passwords shall be stored as salted hashes (bcrypt or Argon2); plaintext passwords shall never be stored or transmitted.</w:t>
      </w:r>
    </w:p>
    <w:p>
      <w:pPr>
        <w:pStyle w:val="ListParagraph"/>
        <w:numPr>
          <w:ilvl w:val="0"/>
          <w:numId w:val="2"/>
        </w:numPr>
        <w:spacing w:after="60" w:before="60"/>
      </w:pPr>
      <w:r>
        <w:rPr>
          <w:rFonts w:ascii="Arial" w:cs="Arial" w:eastAsia="Arial" w:hAnsi="Arial"/>
          <w:color w:val="1A1A1A"/>
          <w:sz w:val="19"/>
          <w:szCs w:val="19"/>
        </w:rPr>
        <w:t xml:space="preserve">Multi-Factor Authentication (MFA) shall be supported for HR Manager, Payroll Admin, and Super Admin roles.</w:t>
      </w:r>
    </w:p>
    <w:p>
      <w:pPr>
        <w:pStyle w:val="ListParagraph"/>
        <w:numPr>
          <w:ilvl w:val="0"/>
          <w:numId w:val="2"/>
        </w:numPr>
        <w:spacing w:after="60" w:before="60"/>
      </w:pPr>
      <w:r>
        <w:rPr>
          <w:rFonts w:ascii="Arial" w:cs="Arial" w:eastAsia="Arial" w:hAnsi="Arial"/>
          <w:color w:val="1A1A1A"/>
          <w:sz w:val="19"/>
          <w:szCs w:val="19"/>
        </w:rPr>
        <w:t xml:space="preserve">Session management shall enforce automatic logout after configurable inactivity periods (default: 30 minutes).</w:t>
      </w:r>
    </w:p>
    <w:p>
      <w:pPr>
        <w:pStyle w:val="Heading2"/>
        <w:spacing w:after="120" w:before="200"/>
      </w:pPr>
      <w:r>
        <w:rPr>
          <w:rFonts w:ascii="Arial" w:cs="Arial" w:eastAsia="Arial" w:hAnsi="Arial"/>
          <w:b/>
          <w:bCs/>
          <w:color w:val="1565A7"/>
          <w:sz w:val="26"/>
          <w:szCs w:val="26"/>
        </w:rPr>
        <w:t xml:space="preserve">6.4 Compliance Considerations</w:t>
      </w:r>
    </w:p>
    <w:p>
      <w:pPr>
        <w:pStyle w:val="ListParagraph"/>
        <w:numPr>
          <w:ilvl w:val="0"/>
          <w:numId w:val="2"/>
        </w:numPr>
        <w:spacing w:after="60" w:before="60"/>
      </w:pPr>
      <w:r>
        <w:rPr>
          <w:rFonts w:ascii="Arial" w:cs="Arial" w:eastAsia="Arial" w:hAnsi="Arial"/>
          <w:color w:val="1A1A1A"/>
          <w:sz w:val="19"/>
          <w:szCs w:val="19"/>
        </w:rPr>
        <w:t xml:space="preserve">The system shall comply with India's Digital Personal Data Protection Act (DPDPA), 2023, with respect to data collection, consent, processing, and retention.</w:t>
      </w:r>
    </w:p>
    <w:p>
      <w:pPr>
        <w:pStyle w:val="ListParagraph"/>
        <w:numPr>
          <w:ilvl w:val="0"/>
          <w:numId w:val="2"/>
        </w:numPr>
        <w:spacing w:after="60" w:before="60"/>
      </w:pPr>
      <w:r>
        <w:rPr>
          <w:rFonts w:ascii="Arial" w:cs="Arial" w:eastAsia="Arial" w:hAnsi="Arial"/>
          <w:color w:val="1A1A1A"/>
          <w:sz w:val="19"/>
          <w:szCs w:val="19"/>
        </w:rPr>
        <w:t xml:space="preserve">Statutory deductions (PF, ESI, PT, TDS) shall be computed in accordance with the applicable rates under Indian labor law, which shall be configurable by the Super Admin to accommodate legislative changes.</w:t>
      </w:r>
    </w:p>
    <w:p>
      <w:pPr>
        <w:pStyle w:val="ListParagraph"/>
        <w:numPr>
          <w:ilvl w:val="0"/>
          <w:numId w:val="2"/>
        </w:numPr>
        <w:spacing w:after="60" w:before="60"/>
      </w:pPr>
      <w:r>
        <w:rPr>
          <w:rFonts w:ascii="Arial" w:cs="Arial" w:eastAsia="Arial" w:hAnsi="Arial"/>
          <w:color w:val="1A1A1A"/>
          <w:sz w:val="19"/>
          <w:szCs w:val="19"/>
        </w:rPr>
        <w:t xml:space="preserve">The system shall maintain compliance with the Shops and Establishments Act provisions applicable to the organization's state of operation.</w:t>
      </w:r>
    </w:p>
    <w:p>
      <w:pPr>
        <w:pStyle w:val="ListParagraph"/>
        <w:numPr>
          <w:ilvl w:val="0"/>
          <w:numId w:val="2"/>
        </w:numPr>
        <w:spacing w:after="60" w:before="60"/>
      </w:pPr>
      <w:r>
        <w:rPr>
          <w:rFonts w:ascii="Arial" w:cs="Arial" w:eastAsia="Arial" w:hAnsi="Arial"/>
          <w:color w:val="1A1A1A"/>
          <w:sz w:val="19"/>
          <w:szCs w:val="19"/>
        </w:rPr>
        <w:t xml:space="preserve">For international deployments, the system architecture shall support GDPR compliance including right to erasure (implemented as data anonymization for historical record preservation), data portability, and consent management.</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4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Page Load Time</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primary pages must load within 3 seconds on a standard broadband connection under normal load conditions.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Response Time</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API endpoints must respond within 1.5 seconds for 95th percentile of requests under normal load.</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Concurrent Users</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must support a minimum of 500 simultaneous active sessions without degradation.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Bulk Operations</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Bulk employee imports of up to 1,000 records must process within 60 seconds.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Scalability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Horizontal Scaling</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Architecture must support horizontal scaling (additional servers) without application redesign.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Scalability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Volume</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must support from 50 to 10,000 employees without data model changes.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Availability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Uptime SLA</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must maintain 99.5% uptime, excluding pre-scheduled maintenance windows.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Availability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Disaster Recovery</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Recovery Time Objective (RTO): 4 hours. Recovery Point Objective (RPO): 1 hour.</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Availability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Data Backup</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Automated daily backups with 30-day retention; weekly backups with 1-year retention.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Usability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Responsive Design</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UI interfaces must render correctly and be fully functional on all supported device categories as specified in Section 3.11.2 — from 320px (mobile) to 2560px+ (4K desktop/large display).</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Usability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Browser Support</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Must support latest 2 versions of Chrome, Firefox, Safari, and Edge on desktop; Mobile Chrome and Mobile Safari on iOS/Android.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Usability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Accessibility</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UI must conform to WCAG 2.1 Level AA: keyboard navigation, screen reader support, minimum touch target 44×44px, contrast ratio ≥4.5:1.</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Usability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PWA Offline Mode</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ESS PWA shall support offline dashboard, leave balance, and attendance record viewing; queued submission on reconnection.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Maintainability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Module Independence</w:t>
            </w:r>
          </w:p>
        </w:tc>
        <w:tc>
          <w:tcPr>
            <w:tcW w:type="dxa" w:w="4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Modules must be independently deployable without impacting other modules.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Maintainability</w:t>
            </w:r>
          </w:p>
        </w:tc>
        <w:tc>
          <w:tcPr>
            <w:tcW w:type="dxa" w:w="2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Configuration</w:t>
            </w:r>
          </w:p>
        </w:tc>
        <w:tc>
          <w:tcPr>
            <w:tcW w:type="dxa" w:w="4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Business rules (leave policies, shift times, approval chains) must be configurable via UI without system downtime.</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8. Audit &amp; Logging Requirements</w:t>
      </w:r>
    </w:p>
    <w:p>
      <w:pPr>
        <w:pStyle w:val="Heading2"/>
        <w:spacing w:after="120" w:before="200"/>
      </w:pPr>
      <w:r>
        <w:rPr>
          <w:rFonts w:ascii="Arial" w:cs="Arial" w:eastAsia="Arial" w:hAnsi="Arial"/>
          <w:b/>
          <w:bCs/>
          <w:color w:val="1565A7"/>
          <w:sz w:val="26"/>
          <w:szCs w:val="26"/>
        </w:rPr>
        <w:t xml:space="preserve">8.1 Activity Tracking</w:t>
      </w:r>
    </w:p>
    <w:p>
      <w:pPr>
        <w:pStyle w:val="ListParagraph"/>
        <w:numPr>
          <w:ilvl w:val="0"/>
          <w:numId w:val="2"/>
        </w:numPr>
        <w:spacing w:after="60" w:before="60"/>
      </w:pPr>
      <w:r>
        <w:rPr>
          <w:rFonts w:ascii="Arial" w:cs="Arial" w:eastAsia="Arial" w:hAnsi="Arial"/>
          <w:color w:val="1A1A1A"/>
          <w:sz w:val="19"/>
          <w:szCs w:val="19"/>
        </w:rPr>
        <w:t xml:space="preserve">All user login and logout events shall be logged with timestamp and IP address.</w:t>
      </w:r>
    </w:p>
    <w:p>
      <w:pPr>
        <w:pStyle w:val="ListParagraph"/>
        <w:numPr>
          <w:ilvl w:val="0"/>
          <w:numId w:val="2"/>
        </w:numPr>
        <w:spacing w:after="60" w:before="60"/>
      </w:pPr>
      <w:r>
        <w:rPr>
          <w:rFonts w:ascii="Arial" w:cs="Arial" w:eastAsia="Arial" w:hAnsi="Arial"/>
          <w:color w:val="1A1A1A"/>
          <w:sz w:val="19"/>
          <w:szCs w:val="19"/>
        </w:rPr>
        <w:t xml:space="preserve">All record creation, modification, and status change events shall be logged with full before/after field values.</w:t>
      </w:r>
    </w:p>
    <w:p>
      <w:pPr>
        <w:pStyle w:val="ListParagraph"/>
        <w:numPr>
          <w:ilvl w:val="0"/>
          <w:numId w:val="2"/>
        </w:numPr>
        <w:spacing w:after="60" w:before="60"/>
      </w:pPr>
      <w:r>
        <w:rPr>
          <w:rFonts w:ascii="Arial" w:cs="Arial" w:eastAsia="Arial" w:hAnsi="Arial"/>
          <w:color w:val="1A1A1A"/>
          <w:sz w:val="19"/>
          <w:szCs w:val="19"/>
        </w:rPr>
        <w:t xml:space="preserve">All document generation, download, and revocation events shall be logged.</w:t>
      </w:r>
    </w:p>
    <w:p>
      <w:pPr>
        <w:pStyle w:val="ListParagraph"/>
        <w:numPr>
          <w:ilvl w:val="0"/>
          <w:numId w:val="2"/>
        </w:numPr>
        <w:spacing w:after="60" w:before="60"/>
      </w:pPr>
      <w:r>
        <w:rPr>
          <w:rFonts w:ascii="Arial" w:cs="Arial" w:eastAsia="Arial" w:hAnsi="Arial"/>
          <w:color w:val="1A1A1A"/>
          <w:sz w:val="19"/>
          <w:szCs w:val="19"/>
        </w:rPr>
        <w:t xml:space="preserve">All payroll lock activation, override, and deactivation events shall be logged with explicit user authorization details.</w:t>
      </w:r>
    </w:p>
    <w:p>
      <w:pPr>
        <w:pStyle w:val="ListParagraph"/>
        <w:numPr>
          <w:ilvl w:val="0"/>
          <w:numId w:val="2"/>
        </w:numPr>
        <w:spacing w:after="60" w:before="60"/>
      </w:pPr>
      <w:r>
        <w:rPr>
          <w:rFonts w:ascii="Arial" w:cs="Arial" w:eastAsia="Arial" w:hAnsi="Arial"/>
          <w:color w:val="1A1A1A"/>
          <w:sz w:val="19"/>
          <w:szCs w:val="19"/>
        </w:rPr>
        <w:t xml:space="preserve">All report generation and export events shall be logged.</w:t>
      </w:r>
    </w:p>
    <w:p>
      <w:pPr>
        <w:pStyle w:val="ListParagraph"/>
        <w:numPr>
          <w:ilvl w:val="0"/>
          <w:numId w:val="2"/>
        </w:numPr>
        <w:spacing w:after="60" w:before="60"/>
      </w:pPr>
      <w:r>
        <w:rPr>
          <w:rFonts w:ascii="Arial" w:cs="Arial" w:eastAsia="Arial" w:hAnsi="Arial"/>
          <w:color w:val="1A1A1A"/>
          <w:sz w:val="19"/>
          <w:szCs w:val="19"/>
        </w:rPr>
        <w:t xml:space="preserve">Failed login attempts shall be logged; accounts shall be locked after 5 consecutive failed attempts within a 15-minute window.</w:t>
      </w:r>
    </w:p>
    <w:p>
      <w:pPr>
        <w:pStyle w:val="Heading2"/>
        <w:spacing w:after="120" w:before="200"/>
      </w:pPr>
      <w:r>
        <w:rPr>
          <w:rFonts w:ascii="Arial" w:cs="Arial" w:eastAsia="Arial" w:hAnsi="Arial"/>
          <w:b/>
          <w:bCs/>
          <w:color w:val="1565A7"/>
          <w:sz w:val="26"/>
          <w:szCs w:val="26"/>
        </w:rPr>
        <w:t xml:space="preserve">8.2 Change Logs</w:t>
      </w:r>
    </w:p>
    <w:p>
      <w:pPr>
        <w:pStyle w:val="ListParagraph"/>
        <w:numPr>
          <w:ilvl w:val="0"/>
          <w:numId w:val="2"/>
        </w:numPr>
        <w:spacing w:after="60" w:before="60"/>
      </w:pPr>
      <w:r>
        <w:rPr>
          <w:rFonts w:ascii="Arial" w:cs="Arial" w:eastAsia="Arial" w:hAnsi="Arial"/>
          <w:color w:val="1A1A1A"/>
          <w:sz w:val="19"/>
          <w:szCs w:val="19"/>
        </w:rPr>
        <w:t xml:space="preserve">A dedicated Change Log shall be accessible per employee record, displaying a chronological history of all data modifications made to the employee's profile.</w:t>
      </w:r>
    </w:p>
    <w:p>
      <w:pPr>
        <w:pStyle w:val="ListParagraph"/>
        <w:numPr>
          <w:ilvl w:val="0"/>
          <w:numId w:val="2"/>
        </w:numPr>
        <w:spacing w:after="60" w:before="60"/>
      </w:pPr>
      <w:r>
        <w:rPr>
          <w:rFonts w:ascii="Arial" w:cs="Arial" w:eastAsia="Arial" w:hAnsi="Arial"/>
          <w:color w:val="1A1A1A"/>
          <w:sz w:val="19"/>
          <w:szCs w:val="19"/>
        </w:rPr>
        <w:t xml:space="preserve">Payroll-related change logs shall be preserved for a minimum of 7 years in compliance with financial record-keeping requirements.</w:t>
      </w:r>
    </w:p>
    <w:p>
      <w:pPr>
        <w:pStyle w:val="ListParagraph"/>
        <w:numPr>
          <w:ilvl w:val="0"/>
          <w:numId w:val="2"/>
        </w:numPr>
        <w:spacing w:after="60" w:before="60"/>
      </w:pPr>
      <w:r>
        <w:rPr>
          <w:rFonts w:ascii="Arial" w:cs="Arial" w:eastAsia="Arial" w:hAnsi="Arial"/>
          <w:color w:val="1A1A1A"/>
          <w:sz w:val="19"/>
          <w:szCs w:val="19"/>
        </w:rPr>
        <w:t xml:space="preserve">The system shall provide Change Log export functionality in PDF and Excel formats for compliance audits.</w:t>
      </w:r>
    </w:p>
    <w:p>
      <w:pPr>
        <w:pStyle w:val="ListParagraph"/>
        <w:numPr>
          <w:ilvl w:val="0"/>
          <w:numId w:val="2"/>
        </w:numPr>
        <w:spacing w:after="60" w:before="60"/>
      </w:pPr>
      <w:r>
        <w:rPr>
          <w:rFonts w:ascii="Arial" w:cs="Arial" w:eastAsia="Arial" w:hAnsi="Arial"/>
          <w:color w:val="1A1A1A"/>
          <w:sz w:val="19"/>
          <w:szCs w:val="19"/>
        </w:rPr>
        <w:t xml:space="preserve">Change logs shall be tamper-proof and shall not be modifiable by any user role within the system.</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9.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5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Flow</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Biometric / RFID Attendance Devices</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Auto-import employee punch records (Sign-In / Sign-Out) from physical attendance hardware.</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REST API / SDK (device-specific connector)</w:t>
            </w:r>
          </w:p>
        </w:tc>
        <w:tc>
          <w:tcPr>
            <w:tcW w:type="dxa" w:w="2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Device → HRMS: Employee ID, Punch Time, Device ID, Punch Type. Bidirectional enrollment management.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Engine (External)</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Sync final approved payroll data to external payroll processing or accounting system.</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 API (Outbound)</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HRMS → Payroll System: Employee ID, Salary Components, Deductions, Net Pay, Bank Details.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Corporate Email Server (SMTP)</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Dispatch all system-generated email notifications through the organization's email infrastructure.</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SMTP / OAuth 2.0 (for Google Workspace / Microsoft 365)</w:t>
            </w:r>
          </w:p>
        </w:tc>
        <w:tc>
          <w:tcPr>
            <w:tcW w:type="dxa" w:w="2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HRMS → Email Server → Recipient. Bounce and delivery status feedback loop.</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WhatsApp Business API</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Send automated transactional WhatsApp messages for attendance reminders, approvals, alerts, and notifications.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WhatsApp Business API (via approved BSP)</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HRMS → WhatsApp API → Employee/Manager Phone. Delivery receipt tracking.</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Analytics / BI Tools (Optional)</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Stream aggregated, anonymized HR metrics to external business intelligence dashboards.</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REST API / Data Webhooks</w:t>
            </w:r>
          </w:p>
        </w:tc>
        <w:tc>
          <w:tcPr>
            <w:tcW w:type="dxa" w:w="25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HRMS → BI Tool: Aggregated headcount, attrition, attendance, and payroll metrics.</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10. Acceptance Criteria</w:t>
      </w:r>
    </w:p>
    <w:p>
      <w:pPr>
        <w:spacing w:after="80" w:before="80"/>
        <w:jc w:val="left"/>
      </w:pPr>
      <w:r>
        <w:rPr>
          <w:rFonts w:ascii="Arial" w:cs="Arial" w:eastAsia="Arial" w:hAnsi="Arial"/>
          <w:b w:val="false"/>
          <w:bCs w:val="false"/>
          <w:i w:val="false"/>
          <w:iCs w:val="false"/>
          <w:color w:val="1A1A1A"/>
          <w:sz w:val="20"/>
          <w:szCs w:val="20"/>
        </w:rPr>
        <w:t xml:space="preserve">The following measurable conditions must be satisfied for the HRMS to be considered ready for production deployment and for stakeholder acceptance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w:t>
            </w:r>
          </w:p>
        </w:tc>
        <w:tc>
          <w:tcPr>
            <w:tcW w:type="dxa" w:w="4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Method</w:t>
            </w:r>
          </w:p>
        </w:tc>
        <w:tc>
          <w:tcPr>
            <w:tcW w:type="dxa" w:w="23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Condition</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AC-01</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18 functional modules are fully implemented, accessible, and operational as per the specifications in Section 3.</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Module-by-module functional test execution.</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Zero P1 (critical) defects open at UAT sign-off.</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AC-02</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End-to-end employee lifecycle — Recruitment to Exit — can be executed without manual system workarounds.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End-to-end test scenarios with real data.</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lifecycle stages complete without system errors.</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AC-03</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WhatsApp notifications are triggered and received for all 10 specified WhatsApp use cases (Section 3.14.2).</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Live test with WhatsApp Business API sandbox.</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100% trigger success rate across all use cases.</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AC-04</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Lock prevents all specified edit operations during an active payroll processing period.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Attempt blocked operations during active lock.</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edit attempts are blocked with correct error messages.</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AC-05</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Monthly Permission Hour Limit enforcement blocks applications exceeding the configured limit.</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Submit permission requests exceeding limit.</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blocks submission with correct message and shows remaining balance.</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AC-06</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 sign-in WhatsApp reminder is triggered within 5 minutes of the configured threshold time.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 with delayed sign-in simulation.</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Message delivered within 5 minutes of trigger time.</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AC-07</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ID Card is auto-generated within 5 minutes of onboarding checklist reaching 100% completion.</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Complete onboarding checklist in test environment.</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ID Card PDF generated and notification sent within 5 minutes.</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AC-08</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reports export correctly in Excel, CSV, and PDF formats with company letterhead on PDF.</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and validate all standard reports in all three formats.</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Zero data discrepancies; PDF includes correct letterhead.</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AC-09</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RBAC controls prevent unauthorized access — each role can only access permitted modules and data.</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Role-based penetration testing with boundary access attempts.</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Zero unauthorized access instances across all role boundaries.</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AC-10</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 supports 500 concurrent users with page load times under 3 seconds.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Load testing with 500 simulated concurrent sessions.</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95th percentile page load time ≤ 3 seconds; zero system crashes.</w:t>
            </w:r>
          </w:p>
        </w:tc>
      </w:tr>
      <w:tr>
        <w:tc>
          <w:tcPr>
            <w:tcW w:type="dxa" w:w="6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AC-11</w:t>
            </w:r>
          </w:p>
        </w:tc>
        <w:tc>
          <w:tcPr>
            <w:tcW w:type="dxa" w:w="4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Audit logs capture all specified events with correct user, timestamp, and before/after values.</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Perform auditable actions and verify log entries.</w:t>
            </w:r>
          </w:p>
        </w:tc>
        <w:tc>
          <w:tcPr>
            <w:tcW w:type="dxa" w:w="2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100% event capture with accurate field-level detail.</w:t>
            </w:r>
          </w:p>
        </w:tc>
      </w:tr>
      <w:tr>
        <w:tc>
          <w:tcPr>
            <w:tcW w:type="dxa" w:w="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AC-12</w:t>
            </w:r>
          </w:p>
        </w:tc>
        <w:tc>
          <w:tcPr>
            <w:tcW w:type="dxa" w:w="4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Generator produces correctly populated letterhead documents for all 12 specified document types.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each document type with test employee data.</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dynamic fields correctly substituted; letterhead rendered correctly.</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11. Future Enhancements &amp; Roadmap</w:t>
      </w:r>
    </w:p>
    <w:p>
      <w:pPr>
        <w:pStyle w:val="Heading2"/>
        <w:spacing w:after="120" w:before="200"/>
      </w:pPr>
      <w:r>
        <w:rPr>
          <w:rFonts w:ascii="Arial" w:cs="Arial" w:eastAsia="Arial" w:hAnsi="Arial"/>
          <w:b/>
          <w:bCs/>
          <w:color w:val="1565A7"/>
          <w:sz w:val="26"/>
          <w:szCs w:val="26"/>
        </w:rPr>
        <w:t xml:space="preserve">11.1 Artificial Intelligence Features</w:t>
      </w:r>
    </w:p>
    <w:p>
      <w:pPr>
        <w:pStyle w:val="ListParagraph"/>
        <w:numPr>
          <w:ilvl w:val="0"/>
          <w:numId w:val="2"/>
        </w:numPr>
        <w:spacing w:after="60" w:before="60"/>
      </w:pPr>
      <w:r>
        <w:rPr>
          <w:rFonts w:ascii="Arial" w:cs="Arial" w:eastAsia="Arial" w:hAnsi="Arial"/>
          <w:color w:val="1A1A1A"/>
          <w:sz w:val="19"/>
          <w:szCs w:val="19"/>
        </w:rPr>
        <w:t xml:space="preserve">AI-Powered Resume Screening: Automated shortlisting of candidates using NLP-based matching against job description keywords, experience requirements, and skill profiles, reducing manual screening effort by up to 70%.</w:t>
      </w:r>
    </w:p>
    <w:p>
      <w:pPr>
        <w:pStyle w:val="ListParagraph"/>
        <w:numPr>
          <w:ilvl w:val="0"/>
          <w:numId w:val="2"/>
        </w:numPr>
        <w:spacing w:after="60" w:before="60"/>
      </w:pPr>
      <w:r>
        <w:rPr>
          <w:rFonts w:ascii="Arial" w:cs="Arial" w:eastAsia="Arial" w:hAnsi="Arial"/>
          <w:color w:val="1A1A1A"/>
          <w:sz w:val="19"/>
          <w:szCs w:val="19"/>
        </w:rPr>
        <w:t xml:space="preserve">Predictive Attrition Analytics: Machine learning models trained on historical employee data (tenure, performance, engagement, absenteeism) to identify employees at risk of leaving, enabling proactive retention interventions.</w:t>
      </w:r>
    </w:p>
    <w:p>
      <w:pPr>
        <w:pStyle w:val="ListParagraph"/>
        <w:numPr>
          <w:ilvl w:val="0"/>
          <w:numId w:val="2"/>
        </w:numPr>
        <w:spacing w:after="60" w:before="60"/>
      </w:pPr>
      <w:r>
        <w:rPr>
          <w:rFonts w:ascii="Arial" w:cs="Arial" w:eastAsia="Arial" w:hAnsi="Arial"/>
          <w:color w:val="1A1A1A"/>
          <w:sz w:val="19"/>
          <w:szCs w:val="19"/>
        </w:rPr>
        <w:t xml:space="preserve">Intelligent Chatbot (HR Assistant): Conversational AI interface available on the ESS portal to answer employee queries about policies, leave balances, payslips, and ticket status without HR intervention.</w:t>
      </w:r>
    </w:p>
    <w:p>
      <w:pPr>
        <w:pStyle w:val="ListParagraph"/>
        <w:numPr>
          <w:ilvl w:val="0"/>
          <w:numId w:val="2"/>
        </w:numPr>
        <w:spacing w:after="60" w:before="60"/>
      </w:pPr>
      <w:r>
        <w:rPr>
          <w:rFonts w:ascii="Arial" w:cs="Arial" w:eastAsia="Arial" w:hAnsi="Arial"/>
          <w:color w:val="1A1A1A"/>
          <w:sz w:val="19"/>
          <w:szCs w:val="19"/>
        </w:rPr>
        <w:t xml:space="preserve">Anomaly Detection in Attendance: AI-based detection of attendance fraud patterns (buddy punching, systematic late sign-outs) with automated HR alerts.</w:t>
      </w:r>
    </w:p>
    <w:p>
      <w:pPr>
        <w:pStyle w:val="ListParagraph"/>
        <w:numPr>
          <w:ilvl w:val="0"/>
          <w:numId w:val="2"/>
        </w:numPr>
        <w:spacing w:after="60" w:before="60"/>
      </w:pPr>
      <w:r>
        <w:rPr>
          <w:rFonts w:ascii="Arial" w:cs="Arial" w:eastAsia="Arial" w:hAnsi="Arial"/>
          <w:color w:val="1A1A1A"/>
          <w:sz w:val="19"/>
          <w:szCs w:val="19"/>
        </w:rPr>
        <w:t xml:space="preserve">Sentiment Analysis in Exit Interviews: NLP processing of exit interview free-text responses to surface thematic insights about reasons for attrition at the organizational level.</w:t>
      </w:r>
    </w:p>
    <w:p>
      <w:pPr>
        <w:pStyle w:val="Heading2"/>
        <w:spacing w:after="120" w:before="200"/>
      </w:pPr>
      <w:r>
        <w:rPr>
          <w:rFonts w:ascii="Arial" w:cs="Arial" w:eastAsia="Arial" w:hAnsi="Arial"/>
          <w:b/>
          <w:bCs/>
          <w:color w:val="1565A7"/>
          <w:sz w:val="26"/>
          <w:szCs w:val="26"/>
        </w:rPr>
        <w:t xml:space="preserve">11.2 Advanced Analytics &amp; Workforce Intelligence</w:t>
      </w:r>
    </w:p>
    <w:p>
      <w:pPr>
        <w:pStyle w:val="ListParagraph"/>
        <w:numPr>
          <w:ilvl w:val="0"/>
          <w:numId w:val="2"/>
        </w:numPr>
        <w:spacing w:after="60" w:before="60"/>
      </w:pPr>
      <w:r>
        <w:rPr>
          <w:rFonts w:ascii="Arial" w:cs="Arial" w:eastAsia="Arial" w:hAnsi="Arial"/>
          <w:color w:val="1A1A1A"/>
          <w:sz w:val="19"/>
          <w:szCs w:val="19"/>
        </w:rPr>
        <w:t xml:space="preserve">Workforce Planning Dashboard: Predictive headcount modeling, succession planning maps, and skills gap analysis dashboards for HR and Executive stakeholders.</w:t>
      </w:r>
    </w:p>
    <w:p>
      <w:pPr>
        <w:pStyle w:val="ListParagraph"/>
        <w:numPr>
          <w:ilvl w:val="0"/>
          <w:numId w:val="2"/>
        </w:numPr>
        <w:spacing w:after="60" w:before="60"/>
      </w:pPr>
      <w:r>
        <w:rPr>
          <w:rFonts w:ascii="Arial" w:cs="Arial" w:eastAsia="Arial" w:hAnsi="Arial"/>
          <w:color w:val="1A1A1A"/>
          <w:sz w:val="19"/>
          <w:szCs w:val="19"/>
        </w:rPr>
        <w:t xml:space="preserve">Compensation Benchmarking: Integration with external market salary data to provide compensation percentile analysis for each role and department.</w:t>
      </w:r>
    </w:p>
    <w:p>
      <w:pPr>
        <w:pStyle w:val="ListParagraph"/>
        <w:numPr>
          <w:ilvl w:val="0"/>
          <w:numId w:val="2"/>
        </w:numPr>
        <w:spacing w:after="60" w:before="60"/>
      </w:pPr>
      <w:r>
        <w:rPr>
          <w:rFonts w:ascii="Arial" w:cs="Arial" w:eastAsia="Arial" w:hAnsi="Arial"/>
          <w:color w:val="1A1A1A"/>
          <w:sz w:val="19"/>
          <w:szCs w:val="19"/>
        </w:rPr>
        <w:t xml:space="preserve">Diversity &amp; Inclusion Metrics: Automated tracking and reporting of gender, age, and diversity metrics across departments and leadership levels.</w:t>
      </w:r>
    </w:p>
    <w:p>
      <w:pPr>
        <w:pStyle w:val="ListParagraph"/>
        <w:numPr>
          <w:ilvl w:val="0"/>
          <w:numId w:val="2"/>
        </w:numPr>
        <w:spacing w:after="60" w:before="60"/>
      </w:pPr>
      <w:r>
        <w:rPr>
          <w:rFonts w:ascii="Arial" w:cs="Arial" w:eastAsia="Arial" w:hAnsi="Arial"/>
          <w:color w:val="1A1A1A"/>
          <w:sz w:val="19"/>
          <w:szCs w:val="19"/>
        </w:rPr>
        <w:t xml:space="preserve">Employee Engagement Pulse Surveys: Configurable, automated micro-survey dispatch with real-time engagement score tracking and trend analysis.</w:t>
      </w:r>
    </w:p>
    <w:p>
      <w:pPr>
        <w:pStyle w:val="Heading2"/>
        <w:spacing w:after="120" w:before="200"/>
      </w:pPr>
      <w:r>
        <w:rPr>
          <w:rFonts w:ascii="Arial" w:cs="Arial" w:eastAsia="Arial" w:hAnsi="Arial"/>
          <w:b/>
          <w:bCs/>
          <w:color w:val="1565A7"/>
          <w:sz w:val="26"/>
          <w:szCs w:val="26"/>
        </w:rPr>
        <w:t xml:space="preserve">11.3 Platform Expansion</w:t>
      </w:r>
    </w:p>
    <w:p>
      <w:pPr>
        <w:pStyle w:val="ListParagraph"/>
        <w:numPr>
          <w:ilvl w:val="0"/>
          <w:numId w:val="2"/>
        </w:numPr>
        <w:spacing w:after="60" w:before="60"/>
      </w:pPr>
      <w:r>
        <w:rPr>
          <w:rFonts w:ascii="Arial" w:cs="Arial" w:eastAsia="Arial" w:hAnsi="Arial"/>
          <w:color w:val="1A1A1A"/>
          <w:sz w:val="19"/>
          <w:szCs w:val="19"/>
        </w:rPr>
        <w:t xml:space="preserve">Native Mobile Application (iOS &amp; Android): Dedicated mobile apps with biometric authentication, push notifications, and offline attendance capabilities.</w:t>
      </w:r>
    </w:p>
    <w:p>
      <w:pPr>
        <w:pStyle w:val="ListParagraph"/>
        <w:numPr>
          <w:ilvl w:val="0"/>
          <w:numId w:val="2"/>
        </w:numPr>
        <w:spacing w:after="60" w:before="60"/>
      </w:pPr>
      <w:r>
        <w:rPr>
          <w:rFonts w:ascii="Arial" w:cs="Arial" w:eastAsia="Arial" w:hAnsi="Arial"/>
          <w:color w:val="1A1A1A"/>
          <w:sz w:val="19"/>
          <w:szCs w:val="19"/>
        </w:rPr>
        <w:t xml:space="preserve">Multi-Organization / Multi-Tenant Support: Architecture extension for deploying HRMS as a SaaS platform for multiple client organizations with complete data isolation.</w:t>
      </w:r>
    </w:p>
    <w:p>
      <w:pPr>
        <w:pStyle w:val="ListParagraph"/>
        <w:numPr>
          <w:ilvl w:val="0"/>
          <w:numId w:val="2"/>
        </w:numPr>
        <w:spacing w:after="60" w:before="60"/>
      </w:pPr>
      <w:r>
        <w:rPr>
          <w:rFonts w:ascii="Arial" w:cs="Arial" w:eastAsia="Arial" w:hAnsi="Arial"/>
          <w:color w:val="1A1A1A"/>
          <w:sz w:val="19"/>
          <w:szCs w:val="19"/>
        </w:rPr>
        <w:t xml:space="preserve">Advanced Payroll Engine: Full in-platform payroll computation without external payroll system dependency, including investment declaration management and Form 16 generation.</w:t>
      </w:r>
    </w:p>
    <w:p>
      <w:pPr>
        <w:pStyle w:val="ListParagraph"/>
        <w:numPr>
          <w:ilvl w:val="0"/>
          <w:numId w:val="2"/>
        </w:numPr>
        <w:spacing w:after="60" w:before="60"/>
      </w:pPr>
      <w:r>
        <w:rPr>
          <w:rFonts w:ascii="Arial" w:cs="Arial" w:eastAsia="Arial" w:hAnsi="Arial"/>
          <w:color w:val="1A1A1A"/>
          <w:sz w:val="19"/>
          <w:szCs w:val="19"/>
        </w:rPr>
        <w:t xml:space="preserve">Learning Management System (LMS) Integration: Employee skill development tracking, training assignment, and completion certification linked to performance appraisals.</w:t>
      </w:r>
    </w:p>
    <w:p>
      <w:pPr>
        <w:pStyle w:val="ListParagraph"/>
        <w:numPr>
          <w:ilvl w:val="0"/>
          <w:numId w:val="2"/>
        </w:numPr>
        <w:spacing w:after="60" w:before="60"/>
      </w:pPr>
      <w:r>
        <w:rPr>
          <w:rFonts w:ascii="Arial" w:cs="Arial" w:eastAsia="Arial" w:hAnsi="Arial"/>
          <w:color w:val="1A1A1A"/>
          <w:sz w:val="19"/>
          <w:szCs w:val="19"/>
        </w:rPr>
        <w:t xml:space="preserve">Third-Party BGV Integration: Automated background verification initiation and result sync via integration with major BGV service providers.</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12. Module Interaction &amp; Dependency Matrix</w:t>
      </w:r>
    </w:p>
    <w:p>
      <w:pPr>
        <w:spacing w:after="80" w:before="80"/>
        <w:jc w:val="left"/>
      </w:pPr>
      <w:r>
        <w:rPr>
          <w:rFonts w:ascii="Arial" w:cs="Arial" w:eastAsia="Arial" w:hAnsi="Arial"/>
          <w:b w:val="false"/>
          <w:bCs w:val="false"/>
          <w:i w:val="false"/>
          <w:iCs w:val="false"/>
          <w:color w:val="1A1A1A"/>
          <w:sz w:val="20"/>
          <w:szCs w:val="20"/>
        </w:rPr>
        <w:t xml:space="preserve">The following matrix defines the data dependencies and functional interactions between all HRMS modules. A dependency indicates that Module A produces data or status updates that Module B requires to function correctly. Development teams must sequence module builds and integration tests in accordance with this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Module</w:t>
            </w:r>
          </w:p>
        </w:tc>
        <w:tc>
          <w:tcPr>
            <w:tcW w:type="dxa" w:w="3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Dependent Module(s)</w:t>
            </w:r>
          </w:p>
        </w:tc>
        <w:tc>
          <w:tcPr>
            <w:tcW w:type="dxa" w:w="39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 Trigger Passed</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Recruitment</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Pre-Onboarding, Employee Master</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Candidate record, Offer acceptance flag, Joining date, Offered CTC, Designation, Department.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Pre-Onboarding</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Onboarding, Employee Master, Document Repository</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Verified documents, Collected personal data, Bank details, Government IDs, Pre-joining checklist status.</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Onboarding</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Master, Shift Management, Leave Management, Attendance, ID Card Generator</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ID creation trigger, Shift assignment, Leave policy enrollment, Attendance configuration, ID Card auto-generation trigger (on 100% completion).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Master</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Modules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Single source of truth: Employee ID, Name, Designation, Department, CTC, Employment Type, Status — consumed by every module.</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Shift Management</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Payroll</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Assigned shift template, Shift start/end times, Grace period, Shift Rate Per Hour, Overtime multiplier, Night differential rate.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Leave, Permission, Reporting</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attendance records, Present/Absent/LOP status, Overtime hours, Working hours per day, Monthly attendance summary.</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Management</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Payroll</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Approved leave dates → attendance status updated. LOP flag → payroll deduction. Leave balance → ESS display.</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Permission Management</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 Payroll</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Permission hours per day → attendance partial marking. Cumulative monthly hours → payroll review flag if exceeded.</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Reporting, ESS, Statutory Compliance</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Computed gross, deductions (PF, ESI, PT, TDS by tax regime), net pay, payslip PDF, Bank transfer file, Form 16 data.</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(Bonus), Reporting, ESS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 rating → bonus eligibility flag. Score history → reporting. Appraisal status → employee ESS view.</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Document Generator</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ESS, Audit Log, Document Repository</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Generated PDF with letterhead → stored in Document Repository → secure link dispatched to employee via ESS/Email/WhatsApp.</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Exit &amp; Offboarding</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 Leave, Payroll (FnF), Document Generator, Employee Master</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Last Working Day → attendance lock. Leave encashment → FnF payroll. FnF approval → Relieving Letter auto-generation. Employee status → Separated.</w:t>
            </w:r>
          </w:p>
        </w:tc>
      </w:tr>
      <w:tr>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Helpdesk</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Notification Engine, Audit Log, Reporting</w:t>
            </w:r>
          </w:p>
        </w:tc>
        <w:tc>
          <w:tcPr>
            <w:tcW w:type="dxa" w:w="3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Ticket events → notifications. SLA breach → escalation. Ticket data → Helpdesk analytics report.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Notification Engine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Modules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Consumes trigger events from all modules; dispatches Email and WhatsApp messages per configured rules; logs delivery status.</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13. Payroll Component &amp; Salary Structure Configuration</w:t>
      </w:r>
    </w:p>
    <w:p>
      <w:pPr>
        <w:spacing w:after="80" w:before="80"/>
        <w:jc w:val="left"/>
      </w:pPr>
      <w:r>
        <w:rPr>
          <w:rFonts w:ascii="Arial" w:cs="Arial" w:eastAsia="Arial" w:hAnsi="Arial"/>
          <w:b w:val="false"/>
          <w:bCs w:val="false"/>
          <w:i w:val="false"/>
          <w:iCs w:val="false"/>
          <w:color w:val="1A1A1A"/>
          <w:sz w:val="20"/>
          <w:szCs w:val="20"/>
        </w:rPr>
        <w:t xml:space="preserve">This section specifies the configurable payroll component framework that the HR and Payroll Admin teams shall use to define salary structures applicable to different employee grades and employment types. All component values are configurable without system code changes.</w:t>
      </w:r>
    </w:p>
    <w:p>
      <w:pPr>
        <w:pStyle w:val="Heading2"/>
        <w:spacing w:after="120" w:before="200"/>
      </w:pPr>
      <w:r>
        <w:rPr>
          <w:rFonts w:ascii="Arial" w:cs="Arial" w:eastAsia="Arial" w:hAnsi="Arial"/>
          <w:b/>
          <w:bCs/>
          <w:color w:val="1565A7"/>
          <w:sz w:val="26"/>
          <w:szCs w:val="26"/>
        </w:rPr>
        <w:t xml:space="preserve">13.1 Earnings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Basis</w:t>
            </w:r>
          </w:p>
        </w:tc>
        <w:tc>
          <w:tcPr>
            <w:tcW w:type="dxa" w:w="1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Taxability</w:t>
            </w:r>
          </w:p>
        </w:tc>
        <w:tc>
          <w:tcPr>
            <w:tcW w:type="dxa" w:w="3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Rule</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Basic Salary</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Fixed / % of CTC</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Fully Taxable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as a fixed amount or a percentage of CTC (typically 40–50%). Minimum Basic = Minimum Wage as per applicable state.</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House Rent Allowance (HRA)</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of Basic</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Partially Exempt (Old Regime)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as % of Basic (typically 40–50%). Exempt amount = min(Actual HRA, 50% Basic for metro/40% for non-metro, Rent paid minus 10% Basic). Only applicable under Old Tax Regime.</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Special Allowance</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Balancing Component</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Fully Taxable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Auto-calculated as CTC minus sum of all other defined components. Ensures CTC integrity.</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Travel / Conveyance Allowance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Amount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Taxable (New Regime) / Partially Exempt (Old)</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fixed monthly amount. Under Old Regime, up to ₹1,600/month exempt.</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Medical Allowance</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Fixed Amount</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Taxable (New Regime) / Partially Exempt (Old)</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fixed monthly amount. Under Old Regime, up to ₹15,000/year exempt with proof.</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Shift Allowance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Shift-type based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Fully Taxable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Auto-populated from Shift Template → Shift Rate Per Hour × Eligible hours. Managed by HR team.</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Night Differential Pay</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Night hours × Differential rate</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Fully Taxable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Applies to Night Shift employees. Rate configured in Shift Template by HR.</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Performance Bonus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Discretionary / KPI-linked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Fully Taxable</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Triggered by HR/Payroll Admin per appraisal cycle or as an ad-hoc component. Linked to performance rating.</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Travel Allowance (LTA)</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Fixed / Per Claim</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Partially Exempt (Old Regime)</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2 journeys in 4-year block exempt. Employee must submit claim with travel proof via ESS.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Gratuity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Formula-based (Statutory)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Exempt up to statutory limit</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Auto-computed at exit: (Last Basic + DA) / 26 × 15 × Years of Service. Applicable after 5 years of continuous service.</w:t>
            </w:r>
          </w:p>
        </w:tc>
      </w:tr>
    </w:tbl>
    <w:p>
      <w:pPr>
        <w:pStyle w:val="Heading2"/>
        <w:spacing w:after="120" w:before="200"/>
      </w:pPr>
      <w:r>
        <w:rPr>
          <w:rFonts w:ascii="Arial" w:cs="Arial" w:eastAsia="Arial" w:hAnsi="Arial"/>
          <w:b/>
          <w:bCs/>
          <w:color w:val="1565A7"/>
          <w:sz w:val="26"/>
          <w:szCs w:val="26"/>
        </w:rPr>
        <w:t xml:space="preserve">13.2 Deduction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 Basis</w:t>
            </w:r>
          </w:p>
        </w:tc>
        <w:tc>
          <w:tcPr>
            <w:tcW w:type="dxa" w:w="1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Statutory</w:t>
            </w:r>
          </w:p>
        </w:tc>
        <w:tc>
          <w:tcPr>
            <w:tcW w:type="dxa" w:w="3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Rule</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Provident Fund (PF) — Employee</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12% of Basic + DA</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Yes (EPF Act)</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Applicable for employees with Basic ≤ ₹15,000/month (mandatory); optional for higher Basic. Rate configurable by Super Admin as per statutory updates.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Provident Fund (PF) — Employer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of Basic + DA</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(EPF Act)</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Employer contribution — not deducted from employee salary but added to CTC. Shown on payslip for transparency.</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ESI — Employee</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0.75% of Gross</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Yes (ESI Act)</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Applicable for employees with Gross ≤ ₹21,000/month. Rate configurable by Super Admin.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ESI — Employer</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3.25% of Gross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(ESI Act)</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Employer contribution — shown on payslip. Not deducted from employee salary.</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Professional Tax (PT)</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Slab-based (State-specific)</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Yes (State Acts)</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per state slab. Super Admin sets PT slabs for each applicable state. Auto-applied based on employee work location state.</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TDS (Income Tax)</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Opted regime slab rate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(Income Tax Act)</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TDS = Projected Annual Tax / 12. Computed by regime (Old or New) as declared by employee. Zero for exempt employees.</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Loss of Pay (LOP)</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Per Day Deduction</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LOP per day = (Monthly CTC / Working days in month) × LOP days. Auto-calculated from unapproved absences.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Loan Repayment EMI</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 Monthly Amount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t>
            </w:r>
          </w:p>
        </w:tc>
        <w:tc>
          <w:tcPr>
            <w:tcW w:type="dxa" w:w="3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Configured per employee loan record. Deducted until loan balance is fully recovered.</w:t>
            </w:r>
          </w:p>
        </w:tc>
      </w:tr>
      <w:tr>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Advance Salary Recovery</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Fixed Monthly Amount</w:t>
            </w:r>
          </w:p>
        </w:tc>
        <w:tc>
          <w:tcPr>
            <w:tcW w:type="dxa" w:w="1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w:t>
            </w:r>
          </w:p>
        </w:tc>
        <w:tc>
          <w:tcPr>
            <w:tcW w:type="dxa" w:w="3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Configured per advance record. Recovery period and amount set at time of advance approval.</w:t>
            </w:r>
          </w:p>
        </w:tc>
      </w:tr>
    </w:tbl>
    <w:p>
      <w:pPr>
        <w:pStyle w:val="Heading2"/>
        <w:spacing w:after="120" w:before="200"/>
      </w:pPr>
      <w:r>
        <w:rPr>
          <w:rFonts w:ascii="Arial" w:cs="Arial" w:eastAsia="Arial" w:hAnsi="Arial"/>
          <w:b/>
          <w:bCs/>
          <w:color w:val="1565A7"/>
          <w:sz w:val="26"/>
          <w:szCs w:val="26"/>
        </w:rPr>
        <w:t xml:space="preserve">13.3 Shift Rate Per Hour — Computation Examples</w:t>
      </w:r>
    </w:p>
    <w:p>
      <w:pPr>
        <w:spacing w:after="80" w:before="80"/>
        <w:jc w:val="left"/>
      </w:pPr>
      <w:r>
        <w:rPr>
          <w:rFonts w:ascii="Arial" w:cs="Arial" w:eastAsia="Arial" w:hAnsi="Arial"/>
          <w:b w:val="false"/>
          <w:bCs w:val="false"/>
          <w:i w:val="false"/>
          <w:iCs w:val="false"/>
          <w:color w:val="1A1A1A"/>
          <w:sz w:val="20"/>
          <w:szCs w:val="20"/>
        </w:rPr>
        <w:t xml:space="preserve">The following examples illustrate how the Shift Rate Per Hour configured by the HR Team is consumed by the Payroll Engine for different employee and shift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Shift Rate Per Hour — Payroll Computation Examples</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Example 1 — Day Shift (Contract Employee):</w:t>
            </w:r>
          </w:p>
          <w:p>
            <w:pPr>
              <w:spacing w:after="50" w:before="50"/>
            </w:pPr>
            <w:r>
              <w:rPr>
                <w:rFonts w:ascii="Arial" w:cs="Arial" w:eastAsia="Arial" w:hAnsi="Arial"/>
                <w:color w:val="1A1A1A"/>
                <w:sz w:val="19"/>
                <w:szCs w:val="19"/>
              </w:rPr>
              <w:t xml:space="preserve">  Shift Rate Per Hour (HR-configured): ₹ 125.00 / hour</w:t>
            </w:r>
          </w:p>
          <w:p>
            <w:pPr>
              <w:spacing w:after="50" w:before="50"/>
            </w:pPr>
            <w:r>
              <w:rPr>
                <w:rFonts w:ascii="Arial" w:cs="Arial" w:eastAsia="Arial" w:hAnsi="Arial"/>
                <w:color w:val="1A1A1A"/>
                <w:sz w:val="19"/>
                <w:szCs w:val="19"/>
              </w:rPr>
              <w:t xml:space="preserve">  Approved working hours in month: 192 hours (24 days × 8 hours)</w:t>
            </w:r>
          </w:p>
          <w:p>
            <w:pPr>
              <w:spacing w:after="50" w:before="50"/>
            </w:pPr>
            <w:r>
              <w:rPr>
                <w:rFonts w:ascii="Arial" w:cs="Arial" w:eastAsia="Arial" w:hAnsi="Arial"/>
                <w:color w:val="1A1A1A"/>
                <w:sz w:val="19"/>
                <w:szCs w:val="19"/>
              </w:rPr>
              <w:t xml:space="preserve">  Overtime hours (approved): 6 hours</w:t>
            </w:r>
          </w:p>
          <w:p>
            <w:pPr>
              <w:spacing w:after="50" w:before="50"/>
            </w:pPr>
            <w:r>
              <w:rPr>
                <w:rFonts w:ascii="Arial" w:cs="Arial" w:eastAsia="Arial" w:hAnsi="Arial"/>
                <w:color w:val="1A1A1A"/>
                <w:sz w:val="19"/>
                <w:szCs w:val="19"/>
              </w:rPr>
              <w:t xml:space="preserve">  Overtime multiplier (HR-configured): 1.5×</w:t>
            </w:r>
          </w:p>
          <w:p>
            <w:pPr>
              <w:spacing w:after="50" w:before="50"/>
            </w:pPr>
            <w:r>
              <w:rPr>
                <w:rFonts w:ascii="Arial" w:cs="Arial" w:eastAsia="Arial" w:hAnsi="Arial"/>
                <w:color w:val="1A1A1A"/>
                <w:sz w:val="19"/>
                <w:szCs w:val="19"/>
              </w:rPr>
              <w:t xml:space="preserve">  Gross Earnings = (192 × ₹125) + (6 × ₹125 × 1.5) = ₹24,000 + ₹1,125 = ₹25,125</w:t>
            </w:r>
          </w:p>
          <w:p>
            <w:pPr>
              <w:spacing w:after="50" w:before="50"/>
            </w:pPr>
            <w:r>
              <w:rPr>
                <w:rFonts w:ascii="Arial" w:cs="Arial" w:eastAsia="Arial" w:hAnsi="Arial"/>
                <w:color w:val="1A1A1A"/>
                <w:sz w:val="19"/>
                <w:szCs w:val="19"/>
              </w:rPr>
              <w:t xml:space="preserve"/>
            </w:r>
          </w:p>
          <w:p>
            <w:pPr>
              <w:spacing w:after="50" w:before="50"/>
            </w:pPr>
            <w:r>
              <w:rPr>
                <w:rFonts w:ascii="Arial" w:cs="Arial" w:eastAsia="Arial" w:hAnsi="Arial"/>
                <w:color w:val="1A1A1A"/>
                <w:sz w:val="19"/>
                <w:szCs w:val="19"/>
              </w:rPr>
              <w:t xml:space="preserve">Example 2 — Night Shift (Contract Employee):</w:t>
            </w:r>
          </w:p>
          <w:p>
            <w:pPr>
              <w:spacing w:after="50" w:before="50"/>
            </w:pPr>
            <w:r>
              <w:rPr>
                <w:rFonts w:ascii="Arial" w:cs="Arial" w:eastAsia="Arial" w:hAnsi="Arial"/>
                <w:color w:val="1A1A1A"/>
                <w:sz w:val="19"/>
                <w:szCs w:val="19"/>
              </w:rPr>
              <w:t xml:space="preserve">  Standard Shift Rate Per Hour: ₹ 125.00</w:t>
            </w:r>
          </w:p>
          <w:p>
            <w:pPr>
              <w:spacing w:after="50" w:before="50"/>
            </w:pPr>
            <w:r>
              <w:rPr>
                <w:rFonts w:ascii="Arial" w:cs="Arial" w:eastAsia="Arial" w:hAnsi="Arial"/>
                <w:color w:val="1A1A1A"/>
                <w:sz w:val="19"/>
                <w:szCs w:val="19"/>
              </w:rPr>
              <w:t xml:space="preserve">  Night Differential Rate (HR-configured): ₹ 30.00 additional per night hour</w:t>
            </w:r>
          </w:p>
          <w:p>
            <w:pPr>
              <w:spacing w:after="50" w:before="50"/>
            </w:pPr>
            <w:r>
              <w:rPr>
                <w:rFonts w:ascii="Arial" w:cs="Arial" w:eastAsia="Arial" w:hAnsi="Arial"/>
                <w:color w:val="1A1A1A"/>
                <w:sz w:val="19"/>
                <w:szCs w:val="19"/>
              </w:rPr>
              <w:t xml:space="preserve">  Standard hours: 168  |  Night hours: 24</w:t>
            </w:r>
          </w:p>
          <w:p>
            <w:pPr>
              <w:spacing w:after="50" w:before="50"/>
            </w:pPr>
            <w:r>
              <w:rPr>
                <w:rFonts w:ascii="Arial" w:cs="Arial" w:eastAsia="Arial" w:hAnsi="Arial"/>
                <w:color w:val="1A1A1A"/>
                <w:sz w:val="19"/>
                <w:szCs w:val="19"/>
              </w:rPr>
              <w:t xml:space="preserve">  Gross = (168 × ₹125) + (24 × (₹125 + ₹30)) = ₹21,000 + ₹3,720 = ₹24,720</w:t>
            </w:r>
          </w:p>
          <w:p>
            <w:pPr>
              <w:spacing w:after="50" w:before="50"/>
            </w:pPr>
            <w:r>
              <w:rPr>
                <w:rFonts w:ascii="Arial" w:cs="Arial" w:eastAsia="Arial" w:hAnsi="Arial"/>
                <w:color w:val="1A1A1A"/>
                <w:sz w:val="19"/>
                <w:szCs w:val="19"/>
              </w:rPr>
              <w:t xml:space="preserve"/>
            </w:r>
          </w:p>
          <w:p>
            <w:pPr>
              <w:spacing w:after="50" w:before="50"/>
            </w:pPr>
            <w:r>
              <w:rPr>
                <w:rFonts w:ascii="Arial" w:cs="Arial" w:eastAsia="Arial" w:hAnsi="Arial"/>
                <w:color w:val="1A1A1A"/>
                <w:sz w:val="19"/>
                <w:szCs w:val="19"/>
              </w:rPr>
              <w:t xml:space="preserve">Example 3 — Holiday Overtime (Any Shift Type):</w:t>
            </w:r>
          </w:p>
          <w:p>
            <w:pPr>
              <w:spacing w:after="50" w:before="50"/>
            </w:pPr>
            <w:r>
              <w:rPr>
                <w:rFonts w:ascii="Arial" w:cs="Arial" w:eastAsia="Arial" w:hAnsi="Arial"/>
                <w:color w:val="1A1A1A"/>
                <w:sz w:val="19"/>
                <w:szCs w:val="19"/>
              </w:rPr>
              <w:t xml:space="preserve">  Shift Rate Per Hour: ₹ 125.00  |  Holiday OT multiplier (HR-configured): 2.0×</w:t>
            </w:r>
          </w:p>
          <w:p>
            <w:pPr>
              <w:spacing w:after="50" w:before="50"/>
            </w:pPr>
            <w:r>
              <w:rPr>
                <w:rFonts w:ascii="Arial" w:cs="Arial" w:eastAsia="Arial" w:hAnsi="Arial"/>
                <w:color w:val="1A1A1A"/>
                <w:sz w:val="19"/>
                <w:szCs w:val="19"/>
              </w:rPr>
              <w:t xml:space="preserve">  Holiday OT hours: 8</w:t>
            </w:r>
          </w:p>
          <w:p>
            <w:pPr>
              <w:spacing w:after="50" w:before="50"/>
            </w:pPr>
            <w:r>
              <w:rPr>
                <w:rFonts w:ascii="Arial" w:cs="Arial" w:eastAsia="Arial" w:hAnsi="Arial"/>
                <w:color w:val="1A1A1A"/>
                <w:sz w:val="19"/>
                <w:szCs w:val="19"/>
              </w:rPr>
              <w:t xml:space="preserve">  Holiday OT Pay = 8 × ₹125 × 2.0 = ₹2,000 (added to regular gross)</w:t>
            </w:r>
          </w:p>
          <w:p>
            <w:pPr>
              <w:spacing w:after="50" w:before="50"/>
            </w:pPr>
            <w:r>
              <w:rPr>
                <w:rFonts w:ascii="Arial" w:cs="Arial" w:eastAsia="Arial" w:hAnsi="Arial"/>
                <w:color w:val="1A1A1A"/>
                <w:sz w:val="19"/>
                <w:szCs w:val="19"/>
              </w:rPr>
              <w:t xml:space="preserve"/>
            </w:r>
          </w:p>
          <w:p>
            <w:pPr>
              <w:spacing w:after="50" w:before="50"/>
            </w:pPr>
            <w:r>
              <w:rPr>
                <w:rFonts w:ascii="Arial" w:cs="Arial" w:eastAsia="Arial" w:hAnsi="Arial"/>
                <w:color w:val="1A1A1A"/>
                <w:sz w:val="19"/>
                <w:szCs w:val="19"/>
              </w:rPr>
              <w:t xml:space="preserve">Note: All rate values and multipliers are configured exclusively by the HR Team in the Shift Management module. The Payroll Engine consumes these values as read-only inputs during payroll computation.</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14. Holiday Calendar &amp; HR Policy Configuration</w:t>
      </w:r>
    </w:p>
    <w:p>
      <w:pPr>
        <w:pStyle w:val="Heading2"/>
        <w:spacing w:after="120" w:before="200"/>
      </w:pPr>
      <w:r>
        <w:rPr>
          <w:rFonts w:ascii="Arial" w:cs="Arial" w:eastAsia="Arial" w:hAnsi="Arial"/>
          <w:b/>
          <w:bCs/>
          <w:color w:val="1565A7"/>
          <w:sz w:val="26"/>
          <w:szCs w:val="26"/>
        </w:rPr>
        <w:t xml:space="preserve">14.1 Holiday Calendar Management</w:t>
      </w:r>
    </w:p>
    <w:p>
      <w:pPr>
        <w:pStyle w:val="ListParagraph"/>
        <w:numPr>
          <w:ilvl w:val="0"/>
          <w:numId w:val="2"/>
        </w:numPr>
        <w:spacing w:after="60" w:before="60"/>
      </w:pPr>
      <w:r>
        <w:rPr>
          <w:rFonts w:ascii="Arial" w:cs="Arial" w:eastAsia="Arial" w:hAnsi="Arial"/>
          <w:color w:val="1A1A1A"/>
          <w:sz w:val="19"/>
          <w:szCs w:val="19"/>
        </w:rPr>
        <w:t xml:space="preserve">FR-HOL-001: HR shall configure an annual Holiday Calendar specifying: Holiday Name, Date, Holiday Type (National Holiday, Regional Holiday, Restricted Holiday, Optional Holiday), and applicable Locations / Departments.</w:t>
      </w:r>
    </w:p>
    <w:p>
      <w:pPr>
        <w:pStyle w:val="ListParagraph"/>
        <w:numPr>
          <w:ilvl w:val="0"/>
          <w:numId w:val="2"/>
        </w:numPr>
        <w:spacing w:after="60" w:before="60"/>
      </w:pPr>
      <w:r>
        <w:rPr>
          <w:rFonts w:ascii="Arial" w:cs="Arial" w:eastAsia="Arial" w:hAnsi="Arial"/>
          <w:color w:val="1A1A1A"/>
          <w:sz w:val="19"/>
          <w:szCs w:val="19"/>
        </w:rPr>
        <w:t xml:space="preserve">FR-HOL-002: Holiday types shall behave as follows: National and Regional Holidays = full paid day off, applied organization-wide unless location-filtered. Restricted Holidays = applicable to employees whose location/state observes the holiday. Optional Holidays = employees choose a defined number (e.g., 2 per year) from a pool, applied via ESS selection.</w:t>
      </w:r>
    </w:p>
    <w:p>
      <w:pPr>
        <w:pStyle w:val="ListParagraph"/>
        <w:numPr>
          <w:ilvl w:val="0"/>
          <w:numId w:val="2"/>
        </w:numPr>
        <w:spacing w:after="60" w:before="60"/>
      </w:pPr>
      <w:r>
        <w:rPr>
          <w:rFonts w:ascii="Arial" w:cs="Arial" w:eastAsia="Arial" w:hAnsi="Arial"/>
          <w:color w:val="1A1A1A"/>
          <w:sz w:val="19"/>
          <w:szCs w:val="19"/>
        </w:rPr>
        <w:t xml:space="preserve">FR-HOL-003: The Holiday Calendar shall be published to all employees via the ESS portal and shall be visible on the leave, attendance, and shift calendar views.</w:t>
      </w:r>
    </w:p>
    <w:p>
      <w:pPr>
        <w:pStyle w:val="ListParagraph"/>
        <w:numPr>
          <w:ilvl w:val="0"/>
          <w:numId w:val="2"/>
        </w:numPr>
        <w:spacing w:after="60" w:before="60"/>
      </w:pPr>
      <w:r>
        <w:rPr>
          <w:rFonts w:ascii="Arial" w:cs="Arial" w:eastAsia="Arial" w:hAnsi="Arial"/>
          <w:color w:val="1A1A1A"/>
          <w:sz w:val="19"/>
          <w:szCs w:val="19"/>
        </w:rPr>
        <w:t xml:space="preserve">FR-HOL-004: If an employee's attendance is marked Present on a declared Holiday, the system shall flag the day for Holiday Overtime computation (at the configured holiday OT multiplier from the Shift template) and notify the HR Manager.</w:t>
      </w:r>
    </w:p>
    <w:p>
      <w:pPr>
        <w:pStyle w:val="ListParagraph"/>
        <w:numPr>
          <w:ilvl w:val="0"/>
          <w:numId w:val="2"/>
        </w:numPr>
        <w:spacing w:after="60" w:before="60"/>
      </w:pPr>
      <w:r>
        <w:rPr>
          <w:rFonts w:ascii="Arial" w:cs="Arial" w:eastAsia="Arial" w:hAnsi="Arial"/>
          <w:color w:val="1A1A1A"/>
          <w:sz w:val="19"/>
          <w:szCs w:val="19"/>
        </w:rPr>
        <w:t xml:space="preserve">FR-HOL-005: Optional Holiday selection via ESS shall be subject to a configurable selection deadline (e.g., January 15 for the full year). Post-deadline, selections shall be locked. HR may override individual selections with documented reason.</w:t>
      </w:r>
    </w:p>
    <w:p>
      <w:pPr>
        <w:pStyle w:val="ListParagraph"/>
        <w:numPr>
          <w:ilvl w:val="0"/>
          <w:numId w:val="2"/>
        </w:numPr>
        <w:spacing w:after="60" w:before="60"/>
      </w:pPr>
      <w:r>
        <w:rPr>
          <w:rFonts w:ascii="Arial" w:cs="Arial" w:eastAsia="Arial" w:hAnsi="Arial"/>
          <w:color w:val="1A1A1A"/>
          <w:sz w:val="19"/>
          <w:szCs w:val="19"/>
        </w:rPr>
        <w:t xml:space="preserve">FR-HOL-006: Holiday data shall feed into attendance records, leave validations (leaves falling on holidays shall not consume leave balance), payroll computation (holiday OT), and reporting (Holiday Utilization Report).</w:t>
      </w:r>
    </w:p>
    <w:p>
      <w:pPr>
        <w:pStyle w:val="Heading2"/>
        <w:spacing w:after="120" w:before="200"/>
      </w:pPr>
      <w:r>
        <w:rPr>
          <w:rFonts w:ascii="Arial" w:cs="Arial" w:eastAsia="Arial" w:hAnsi="Arial"/>
          <w:b/>
          <w:bCs/>
          <w:color w:val="1565A7"/>
          <w:sz w:val="26"/>
          <w:szCs w:val="26"/>
        </w:rPr>
        <w:t xml:space="preserve">14.2 HR Policy Configuration Parameters</w:t>
      </w:r>
    </w:p>
    <w:p>
      <w:pPr>
        <w:spacing w:after="80" w:before="80"/>
        <w:jc w:val="left"/>
      </w:pPr>
      <w:r>
        <w:rPr>
          <w:rFonts w:ascii="Arial" w:cs="Arial" w:eastAsia="Arial" w:hAnsi="Arial"/>
          <w:b w:val="false"/>
          <w:bCs w:val="false"/>
          <w:i w:val="false"/>
          <w:iCs w:val="false"/>
          <w:color w:val="1A1A1A"/>
          <w:sz w:val="20"/>
          <w:szCs w:val="20"/>
        </w:rPr>
        <w:t xml:space="preserve">The following policy parameters shall be configurable by HR Admin through the system's Policy Configuration interface, without requiring system code changes or IT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Parameter</w:t>
            </w:r>
          </w:p>
        </w:tc>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Value</w:t>
            </w:r>
          </w:p>
        </w:tc>
        <w:tc>
          <w:tcPr>
            <w:tcW w:type="dxa" w:w="43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Monthly Permission Hour Limit</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4 hours</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Maximum cumulative permission hours allowed per employee per calendar month. Configurable per employment type or globally.</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Overtime Threshold (Alert)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hours/day</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Working hours beyond which HR Manager and HOD are alerted automatically via system notification and WhatsApp.</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Sign-In Reminder Delay</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30 minutes post shift start</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Time after shift start with no sign-in before WhatsApp reminder is dispatched to employee.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Sign-Out Reminder Delay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minutes post shift end</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Time after shift end with no sign-out before WhatsApp reminder is dispatched to employee.</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Consecutive Absence Alert Threshold</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2 days</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Number of consecutive absent days without approved leave before HR Manager receives automated alert.</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Advance Notice (Earned Leave)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days</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Minimum days in advance an EL application must be submitted. Configurable per leave type.</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Encashment Policy</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per leave type</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Whether leave balance can be encashed, maximum encashable days, and computation basis (Basic or CTC).</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Probation Period Duration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90 days</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Default probation period for new joiners. Configurable per designation or employment type.</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Notice Period Duration</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30 / 60 / 90 days</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per designation band. Actual period applied from employee's contract record.</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Card Validity Period</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years</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Expiry date printed on auto-generated ID card. Alert sent to HR 30 days before expiry.</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ESS Document Link Expiry</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30 days</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Days after which an ESS document download link expires and must be refreshed by HR.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Request SLA (ESS)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hours</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Target time for HR to approve or reject an employee self-service document request.</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Tax Regime Declaration Deadline</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January 31 each year</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Last date by which employees must declare their tax regime and submit investment proofs. Configurable per financial year.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Default Tax Regime (If Undeclared)</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Tax Regime</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Regime applied to TDS computation if employee does not make a declaration before the deadline.</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Processing Day</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Last working day of month</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Day the Payroll Admin initiates payroll run. System sends reminder 3 days prior.</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FnF Settlement SLA</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days from LWD</w:t>
            </w:r>
          </w:p>
        </w:tc>
        <w:tc>
          <w:tcPr>
            <w:tcW w:type="dxa" w:w="4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Target number of days from Last Working Day to Full &amp; Final Settlement disbursement.</w:t>
            </w:r>
          </w:p>
        </w:tc>
      </w:tr>
      <w:tr>
        <w:tc>
          <w:tcPr>
            <w:tcW w:type="dxa" w:w="2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Kiosk Auto-Logout Inactivity</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 minutes</w:t>
            </w:r>
          </w:p>
        </w:tc>
        <w:tc>
          <w:tcPr>
            <w:tcW w:type="dxa" w:w="43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Idle time before automatic session logout on shared kiosk terminals.</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15. Tax Regime — Detailed TDS Computation Specification</w:t>
      </w:r>
    </w:p>
    <w:p>
      <w:pPr>
        <w:spacing w:after="80" w:before="80"/>
        <w:jc w:val="left"/>
      </w:pPr>
      <w:r>
        <w:rPr>
          <w:rFonts w:ascii="Arial" w:cs="Arial" w:eastAsia="Arial" w:hAnsi="Arial"/>
          <w:b w:val="false"/>
          <w:bCs w:val="false"/>
          <w:i w:val="false"/>
          <w:iCs w:val="false"/>
          <w:color w:val="1A1A1A"/>
          <w:sz w:val="20"/>
          <w:szCs w:val="20"/>
        </w:rPr>
        <w:t xml:space="preserve">This section provides the complete specification for Income Tax / TDS computation under both the Old and New Tax Regimes as implemented by the HRMS Payroll Engine. All slab rates and exemption limits shall be configurable by the Super Admin each financial year to accommodate legislative changes without system code modifications.</w:t>
      </w:r>
    </w:p>
    <w:p>
      <w:pPr>
        <w:pStyle w:val="Heading2"/>
        <w:spacing w:after="120" w:before="200"/>
      </w:pPr>
      <w:r>
        <w:rPr>
          <w:rFonts w:ascii="Arial" w:cs="Arial" w:eastAsia="Arial" w:hAnsi="Arial"/>
          <w:b/>
          <w:bCs/>
          <w:color w:val="1565A7"/>
          <w:sz w:val="26"/>
          <w:szCs w:val="26"/>
        </w:rPr>
        <w:t xml:space="preserve">15.1 Employee Eligibility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Eligibility &amp; Regime Assignment Logic</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Step 1 — Gross Annual CTC Check: System computes Projected Annual Gross CTC = Monthly CTC × 12 (adjusted for mid-year joiners).</w:t>
            </w:r>
          </w:p>
          <w:p>
            <w:pPr>
              <w:spacing w:after="50" w:before="50"/>
            </w:pPr>
            <w:r>
              <w:rPr>
                <w:rFonts w:ascii="Arial" w:cs="Arial" w:eastAsia="Arial" w:hAnsi="Arial"/>
                <w:color w:val="1A1A1A"/>
                <w:sz w:val="19"/>
                <w:szCs w:val="19"/>
              </w:rPr>
              <w:t xml:space="preserve">Step 2 — Taxability Check: If Projected Annual Gross CTC ≤ Basic Exemption Limit (configurable; current FY 2025-26: ₹2,50,000 for below 60 years) → Employee marked Tax Exempt → TDS = ₹0.</w:t>
            </w:r>
          </w:p>
          <w:p>
            <w:pPr>
              <w:spacing w:after="50" w:before="50"/>
            </w:pPr>
            <w:r>
              <w:rPr>
                <w:rFonts w:ascii="Arial" w:cs="Arial" w:eastAsia="Arial" w:hAnsi="Arial"/>
                <w:color w:val="1A1A1A"/>
                <w:sz w:val="19"/>
                <w:szCs w:val="19"/>
              </w:rPr>
              <w:t xml:space="preserve">Step 3 — Regime Display: If taxable → Employee's ESS portal shows Tax Regime Declaration section. If exempt → ESS shows 'Tax Exempt — No TDS applicable' status.</w:t>
            </w:r>
          </w:p>
          <w:p>
            <w:pPr>
              <w:spacing w:after="50" w:before="50"/>
            </w:pPr>
            <w:r>
              <w:rPr>
                <w:rFonts w:ascii="Arial" w:cs="Arial" w:eastAsia="Arial" w:hAnsi="Arial"/>
                <w:color w:val="1A1A1A"/>
                <w:sz w:val="19"/>
                <w:szCs w:val="19"/>
              </w:rPr>
              <w:t xml:space="preserve">Step 4 — Regime Lock: If employee has not declared regime by the configured deadline → System auto-assigns New Tax Regime and notifies employee.</w:t>
            </w:r>
          </w:p>
        </w:tc>
      </w:tr>
    </w:tbl>
    <w:p>
      <w:pPr>
        <w:pStyle w:val="Heading2"/>
        <w:spacing w:after="120" w:before="200"/>
      </w:pPr>
      <w:r>
        <w:rPr>
          <w:rFonts w:ascii="Arial" w:cs="Arial" w:eastAsia="Arial" w:hAnsi="Arial"/>
          <w:b/>
          <w:bCs/>
          <w:color w:val="1565A7"/>
          <w:sz w:val="26"/>
          <w:szCs w:val="26"/>
        </w:rPr>
        <w:t xml:space="preserve">15.2 Old Tax Regime — Computation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c>
          <w:tcPr>
            <w:tcW w:type="dxa" w:w="7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Computation Item</w:t>
            </w:r>
          </w:p>
        </w:tc>
        <w:tc>
          <w:tcPr>
            <w:tcW w:type="dxa" w:w="48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Behaviour</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Gross Annual Salary</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Sum of all annual earnings components from salary structure.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HRA Exemption (Section 10(13A))</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Auto-computed as minimum of: (a) Actual annual HRA, (b) 50% of Basic (metro) or 40% of Basic (non-metro), (c) Actual rent paid minus 10% of Basic. Employee declares rent amount and city via ESS Investment Declaration.</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Less: LTA Exemption (Section 10(5))</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submits LTA claim with travel proofs via ESS. System verifies against 4-year block and applies exempt amount.</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Standard Deduction (Section 16)</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Flat ₹50,000 deducted automatically (configurable per Finance Act updates).</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Less: Professional Tax (Section 16(iii))</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Actual PT deducted in the year, sourced from payroll computation data.</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80C Deductions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declares investments (PPF, ELSS, Life Insurance, EPF, Home Loan Principal, Tuition Fee) via ESS. Capped at ₹1,50,000 (configurable).</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Less: 80D Deductions (Health Insurance)</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declares health insurance premiums. Self: ₹25,000; Senior citizen parents: ₹50,000 (configurable).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80G, 80E, Other Declarations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Additional deductions declared via ESS (donations, education loan interest, etc.). System validates and applies.</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Net Taxable Income</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Gross Salary minus all applicable deductions above.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Apply Old Regime Slab Rates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slabs applied to Net Taxable Income. System computes annual tax.</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Add: Surcharge (if applicable)</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Configurable surcharge percentage for income above threshold (e.g., 10% for &gt;₹50L, 15% for &gt;₹1Cr).</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Rebate u/s 87A</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Net Taxable Income ≤ ₹5,00,000: full tax rebate up to ₹12,500 (configurable). Tax = ₹0 after rebate.</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Add: Health &amp; Education Cess</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4% of (Tax + Surcharge) (configurable rate).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TDS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Annual Tax / 12. Adjusted in final months for any year-to-date shortfall or excess.</w:t>
            </w:r>
          </w:p>
        </w:tc>
      </w:tr>
    </w:tbl>
    <w:p>
      <w:pPr>
        <w:pStyle w:val="Heading2"/>
        <w:spacing w:after="120" w:before="200"/>
      </w:pPr>
      <w:r>
        <w:rPr>
          <w:rFonts w:ascii="Arial" w:cs="Arial" w:eastAsia="Arial" w:hAnsi="Arial"/>
          <w:b/>
          <w:bCs/>
          <w:color w:val="1565A7"/>
          <w:sz w:val="26"/>
          <w:szCs w:val="26"/>
        </w:rPr>
        <w:t xml:space="preserve">15.3 New Tax Regime — Computation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c>
          <w:tcPr>
            <w:tcW w:type="dxa" w:w="7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8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Computation Item</w:t>
            </w:r>
          </w:p>
        </w:tc>
        <w:tc>
          <w:tcPr>
            <w:tcW w:type="dxa" w:w="48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Behaviour</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Gross Annual Salary</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Sum of all annual earnings components from salary structure.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Less: Standard Deduction</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Flat ₹75,000 for FY 2025-26 (configurable per Finance Act). Only permitted deduction under New Regime.</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Net Taxable Income</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Gross Salary minus Standard Deduction only. No other exemptions or deductions permitted.</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Apply New Regime Slab Rates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Configurable new regime slabs applied (e.g., 0% up to ₹3L, 5% for ₹3L–7L, 10% for ₹7L–10L, 15% for ₹10L–12L, 20% for ₹12L–15L, 30% above ₹15L — all configurable).</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Less: Rebate u/s 87A (New Regime)</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If Net Taxable Income ≤ ₹7,00,000: full tax rebate (configurable threshold and max rebate).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Surcharge (if applicable)</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Same configurable surcharge slabs as Old Regime.</w:t>
            </w:r>
          </w:p>
        </w:tc>
      </w:tr>
      <w:tr>
        <w:tc>
          <w:tcPr>
            <w:tcW w:type="dxa" w:w="7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38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Add: Health &amp; Education Cess</w:t>
            </w:r>
          </w:p>
        </w:tc>
        <w:tc>
          <w:tcPr>
            <w:tcW w:type="dxa" w:w="48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4% of (Tax + Surcharge) (configurable rate).</w:t>
            </w:r>
          </w:p>
        </w:tc>
      </w:tr>
      <w:tr>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TDS</w:t>
            </w:r>
          </w:p>
        </w:tc>
        <w:tc>
          <w:tcPr>
            <w:tcW w:type="dxa" w:w="4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Annual Tax / 12. Adjusted in final months for year-to-date variance.</w:t>
            </w:r>
          </w:p>
        </w:tc>
      </w:tr>
    </w:tbl>
    <w:p>
      <w:pPr>
        <w:pStyle w:val="Heading2"/>
        <w:spacing w:after="120" w:before="200"/>
      </w:pPr>
      <w:r>
        <w:rPr>
          <w:rFonts w:ascii="Arial" w:cs="Arial" w:eastAsia="Arial" w:hAnsi="Arial"/>
          <w:b/>
          <w:bCs/>
          <w:color w:val="1565A7"/>
          <w:sz w:val="26"/>
          <w:szCs w:val="26"/>
        </w:rPr>
        <w:t xml:space="preserve">15.4 Investment Declaration Management (ESS)</w:t>
      </w:r>
    </w:p>
    <w:p>
      <w:pPr>
        <w:pStyle w:val="ListParagraph"/>
        <w:numPr>
          <w:ilvl w:val="0"/>
          <w:numId w:val="2"/>
        </w:numPr>
        <w:spacing w:after="60" w:before="60"/>
      </w:pPr>
      <w:r>
        <w:rPr>
          <w:rFonts w:ascii="Arial" w:cs="Arial" w:eastAsia="Arial" w:hAnsi="Arial"/>
          <w:color w:val="1A1A1A"/>
          <w:sz w:val="19"/>
          <w:szCs w:val="19"/>
        </w:rPr>
        <w:t xml:space="preserve">FR-TAX-001: The ESS portal shall present eligible employees with a structured Investment Declaration form during the configured annual declaration window, organized by section: Section 80C, 80D, 80G, 80E, HRA Details, LTA Claims, and Other Declarations.</w:t>
      </w:r>
    </w:p>
    <w:p>
      <w:pPr>
        <w:pStyle w:val="ListParagraph"/>
        <w:numPr>
          <w:ilvl w:val="0"/>
          <w:numId w:val="2"/>
        </w:numPr>
        <w:spacing w:after="60" w:before="60"/>
      </w:pPr>
      <w:r>
        <w:rPr>
          <w:rFonts w:ascii="Arial" w:cs="Arial" w:eastAsia="Arial" w:hAnsi="Arial"/>
          <w:color w:val="1A1A1A"/>
          <w:sz w:val="19"/>
          <w:szCs w:val="19"/>
        </w:rPr>
        <w:t xml:space="preserve">FR-TAX-002: Employees shall submit provisional declarations (without proofs) at the start of the year and submit actual investment proofs via the ESS portal before the configured proof submission deadline (typically January 31).</w:t>
      </w:r>
    </w:p>
    <w:p>
      <w:pPr>
        <w:pStyle w:val="ListParagraph"/>
        <w:numPr>
          <w:ilvl w:val="0"/>
          <w:numId w:val="2"/>
        </w:numPr>
        <w:spacing w:after="60" w:before="60"/>
      </w:pPr>
      <w:r>
        <w:rPr>
          <w:rFonts w:ascii="Arial" w:cs="Arial" w:eastAsia="Arial" w:hAnsi="Arial"/>
          <w:color w:val="1A1A1A"/>
          <w:sz w:val="19"/>
          <w:szCs w:val="19"/>
        </w:rPr>
        <w:t xml:space="preserve">FR-TAX-003: The system shall auto-compute projected TDS for every month based on provisional declarations and adjust as the employee submits or modifies declarations during the year.</w:t>
      </w:r>
    </w:p>
    <w:p>
      <w:pPr>
        <w:pStyle w:val="ListParagraph"/>
        <w:numPr>
          <w:ilvl w:val="0"/>
          <w:numId w:val="2"/>
        </w:numPr>
        <w:spacing w:after="60" w:before="60"/>
      </w:pPr>
      <w:r>
        <w:rPr>
          <w:rFonts w:ascii="Arial" w:cs="Arial" w:eastAsia="Arial" w:hAnsi="Arial"/>
          <w:color w:val="1A1A1A"/>
          <w:sz w:val="19"/>
          <w:szCs w:val="19"/>
        </w:rPr>
        <w:t xml:space="preserve">FR-TAX-004: If an employee's actual proof-submitted amount is less than the declared amount, the system shall compute the tax shortfall and recover it across the remaining payroll months of the financial year or deduct entirely in the final payroll month.</w:t>
      </w:r>
    </w:p>
    <w:p>
      <w:pPr>
        <w:pStyle w:val="ListParagraph"/>
        <w:numPr>
          <w:ilvl w:val="0"/>
          <w:numId w:val="2"/>
        </w:numPr>
        <w:spacing w:after="60" w:before="60"/>
      </w:pPr>
      <w:r>
        <w:rPr>
          <w:rFonts w:ascii="Arial" w:cs="Arial" w:eastAsia="Arial" w:hAnsi="Arial"/>
          <w:color w:val="1A1A1A"/>
          <w:sz w:val="19"/>
          <w:szCs w:val="19"/>
        </w:rPr>
        <w:t xml:space="preserve">FR-TAX-005: HR and Payroll Admin shall access a consolidated Investment Declaration Status report showing: Employee, Regime, Declared Amount per Section, Proof Submitted (Yes/No), Projected Annual Tax, and Monthly TDS for the current and past financial years.</w:t>
      </w:r>
    </w:p>
    <w:p>
      <w:pPr>
        <w:pStyle w:val="ListParagraph"/>
        <w:numPr>
          <w:ilvl w:val="0"/>
          <w:numId w:val="2"/>
        </w:numPr>
        <w:spacing w:after="60" w:before="60"/>
      </w:pPr>
      <w:r>
        <w:rPr>
          <w:rFonts w:ascii="Arial" w:cs="Arial" w:eastAsia="Arial" w:hAnsi="Arial"/>
          <w:color w:val="1A1A1A"/>
          <w:sz w:val="19"/>
          <w:szCs w:val="19"/>
        </w:rPr>
        <w:t xml:space="preserve">FR-TAX-006: Form 16 (Part A — TDS Certificate from employer, Part B — Computation of Income and Tax) shall be auto-generated by the system at financial year-end and made available to each employee via the ESS portal for download.</w:t>
      </w:r>
    </w:p>
    <w:p>
      <w:pPr>
        <w:pStyle w:val="Heading1"/>
        <w:pageBreakBefore/>
        <w:pBdr>
          <w:bottom w:val="single" w:color="00AEEF" w:sz="6" w:space="4"/>
        </w:pBdr>
        <w:spacing w:after="160" w:before="200"/>
      </w:pPr>
      <w:r>
        <w:rPr>
          <w:rFonts w:ascii="Arial" w:cs="Arial" w:eastAsia="Arial" w:hAnsi="Arial"/>
          <w:b/>
          <w:bCs/>
          <w:color w:val="0D2E5C"/>
          <w:sz w:val="32"/>
          <w:szCs w:val="32"/>
        </w:rPr>
        <w:t xml:space="preserve">16. System Configuration &amp; Master Data Setup</w:t>
      </w:r>
    </w:p>
    <w:p>
      <w:pPr>
        <w:spacing w:after="80" w:before="80"/>
        <w:jc w:val="left"/>
      </w:pPr>
      <w:r>
        <w:rPr>
          <w:rFonts w:ascii="Arial" w:cs="Arial" w:eastAsia="Arial" w:hAnsi="Arial"/>
          <w:b w:val="false"/>
          <w:bCs w:val="false"/>
          <w:i w:val="false"/>
          <w:iCs w:val="false"/>
          <w:color w:val="1A1A1A"/>
          <w:sz w:val="20"/>
          <w:szCs w:val="20"/>
        </w:rPr>
        <w:t xml:space="preserve">Before the HRMS is operational, the Super Admin must complete the following master data and system configuration activities. These configurations drive the behavior of all dependent modules and must be completed in the specified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c>
          <w:tcPr>
            <w:tcW w:type="dxa" w:w="5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Task</w:t>
            </w:r>
          </w:p>
        </w:tc>
        <w:tc>
          <w:tcPr>
            <w:tcW w:type="dxa" w:w="3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Impacted</w:t>
            </w:r>
          </w:p>
        </w:tc>
        <w:tc>
          <w:tcPr>
            <w:tcW w:type="dxa" w:w="32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 By</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Organization Profile Setup (Name, Logo, Address, Registration Number, Financial Year start)</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Modules, Letterhead, Reports</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Department &amp; Designation Master (Create org hierarchy)</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Master, Recruitment, Payroll, Reporting</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 / HR Manager</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Location / Branch Master (City, State — for PT slabs, HRA metro classification)</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 Master, Payroll (PT, HRA), Attendance</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Holiday Calendar (Publish annual holiday list by location)</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 Leave, Payroll, ESS</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Shift Template Configuration (Shift times, Rate per Hour, Grace period, OT rules — by HR Team)</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Shift, Attendance, Payroll</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HR Team</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Policy Configuration (Leave types, quotas, carry-forward, encashment rules)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Management, Payroll (LOP, Encashment)</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Salary Structure Templates (Earnings and deduction components per grade)</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ESS (Payslip)</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Admin / HR Manager</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Statutory Rate Configuration (PF, ESI, PT slabs per state, Income Tax slabs for both regimes)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Engine, Tax Computation</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 (annually)</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Approval Workflow Configuration (Approval chains per transaction type and department)</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Leave, Permission, Recruitment, Exit, Helpdesk</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 / HR Manager</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Letterhead &amp; Document Template Setup (Logos, signatory details, dynamic placeholders per document type)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Generator, ESS Document Locker</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Admin</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Notification Rules Configuration (Trigger events, channels — Email/WhatsApp, recipient rules)</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Notification Engine — All Modules</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RBAC Configuration (Roles, permissions per module and data field)</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Modules</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Super Admin</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Integration Configuration (Biometric device API, WhatsApp BSP, SMTP server, Payroll system API)</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Attendance, Notifications, Payroll</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Super Admin / IT</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Policy Parameters Setup (Permission limits, thresholds, SLAs — per Section 14.2)</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Policy-Driven Modules</w:t>
            </w:r>
          </w:p>
        </w:tc>
        <w:tc>
          <w:tcPr>
            <w:tcW w:type="dxa" w:w="32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Manager</w:t>
            </w:r>
          </w:p>
        </w:tc>
      </w:tr>
      <w:tr>
        <w:tc>
          <w:tcPr>
            <w:tcW w:type="dxa" w:w="5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Financial Year &amp; Payroll Period Configuration</w:t>
            </w:r>
          </w:p>
        </w:tc>
        <w:tc>
          <w:tcPr>
            <w:tcW w:type="dxa" w:w="3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Tax, Reporting</w:t>
            </w:r>
          </w:p>
        </w:tc>
        <w:tc>
          <w:tcPr>
            <w:tcW w:type="dxa" w:w="32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Payroll Admin</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17. Statutory &amp; Regulatory Compliance Register</w:t>
      </w:r>
    </w:p>
    <w:p>
      <w:pPr>
        <w:spacing w:after="80" w:before="80"/>
        <w:jc w:val="left"/>
      </w:pPr>
      <w:r>
        <w:rPr>
          <w:rFonts w:ascii="Arial" w:cs="Arial" w:eastAsia="Arial" w:hAnsi="Arial"/>
          <w:b w:val="false"/>
          <w:bCs w:val="false"/>
          <w:i w:val="false"/>
          <w:iCs w:val="false"/>
          <w:color w:val="1A1A1A"/>
          <w:sz w:val="20"/>
          <w:szCs w:val="20"/>
        </w:rPr>
        <w:t xml:space="preserve">The HRMS shall support compliance with the following statutory and regulatory requirements applicable to the organization's operations in India. The Super Admin shall update applicable rates and thresholds annually or upon legislative change without requiring system code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Regulation / Act</w:t>
            </w:r>
          </w:p>
        </w:tc>
        <w:tc>
          <w:tcPr>
            <w:tcW w:type="dxa" w:w="20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Applicability</w:t>
            </w:r>
          </w:p>
        </w:tc>
        <w:tc>
          <w:tcPr>
            <w:tcW w:type="dxa" w:w="22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HRMS Feature Support</w:t>
            </w:r>
          </w:p>
        </w:tc>
        <w:tc>
          <w:tcPr>
            <w:tcW w:type="dxa" w:w="27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Configurable Parameters</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Employees' Provident Fund &amp; MP Act, 1952</w:t>
            </w:r>
          </w:p>
        </w:tc>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Employees with Basic ≤ ₹15,000/month (mandatory) or opt-in above threshold</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PF deduction computation, ECR file generation, employer contribution tracking</w:t>
            </w:r>
          </w:p>
        </w:tc>
        <w:tc>
          <w:tcPr>
            <w:tcW w:type="dxa" w:w="2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PF rate (12%), ceiling (₹15,000), Pension (EPS) split, VPF opt-in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Employees' State Insurance Act, 1948</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Employees with Gross ≤ ₹21,000/month</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ESI deduction, employer contribution, ESI report generation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rate (0.75%), Employer rate (3.25%), Gross threshold</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Income Tax Act, 1961 (TDS)</w:t>
            </w:r>
          </w:p>
        </w:tc>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employees with taxable income above exemption limit</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TDS computation (Old/New regime), Form 16 generation, quarterly 24Q data</w:t>
            </w:r>
          </w:p>
        </w:tc>
        <w:tc>
          <w:tcPr>
            <w:tcW w:type="dxa" w:w="2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Tax slabs, rebate limits, surcharge thresholds, deduction caps — per Finance Act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Professional Tax (State-specific)</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employees in applicable states (Karnataka, Maharashtra, West Bengal, AP, Telangana, etc.)</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PT deduction by state, PT register, monthly/annual PT payment schedule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State-wise slab structure, payment frequency, exemption categories</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Minimum Wages Act, 1948</w:t>
            </w:r>
          </w:p>
        </w:tc>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employees — Basic salary floor enforcement</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System alerts if configured Basic Salary &lt; applicable Minimum Wage for the employee's skill category and state</w:t>
            </w:r>
          </w:p>
        </w:tc>
        <w:tc>
          <w:tcPr>
            <w:tcW w:type="dxa" w:w="2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Minimum wage by state, skill level, and category — updated by Super Admin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Maternity Benefit Act, 1961</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Female employees with ≥ 80 days of work in preceding 12 months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Maternity Leave type with 26-week quota, leave without LOP, HR notification on application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Leave duration (26 weeks for &lt; 2 children, 12 weeks for ≥ 2), crèche facility flag</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Gratuity Act, 1972</w:t>
            </w:r>
          </w:p>
        </w:tc>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Employees with ≥ 5 years of continuous service</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Gratuity auto-computation at exit, FnF integration, gratuity report</w:t>
            </w:r>
          </w:p>
        </w:tc>
        <w:tc>
          <w:tcPr>
            <w:tcW w:type="dxa" w:w="2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Formula: (Last Basic+DA)/26 × 15 × Years — tax exemption limit configurable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Shops &amp; Establishments Act (State-specific)</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registered commercial establishments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Working hours enforcement, overtime alerts, weekly off compliance, leave register</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 working hours/day, OT threshold, weekly off day — per state</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DPDPA 2023 (India)</w:t>
            </w:r>
          </w:p>
        </w:tc>
        <w:tc>
          <w:tcPr>
            <w:tcW w:type="dxa" w:w="20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All employee personal data processed by the system</w:t>
            </w:r>
          </w:p>
        </w:tc>
        <w:tc>
          <w:tcPr>
            <w:tcW w:type="dxa" w:w="22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Consent management, data minimization, right to correction via ESS, audit logs, data retention configuration</w:t>
            </w:r>
          </w:p>
        </w:tc>
        <w:tc>
          <w:tcPr>
            <w:tcW w:type="dxa" w:w="27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Retention periods by data category, consent record maintenance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GDPR (for international deployments)</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data subjects in EU/EEA jurisdictions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Right to erasure (anonymization), data portability export, lawful basis recording, DPA contact configuration</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residency region, anonymization policy, DPA details</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18. ESS Document Locker — Detailed Specification</w:t>
      </w:r>
    </w:p>
    <w:p>
      <w:pPr>
        <w:spacing w:after="80" w:before="80"/>
        <w:jc w:val="left"/>
      </w:pPr>
      <w:r>
        <w:rPr>
          <w:rFonts w:ascii="Arial" w:cs="Arial" w:eastAsia="Arial" w:hAnsi="Arial"/>
          <w:b w:val="false"/>
          <w:bCs w:val="false"/>
          <w:i w:val="false"/>
          <w:iCs w:val="false"/>
          <w:color w:val="1A1A1A"/>
          <w:sz w:val="20"/>
          <w:szCs w:val="20"/>
        </w:rPr>
        <w:t xml:space="preserve">The ESS Document Locker is a secure, personal digital vault within each employee's self-service portal where all HR-issued and system-generated documents are stored, managed, and made available for download. This section provides the complete specification for this feature.</w:t>
      </w:r>
    </w:p>
    <w:p>
      <w:pPr>
        <w:pStyle w:val="Heading2"/>
        <w:spacing w:after="120" w:before="200"/>
      </w:pPr>
      <w:r>
        <w:rPr>
          <w:rFonts w:ascii="Arial" w:cs="Arial" w:eastAsia="Arial" w:hAnsi="Arial"/>
          <w:b/>
          <w:bCs/>
          <w:color w:val="1565A7"/>
          <w:sz w:val="26"/>
          <w:szCs w:val="26"/>
        </w:rPr>
        <w:t xml:space="preserve">18.1 Document Locker Features</w:t>
      </w:r>
    </w:p>
    <w:p>
      <w:pPr>
        <w:pStyle w:val="ListParagraph"/>
        <w:numPr>
          <w:ilvl w:val="0"/>
          <w:numId w:val="2"/>
        </w:numPr>
        <w:spacing w:after="60" w:before="60"/>
      </w:pPr>
      <w:r>
        <w:rPr>
          <w:rFonts w:ascii="Arial" w:cs="Arial" w:eastAsia="Arial" w:hAnsi="Arial"/>
          <w:color w:val="1A1A1A"/>
          <w:sz w:val="19"/>
          <w:szCs w:val="19"/>
        </w:rPr>
        <w:t xml:space="preserve">FR-DL-001: Every employee shall have a dedicated Document Locker accessible from their ESS dashboard, displaying all documents ever issued to them, categorized by type and sorted by issue date (most recent first).</w:t>
      </w:r>
    </w:p>
    <w:p>
      <w:pPr>
        <w:pStyle w:val="ListParagraph"/>
        <w:numPr>
          <w:ilvl w:val="0"/>
          <w:numId w:val="2"/>
        </w:numPr>
        <w:spacing w:after="60" w:before="60"/>
      </w:pPr>
      <w:r>
        <w:rPr>
          <w:rFonts w:ascii="Arial" w:cs="Arial" w:eastAsia="Arial" w:hAnsi="Arial"/>
          <w:color w:val="1A1A1A"/>
          <w:sz w:val="19"/>
          <w:szCs w:val="19"/>
        </w:rPr>
        <w:t xml:space="preserve">FR-DL-002: Document Locker Categories: Employment Documents (Offer Letter, Appointment Letter, Confirmation Letter, Promotion Letter, Transfer Letter, Relieving Letter), Salary Documents (Payslips — all periods, Salary Certificates, Earnings Certificates, Form 16 — all financial years), Identity Documents (ID Card — current and historical), Verification Letters (Address Proof, Bonafide, NOC — all types, Embassy/Consular Letters, Reference Letters), Tax Documents (Form 16 Part A &amp; B per financial year, Investment Declaration acknowledgements), Company Documents (HR Policies, Employee Handbook, any HR-published documents for the employee).</w:t>
      </w:r>
    </w:p>
    <w:p>
      <w:pPr>
        <w:pStyle w:val="ListParagraph"/>
        <w:numPr>
          <w:ilvl w:val="0"/>
          <w:numId w:val="2"/>
        </w:numPr>
        <w:spacing w:after="60" w:before="60"/>
      </w:pPr>
      <w:r>
        <w:rPr>
          <w:rFonts w:ascii="Arial" w:cs="Arial" w:eastAsia="Arial" w:hAnsi="Arial"/>
          <w:color w:val="1A1A1A"/>
          <w:sz w:val="19"/>
          <w:szCs w:val="19"/>
        </w:rPr>
        <w:t xml:space="preserve">FR-DL-003: Each document entry shall display: Document Title, Document Type, Document Reference Number, Issue Date, Issued By (HR Name or 'System — Auto Generated'), Validity / Expiry Date (if applicable), Status (Active / Revoked / Expired), and a Download button.</w:t>
      </w:r>
    </w:p>
    <w:p>
      <w:pPr>
        <w:pStyle w:val="ListParagraph"/>
        <w:numPr>
          <w:ilvl w:val="0"/>
          <w:numId w:val="2"/>
        </w:numPr>
        <w:spacing w:after="60" w:before="60"/>
      </w:pPr>
      <w:r>
        <w:rPr>
          <w:rFonts w:ascii="Arial" w:cs="Arial" w:eastAsia="Arial" w:hAnsi="Arial"/>
          <w:color w:val="1A1A1A"/>
          <w:sz w:val="19"/>
          <w:szCs w:val="19"/>
        </w:rPr>
        <w:t xml:space="preserve">FR-DL-004: Download Security: Each download generates a signed, time-stamped secure download link. Downloads are logged (document title, download timestamp, device/browser). Links expire per configured policy (default: 30 days). Employees may request link refresh via ESS; HR may regenerate at any time.</w:t>
      </w:r>
    </w:p>
    <w:p>
      <w:pPr>
        <w:pStyle w:val="ListParagraph"/>
        <w:numPr>
          <w:ilvl w:val="0"/>
          <w:numId w:val="2"/>
        </w:numPr>
        <w:spacing w:after="60" w:before="60"/>
      </w:pPr>
      <w:r>
        <w:rPr>
          <w:rFonts w:ascii="Arial" w:cs="Arial" w:eastAsia="Arial" w:hAnsi="Arial"/>
          <w:color w:val="1A1A1A"/>
          <w:sz w:val="19"/>
          <w:szCs w:val="19"/>
        </w:rPr>
        <w:t xml:space="preserve">FR-DL-005: Document Search &amp; Filter: Employees shall search their Document Locker by document type, date range, keyword (document title, reference number), and status.</w:t>
      </w:r>
    </w:p>
    <w:p>
      <w:pPr>
        <w:pStyle w:val="ListParagraph"/>
        <w:numPr>
          <w:ilvl w:val="0"/>
          <w:numId w:val="2"/>
        </w:numPr>
        <w:spacing w:after="60" w:before="60"/>
      </w:pPr>
      <w:r>
        <w:rPr>
          <w:rFonts w:ascii="Arial" w:cs="Arial" w:eastAsia="Arial" w:hAnsi="Arial"/>
          <w:color w:val="1A1A1A"/>
          <w:sz w:val="19"/>
          <w:szCs w:val="19"/>
        </w:rPr>
        <w:t xml:space="preserve">FR-DL-006: Bulk Download: Employees shall select multiple documents and download as a single ZIP archive.</w:t>
      </w:r>
    </w:p>
    <w:p>
      <w:pPr>
        <w:pStyle w:val="ListParagraph"/>
        <w:numPr>
          <w:ilvl w:val="0"/>
          <w:numId w:val="2"/>
        </w:numPr>
        <w:spacing w:after="60" w:before="60"/>
      </w:pPr>
      <w:r>
        <w:rPr>
          <w:rFonts w:ascii="Arial" w:cs="Arial" w:eastAsia="Arial" w:hAnsi="Arial"/>
          <w:color w:val="1A1A1A"/>
          <w:sz w:val="19"/>
          <w:szCs w:val="19"/>
        </w:rPr>
        <w:t xml:space="preserve">FR-DL-007: Post-Separation Access: Upon employee separation, ESS access is revoked on LWD+1. However, a limited Document Locker access (read + download only) shall remain active for a configurable period (default: 6 months) via a time-limited, token-authenticated access link sent to the employee's personal email on their Last Working Day.</w:t>
      </w:r>
    </w:p>
    <w:p>
      <w:pPr>
        <w:pStyle w:val="ListParagraph"/>
        <w:numPr>
          <w:ilvl w:val="0"/>
          <w:numId w:val="2"/>
        </w:numPr>
        <w:spacing w:after="60" w:before="60"/>
      </w:pPr>
      <w:r>
        <w:rPr>
          <w:rFonts w:ascii="Arial" w:cs="Arial" w:eastAsia="Arial" w:hAnsi="Arial"/>
          <w:color w:val="1A1A1A"/>
          <w:sz w:val="19"/>
          <w:szCs w:val="19"/>
        </w:rPr>
        <w:t xml:space="preserve">FR-DL-008: HR Document Locker View: HR Manager and above shall access any employee's Document Locker with full administrative controls: issue, revoke, regenerate links, view download history.</w:t>
      </w:r>
    </w:p>
    <w:p>
      <w:pPr>
        <w:pStyle w:val="Heading2"/>
        <w:spacing w:after="120" w:before="200"/>
      </w:pPr>
      <w:r>
        <w:rPr>
          <w:rFonts w:ascii="Arial" w:cs="Arial" w:eastAsia="Arial" w:hAnsi="Arial"/>
          <w:b/>
          <w:bCs/>
          <w:color w:val="1565A7"/>
          <w:sz w:val="26"/>
          <w:szCs w:val="26"/>
        </w:rPr>
        <w:t xml:space="preserve">18.2 ESS Document Request —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1565A7" w:val="clear"/>
            <w:tcMar>
              <w:top w:type="dxa" w:w="80"/>
              <w:left w:type="dxa" w:w="160"/>
              <w:bottom w:type="dxa" w:w="80"/>
              <w:right w:type="dxa" w:w="160"/>
            </w:tcMar>
          </w:tcPr>
          <w:p>
            <w:r>
              <w:rPr>
                <w:rFonts w:ascii="Arial" w:cs="Arial" w:eastAsia="Arial" w:hAnsi="Arial"/>
                <w:b/>
                <w:bCs/>
                <w:color w:val="FFFFFF"/>
                <w:sz w:val="20"/>
                <w:szCs w:val="20"/>
              </w:rPr>
              <w:t xml:space="preserve">ESS Document Request — End-to-End Workflow</w:t>
            </w:r>
          </w:p>
        </w:tc>
      </w:tr>
      <w:tr>
        <w:tc>
          <w:tcPr>
            <w:tcW w:type="dxa" w:w="9360"/>
            <w:tcBorders>
              <w:top w:val="single" w:color="B0C4DE" w:sz="1"/>
              <w:left w:val="single" w:color="B0C4DE" w:sz="1"/>
              <w:bottom w:val="single" w:color="B0C4DE" w:sz="1"/>
              <w:right w:val="single" w:color="B0C4DE" w:sz="1"/>
            </w:tcBorders>
            <w:shd w:fill="EBF5FB" w:val="clear"/>
            <w:tcMar>
              <w:top w:type="dxa" w:w="100"/>
              <w:left w:type="dxa" w:w="200"/>
              <w:bottom w:type="dxa" w:w="100"/>
              <w:right w:type="dxa" w:w="200"/>
            </w:tcMar>
          </w:tcPr>
          <w:p>
            <w:pPr>
              <w:spacing w:after="50" w:before="50"/>
            </w:pPr>
            <w:r>
              <w:rPr>
                <w:rFonts w:ascii="Arial" w:cs="Arial" w:eastAsia="Arial" w:hAnsi="Arial"/>
                <w:color w:val="1A1A1A"/>
                <w:sz w:val="19"/>
                <w:szCs w:val="19"/>
              </w:rPr>
              <w:t xml:space="preserve">Step 1 — Employee Action: Employee logs into ESS portal → navigates to 'Request a Document' → selects document type from the approved list → enters purpose/reason → submits request.</w:t>
            </w:r>
          </w:p>
          <w:p>
            <w:pPr>
              <w:spacing w:after="50" w:before="50"/>
            </w:pPr>
            <w:r>
              <w:rPr>
                <w:rFonts w:ascii="Arial" w:cs="Arial" w:eastAsia="Arial" w:hAnsi="Arial"/>
                <w:color w:val="1A1A1A"/>
                <w:sz w:val="19"/>
                <w:szCs w:val="19"/>
              </w:rPr>
              <w:t xml:space="preserve">Step 2 — HR Notification: System sends in-system notification + email to the assigned HR Executive (or HR Manager for sensitive documents) with: Employee Name, Employee ID, Requested Document Type, Purpose, Submission Timestamp.</w:t>
            </w:r>
          </w:p>
          <w:p>
            <w:pPr>
              <w:spacing w:after="50" w:before="50"/>
            </w:pPr>
            <w:r>
              <w:rPr>
                <w:rFonts w:ascii="Arial" w:cs="Arial" w:eastAsia="Arial" w:hAnsi="Arial"/>
                <w:color w:val="1A1A1A"/>
                <w:sz w:val="19"/>
                <w:szCs w:val="19"/>
              </w:rPr>
              <w:t xml:space="preserve">Step 3 — SLA Timer: System starts SLA timer (default: 24 hours). If HR does not act within SLA, escalation notification is sent to HR Manager.</w:t>
            </w:r>
          </w:p>
          <w:p>
            <w:pPr>
              <w:spacing w:after="50" w:before="50"/>
            </w:pPr>
            <w:r>
              <w:rPr>
                <w:rFonts w:ascii="Arial" w:cs="Arial" w:eastAsia="Arial" w:hAnsi="Arial"/>
                <w:color w:val="1A1A1A"/>
                <w:sz w:val="19"/>
                <w:szCs w:val="19"/>
              </w:rPr>
              <w:t xml:space="preserve">Step 4a — Approval Path: HR reviews the request → clicks 'Approve &amp; Generate' → system auto-generates the document using the configured template and employee master data → Document is stored in the employee's Document Locker.</w:t>
            </w:r>
          </w:p>
          <w:p>
            <w:pPr>
              <w:spacing w:after="50" w:before="50"/>
            </w:pPr>
            <w:r>
              <w:rPr>
                <w:rFonts w:ascii="Arial" w:cs="Arial" w:eastAsia="Arial" w:hAnsi="Arial"/>
                <w:color w:val="1A1A1A"/>
                <w:sz w:val="19"/>
                <w:szCs w:val="19"/>
              </w:rPr>
              <w:t xml:space="preserve">Step 4b — Rejection Path: HR clicks 'Reject' → enters mandatory rejection reason → System notifies employee via ESS notification + Email + WhatsApp with the rejection reason.</w:t>
            </w:r>
          </w:p>
          <w:p>
            <w:pPr>
              <w:spacing w:after="50" w:before="50"/>
            </w:pPr>
            <w:r>
              <w:rPr>
                <w:rFonts w:ascii="Arial" w:cs="Arial" w:eastAsia="Arial" w:hAnsi="Arial"/>
                <w:color w:val="1A1A1A"/>
                <w:sz w:val="19"/>
                <w:szCs w:val="19"/>
              </w:rPr>
              <w:t xml:space="preserve">Step 5 — Employee Notification: On approval, employee receives ESS notification + Email + WhatsApp: 'Your [Document Type] is ready. Download from your Document Locker: [Secure Link].'</w:t>
            </w:r>
          </w:p>
          <w:p>
            <w:pPr>
              <w:spacing w:after="50" w:before="50"/>
            </w:pPr>
            <w:r>
              <w:rPr>
                <w:rFonts w:ascii="Arial" w:cs="Arial" w:eastAsia="Arial" w:hAnsi="Arial"/>
                <w:color w:val="1A1A1A"/>
                <w:sz w:val="19"/>
                <w:szCs w:val="19"/>
              </w:rPr>
              <w:t xml:space="preserve">Step 6 — Audit: Full audit trail recorded: Request ID, Requested By, Request Time, Action Taken By, Action Time, Document Reference Number, Download Count.</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19. Extended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Shift Rate Per Hour</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The monetary compensation rate per hour of work assigned to a specific shift template. Configured exclusively by the HR Team. Used by the Payroll Engine to compute gross earnings for hourly and contractual employees, overtime pay, and night differential pay.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Old Tax Regime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pre-existing Income Tax computation structure that allows employees to claim various exemptions and deductions (HRA, 80C, 80D, LTA, Standard Deduction) before arriving at net taxable income. Slab rates are higher than the New Regime.</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New Tax Regime</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The reformed Income Tax structure introduced by the Indian government offering lower slab rates but disallowing most exemptions and deductions. Only Standard Deduction is permitted. Employees must opt in; from FY 2024-25 onward, the New Regime is the default.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Investment Declaration</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annual process where employees declare their planned tax-saving investments and exemption claims at the start of the financial year, enabling the Payroll Engine to compute accurate provisional TDS deductions. Actual proofs are submitted before year-end.</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Form 16</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 statutory TDS certificate issued by the employer to each employee at the end of the financial year. Part A contains TDS deducted and deposited details; Part B contains the detailed computation of income and tax.</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Night Differential Rate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 additional per-hour monetary allowance paid to employees working night shifts, above the standard Shift Rate Per Hour. Configured by the HR Team in the Shift Template.</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ESS Document Locker</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 personal digital document repository within each employee's ESS portal where all HR-issued, system-generated, and payroll documents are stored securely for viewing and download throughout the employee's tenure and for a defined period post-separation.</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Payroll Lock</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system-enforced restriction activated by the Payroll Admin at the start of payroll processing that prevents any modifications to employee salary structures, attendance records, or leave balances until payroll is finalized and marked as disbursed.</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FnF (Full and Final Settlement)</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The final payroll computation processed upon an employee's separation, including all pending salary, leave encashment, gratuity (if applicable), bonus pro-ration, and recoveries (advance, loan, notice period LOP).</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BGV (Background Verification)</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process of verifying an employee or candidate's declared credentials, employment history, education, and criminal record through an authorized third-party verification agency.</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PWA (Progressive Web App)</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 web application that uses modern web technologies to deliver app-like experiences on mobile and desktop devices, including offline capability, push notifications, and installability without going through an app store.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Kiosk Mode</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restricted browser session on a shared terminal where the HRMS operates with limited ESS functionality, session isolation between users, and auto-logout after a short inactivity period.</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WCAG 2.1 Level AA</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Web Content Accessibility Guidelines version 2.1, conformance level AA — an internationally recognized standard for web accessibility ensuring usability for people with disabilities.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SLA (Service Level Agreement)</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defined, measurable target timeframe within which a service or task must be completed. In the HRMS context, SLAs apply to helpdesk ticket resolution, document request processing, and approval workflows.</w:t>
            </w:r>
          </w:p>
        </w:tc>
      </w:tr>
      <w:tr>
        <w:tc>
          <w:tcPr>
            <w:tcW w:type="dxa" w:w="240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Soft Deletion</w:t>
            </w:r>
          </w:p>
        </w:tc>
        <w:tc>
          <w:tcPr>
            <w:tcW w:type="dxa" w:w="6960"/>
            <w:tcBorders>
              <w:top w:val="single" w:color="B0C4DE" w:sz="1"/>
              <w:left w:val="single" w:color="B0C4DE" w:sz="1"/>
              <w:bottom w:val="single" w:color="B0C4DE" w:sz="1"/>
              <w:right w:val="single" w:color="B0C4DE" w:sz="1"/>
            </w:tcBorders>
            <w:shd w:fill="EBF5FB" w:val="clear"/>
            <w:tcMar>
              <w:top w:type="dxa" w:w="80"/>
              <w:left w:type="dxa" w:w="120"/>
              <w:bottom w:type="dxa" w:w="80"/>
              <w:right w:type="dxa" w:w="120"/>
            </w:tcMar>
          </w:tcPr>
          <w:p>
            <w:r>
              <w:rPr>
                <w:rFonts w:ascii="Arial" w:cs="Arial" w:eastAsia="Arial" w:hAnsi="Arial"/>
                <w:color w:val="1A1A1A"/>
                <w:sz w:val="19"/>
                <w:szCs w:val="19"/>
              </w:rPr>
              <w:t xml:space="preserve">A data management approach where records are marked as inactive or archived rather than permanently deleted from the database. Ensures historical data integrity and auditability.</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QR Code (on ID Card)</w:t>
            </w:r>
          </w:p>
        </w:tc>
        <w:tc>
          <w:tcPr>
            <w:tcW w:type="dxa" w:w="6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machine-readable, two-dimensional barcode printed on the employee's ID card that encodes the employee's unique identifier and links to a read-only verification page for security personnel to validate employment status without requiring HRMS login.</w:t>
            </w:r>
          </w:p>
        </w:tc>
      </w:tr>
    </w:tbl>
    <w:p>
      <w:pPr>
        <w:pStyle w:val="Heading1"/>
        <w:pageBreakBefore/>
        <w:pBdr>
          <w:bottom w:val="single" w:color="00AEEF" w:sz="6" w:space="4"/>
        </w:pBdr>
        <w:spacing w:after="160" w:before="200"/>
      </w:pPr>
      <w:r>
        <w:rPr>
          <w:rFonts w:ascii="Arial" w:cs="Arial" w:eastAsia="Arial" w:hAnsi="Arial"/>
          <w:b/>
          <w:bCs/>
          <w:color w:val="0D2E5C"/>
          <w:sz w:val="32"/>
          <w:szCs w:val="32"/>
        </w:rPr>
        <w:t xml:space="preserve">20. 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2400"/>
        <w:gridCol w:w="2060"/>
      </w:tblGrid>
      <w:tr>
        <w:tc>
          <w:tcPr>
            <w:tcW w:type="dxa" w:w="9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240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Summary</w:t>
            </w:r>
          </w:p>
        </w:tc>
        <w:tc>
          <w:tcPr>
            <w:tcW w:type="dxa" w:w="206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April 2026</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Automystics BDM Team | Anand, Founder &amp; Director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Initial SRS — Complete end-to-end HRMS specification for development handover.</w:t>
            </w:r>
          </w:p>
        </w:tc>
        <w:tc>
          <w:tcPr>
            <w:tcW w:type="dxa" w:w="2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APPROVED</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April 2026</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Automystics BDM Team</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 Shift Rate Per Hour (HR-managed) added to Shift module; Tax Regime-based TDS computation added to Payroll; ESS Document Self-Service expanded (15+ letterhead types); Full Device Compatibility matrix added (8 categories); PWA offline mode and kiosk support specified.</w:t>
            </w:r>
          </w:p>
        </w:tc>
        <w:tc>
          <w:tcPr>
            <w:tcW w:type="dxa" w:w="2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APPROVED</w:t>
            </w:r>
          </w:p>
        </w:tc>
      </w:tr>
    </w:tbl>
    <w:p>
      <w:pPr>
        <w:spacing w:after="40" w:before="40"/>
      </w:pPr>
      <w:r>
        <w:t xml:space="preserve"/>
      </w:r>
    </w:p>
    <w:p>
      <w:pPr>
        <w:spacing w:after="40" w:before="40"/>
      </w:pPr>
      <w:r>
        <w:t xml:space="preserve"/>
      </w:r>
    </w:p>
    <w:p>
      <w:pPr>
        <w:pBdr>
          <w:top w:val="single" w:color="00AEEF" w:sz="6" w:space="4"/>
        </w:pBdr>
        <w:spacing w:after="120" w:before="200"/>
      </w:pPr>
      <w:r>
        <w:rPr>
          <w:rFonts w:ascii="Arial" w:cs="Arial" w:eastAsia="Arial" w:hAnsi="Arial"/>
          <w:b/>
          <w:bCs/>
          <w:color w:val="0D2E5C"/>
          <w:sz w:val="26"/>
          <w:szCs w:val="26"/>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B0C4DE" w:sz="1"/>
              <w:left w:val="single" w:color="B0C4DE" w:sz="1"/>
              <w:bottom w:val="single" w:color="B0C4DE" w:sz="1"/>
              <w:right w:val="single" w:color="B0C4D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 &amp; Date</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Founder &amp; Director</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Anand</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_______________________________</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Lead / Project Owner</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______________________</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_______________________________</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Lead Architect</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______________________</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_______________________________</w:t>
            </w:r>
          </w:p>
        </w:tc>
      </w:tr>
    </w:tbl>
    <w:p>
      <w:pPr>
        <w:spacing w:after="40" w:before="40"/>
      </w:pPr>
      <w:r>
        <w:t xml:space="preserve"/>
      </w:r>
    </w:p>
    <w:p>
      <w:pPr>
        <w:pBdr>
          <w:top w:val="single" w:color="1565A7" w:sz="4" w:space="4"/>
        </w:pBdr>
        <w:spacing w:after="0" w:before="200"/>
        <w:jc w:val="center"/>
      </w:pPr>
      <w:r>
        <w:rPr>
          <w:rFonts w:ascii="Arial" w:cs="Arial" w:eastAsia="Arial" w:hAnsi="Arial"/>
          <w:i/>
          <w:iCs/>
          <w:color w:val="1565A7"/>
          <w:sz w:val="17"/>
          <w:szCs w:val="17"/>
        </w:rPr>
        <w:t xml:space="preserve">© 2026 Automystics Technologies Private Limited. All Rights Reserved. | Confidential &amp; Proprietary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tabs>
        <w:tab w:val="right" w:pos="9026"/>
      </w:tabs>
      <w:spacing w:after="0" w:before="80"/>
    </w:pPr>
    <w:r>
      <w:rPr>
        <w:rFonts w:ascii="Arial" w:cs="Arial" w:eastAsia="Arial" w:hAnsi="Arial"/>
        <w:color w:val="888888"/>
        <w:sz w:val="16"/>
        <w:szCs w:val="16"/>
      </w:rPr>
      <w:t xml:space="preserve">HRMS SRS — Human Resource Management System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6" w:space="4"/>
      </w:pBdr>
      <w:tabs>
        <w:tab w:val="right" w:pos="9026"/>
      </w:tabs>
      <w:spacing w:after="80" w:before="0"/>
    </w:pPr>
    <w:r>
      <w:rPr>
        <w:rFonts w:ascii="Arial" w:cs="Arial" w:eastAsia="Arial" w:hAnsi="Arial"/>
        <w:color w:val="1565A7"/>
        <w:sz w:val="16"/>
        <w:szCs w:val="16"/>
      </w:rPr>
      <w:t xml:space="preserve">Automystics Technologies Pvt. Ltd.  |  HRMS — SRS v1.1  |  Confidential</w:t>
    </w:r>
    <w:r>
      <w:rPr>
        <w:rFonts w:ascii="Arial" w:cs="Arial" w:eastAsia="Arial" w:hAnsi="Arial"/>
        <w:sz w:val="16"/>
        <w:szCs w:val="16"/>
      </w:rPr>
      <w:t xml:space="preserve">	</w:t>
    </w:r>
    <w:r>
      <w:rPr>
        <w:rFonts w:ascii="Arial" w:cs="Arial" w:eastAsia="Arial" w:hAnsi="Arial"/>
        <w:color w:val="0D2E5C"/>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0D2E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565A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1e1811e54fe0211909881efa0046b8c74842c2.jpe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2026-04-19T08:02:47.541Z</dcterms:created>
  <dcterms:modified xsi:type="dcterms:W3CDTF">2026-04-19T08:02:47.542Z</dcterms:modified>
</cp:coreProperties>
</file>

<file path=docProps/custom.xml><?xml version="1.0" encoding="utf-8"?>
<Properties xmlns="http://schemas.openxmlformats.org/officeDocument/2006/custom-properties" xmlns:vt="http://schemas.openxmlformats.org/officeDocument/2006/docPropsVTypes"/>
</file>