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DOPPLER STUDY OF ARTERIAL SYSTEM OF BILATERAL LOWER LIMBSFINDINGS: RIGHT LOWER LIMBBilateral common femoral arteries, superficial and deep femoral arteries, popliteal arteries, anterior and posterior tibial arteries and dorsal pedis arteries are evaluated which reveal:Normal course and caliber with normal intimal thickness.Normal colour flow pattern.Normal spectral wave form and Normal flow velocities.LEFT LOWER LIMBBilateral common femoral arteries, superficial and deep femoral arteries, popliteal arteries, anterior and posterior tibial arteries and dorsal pedis arteries are evaluated which reveal:Normal course and caliber with normal intimal thickness.Normal colour flow pattern.Normal spectral wave form and Normal flow velocities.IMPRESSION:Normal Study. Dr. Sanul ShahiMBBS, DMRD, DNB, MNAMSAssistant Professor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