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USG - OBSTETRIC SCAN WITH DOPPLER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Clinical details:</w:t>
            </w:r>
          </w:p>
        </w:tc>
        <w:tc>
          <w:tcPr>
            <w:tcW w:type="dxa" w:w="2160"/>
          </w:tcPr>
          <w:p>
            <w:r>
              <w:t>-</w:t>
            </w:r>
          </w:p>
        </w:tc>
        <w:tc>
          <w:tcPr>
            <w:tcW w:type="dxa" w:w="2160"/>
          </w:tcPr>
          <w:p>
            <w:r>
              <w:t>GA (LMP)</w:t>
            </w:r>
          </w:p>
        </w:tc>
        <w:tc>
          <w:tcPr>
            <w:tcW w:type="dxa" w:w="2160"/>
          </w:tcPr>
          <w:p>
            <w:r>
              <w:t>-- weeks -- days</w:t>
            </w:r>
          </w:p>
        </w:tc>
      </w:tr>
      <w:tr>
        <w:tc>
          <w:tcPr>
            <w:tcW w:type="dxa" w:w="2160"/>
          </w:tcPr>
          <w:p>
            <w:r>
              <w:t>LMP:</w:t>
            </w:r>
          </w:p>
        </w:tc>
        <w:tc>
          <w:tcPr>
            <w:tcW w:type="dxa" w:w="2160"/>
          </w:tcPr>
          <w:p/>
        </w:tc>
        <w:tc>
          <w:tcPr>
            <w:tcW w:type="dxa" w:w="2160"/>
          </w:tcPr>
          <w:p>
            <w:r>
              <w:t>EDD (LMP)</w:t>
            </w:r>
          </w:p>
        </w:tc>
        <w:tc>
          <w:tcPr>
            <w:tcW w:type="dxa" w:w="2160"/>
          </w:tcPr>
          <w:p/>
        </w:tc>
      </w:tr>
    </w:tbl>
    <w:p>
      <w:r>
        <w:t>FINDINGS:</w:t>
      </w:r>
    </w:p>
    <w:p>
      <w:r>
        <w:t>Single live intrauterine fetus is seen in ---- presentation.</w:t>
      </w:r>
    </w:p>
    <w:p>
      <w:r>
        <w:t>Foetal heart rate is ---- bpm at the time of examination.</w:t>
      </w:r>
    </w:p>
    <w:p>
      <w:r>
        <w:t>Placenta is located in ---- position. Not low lying.</w:t>
      </w:r>
    </w:p>
    <w:p>
      <w:r>
        <w:t>Liquor volume is adequate. AFI ---- cm.</w:t>
      </w:r>
    </w:p>
    <w:p>
      <w:r>
        <w:t>FETAL BIOMETRY: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Measurement (cm)</w:t>
            </w:r>
          </w:p>
        </w:tc>
        <w:tc>
          <w:tcPr>
            <w:tcW w:type="dxa" w:w="4320"/>
            <w:gridSpan w:val="2"/>
          </w:tcPr>
          <w:p>
            <w:r>
              <w:t xml:space="preserve">Gestational age </w:t>
            </w:r>
            <w:r>
              <w:t>(weeks /days)</w:t>
            </w:r>
          </w:p>
        </w:tc>
      </w:tr>
      <w:tr>
        <w:tc>
          <w:tcPr>
            <w:tcW w:type="dxa" w:w="2160"/>
          </w:tcPr>
          <w:p>
            <w:r>
              <w:t>BPD</w:t>
            </w:r>
          </w:p>
        </w:tc>
        <w:tc>
          <w:tcPr>
            <w:tcW w:type="dxa" w:w="2160"/>
          </w:tcPr>
          <w:p/>
        </w:tc>
        <w:tc>
          <w:tcPr>
            <w:tcW w:type="dxa" w:w="2160"/>
          </w:tcPr>
          <w:p/>
        </w:tc>
        <w:tc>
          <w:tcPr>
            <w:tcW w:type="dxa" w:w="2160"/>
          </w:tcPr>
          <w:p/>
        </w:tc>
      </w:tr>
      <w:tr>
        <w:tc>
          <w:tcPr>
            <w:tcW w:type="dxa" w:w="2160"/>
          </w:tcPr>
          <w:p>
            <w:r>
              <w:t>HC</w:t>
            </w:r>
          </w:p>
        </w:tc>
        <w:tc>
          <w:tcPr>
            <w:tcW w:type="dxa" w:w="2160"/>
          </w:tcPr>
          <w:p/>
        </w:tc>
        <w:tc>
          <w:tcPr>
            <w:tcW w:type="dxa" w:w="2160"/>
          </w:tcPr>
          <w:p/>
        </w:tc>
        <w:tc>
          <w:tcPr>
            <w:tcW w:type="dxa" w:w="2160"/>
          </w:tcPr>
          <w:p/>
        </w:tc>
      </w:tr>
      <w:tr>
        <w:tc>
          <w:tcPr>
            <w:tcW w:type="dxa" w:w="2160"/>
          </w:tcPr>
          <w:p>
            <w:r>
              <w:t>AC</w:t>
            </w:r>
          </w:p>
        </w:tc>
        <w:tc>
          <w:tcPr>
            <w:tcW w:type="dxa" w:w="2160"/>
          </w:tcPr>
          <w:p/>
        </w:tc>
        <w:tc>
          <w:tcPr>
            <w:tcW w:type="dxa" w:w="2160"/>
          </w:tcPr>
          <w:p/>
        </w:tc>
        <w:tc>
          <w:tcPr>
            <w:tcW w:type="dxa" w:w="2160"/>
          </w:tcPr>
          <w:p/>
        </w:tc>
      </w:tr>
      <w:tr>
        <w:tc>
          <w:tcPr>
            <w:tcW w:type="dxa" w:w="2160"/>
          </w:tcPr>
          <w:p>
            <w:r>
              <w:t>FL</w:t>
            </w: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DOPPLER STUDY</w:t>
            </w:r>
          </w:p>
        </w:tc>
        <w:tc>
          <w:tcPr>
            <w:tcW w:type="dxa" w:w="2880"/>
          </w:tcPr>
          <w:p>
            <w:r>
              <w:t>PI</w:t>
            </w:r>
          </w:p>
        </w:tc>
        <w:tc>
          <w:tcPr>
            <w:tcW w:type="dxa" w:w="2880"/>
          </w:tcPr>
          <w:p>
            <w:r>
              <w:t>RI</w:t>
            </w:r>
          </w:p>
        </w:tc>
      </w:tr>
      <w:tr>
        <w:tc>
          <w:tcPr>
            <w:tcW w:type="dxa" w:w="2880"/>
          </w:tcPr>
          <w:p>
            <w:r>
              <w:t>Umbilical artery</w:t>
            </w:r>
          </w:p>
        </w:tc>
        <w:tc>
          <w:tcPr>
            <w:tcW w:type="dxa" w:w="2880"/>
          </w:tcPr>
          <w:p/>
        </w:tc>
        <w:tc>
          <w:tcPr>
            <w:tcW w:type="dxa" w:w="2880"/>
          </w:tcPr>
          <w:p/>
        </w:tc>
      </w:tr>
      <w:tr>
        <w:tc>
          <w:tcPr>
            <w:tcW w:type="dxa" w:w="2880"/>
          </w:tcPr>
          <w:p>
            <w:r>
              <w:t>Middle cerebral artery</w:t>
            </w:r>
          </w:p>
        </w:tc>
        <w:tc>
          <w:tcPr>
            <w:tcW w:type="dxa" w:w="2880"/>
          </w:tcPr>
          <w:p/>
        </w:tc>
        <w:tc>
          <w:tcPr>
            <w:tcW w:type="dxa" w:w="2880"/>
          </w:tcPr>
          <w:p/>
        </w:tc>
      </w:tr>
    </w:tbl>
    <w:p>
      <w:r>
        <w:t>The estimated fetal weight (EFW) by ultrasound is ---- grams.</w:t>
        <w:tab/>
      </w:r>
    </w:p>
    <w:p>
      <w:r>
        <w:t xml:space="preserve">The composite gestational age (CGA) is -- weeks -- days +/- 1week. </w:t>
      </w:r>
    </w:p>
    <w:p>
      <w:r>
        <w:t>The expected delivery date (EDD - AUA) is --------.</w:t>
      </w:r>
    </w:p>
    <w:p>
      <w:r>
        <w:rPr>
          <w:b/>
        </w:rPr>
        <w:t>IMPRESSION:</w:t>
      </w:r>
    </w:p>
    <w:p>
      <w:r>
        <w:t xml:space="preserve">Single live intrauterine fetus in ---- presentation with adequate liquor. </w:t>
      </w:r>
    </w:p>
    <w:p>
      <w:r>
        <w:rPr>
          <w:b/>
        </w:rPr>
        <w:t>Composite gestational age is -- weeks -- days +/- 1week.</w:t>
      </w:r>
    </w:p>
    <w:p>
      <w:r>
        <w:t>Normal Doppler study of umbilical artery and middle cerebral artery.</w:t>
      </w:r>
    </w:p>
    <w:p>
      <w:r>
        <w:rPr>
          <w:b/>
        </w:rPr>
        <w:t>Dr. Sanul Shahi</w:t>
      </w:r>
    </w:p>
    <w:p>
      <w:r>
        <w:rPr>
          <w:b/>
        </w:rPr>
        <w:t>MBBS, DMRD, DNB, MNAMS</w:t>
      </w:r>
    </w:p>
    <w:p>
      <w:r>
        <w:rPr>
          <w:b/>
        </w:rPr>
        <w:t>Assistant Professor</w:t>
      </w:r>
    </w:p>
    <w:p>
      <w:r>
        <w:rPr>
          <w:i/>
        </w:rPr>
        <w:t>* I have neither detected nor disclosed the sex of fetus to anybody in any manner.</w:t>
      </w:r>
    </w:p>
    <w:p>
      <w:r>
        <w:rPr>
          <w:i/>
        </w:rPr>
        <w:t xml:space="preserve">* All measurements including fetal weight are subject to statistical variation depending on the period of gestation, fetal position, amount of liquor and maternal body habitus. 3rd trimester USG fetal biometry and fetal age can vary upto 4 weeks. First trimester USG (CRL) is more accurate for calculating fetal age / EDD by USG. </w:t>
      </w:r>
    </w:p>
    <w:p>
      <w:r>
        <w:rPr>
          <w:i/>
        </w:rPr>
        <w:t>* Anomaly scan is not done.</w:t>
      </w:r>
    </w:p>
    <w:p>
      <w:r>
        <w:rPr>
          <w:i/>
        </w:rPr>
        <w:t>*Uterine leiomyoma cannot be excluded in gravid uterus routinely.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