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USG - EARLY OBSTETRIC SCAN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Clinical details: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GA (LMP)</w:t>
            </w:r>
          </w:p>
        </w:tc>
        <w:tc>
          <w:tcPr>
            <w:tcW w:type="dxa" w:w="2160"/>
          </w:tcPr>
          <w:p>
            <w:r>
              <w:t>-- weeks -- days</w:t>
            </w:r>
          </w:p>
        </w:tc>
      </w:tr>
      <w:tr>
        <w:tc>
          <w:tcPr>
            <w:tcW w:type="dxa" w:w="2160"/>
          </w:tcPr>
          <w:p>
            <w:r>
              <w:t>LMP: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EDD (LMP)</w:t>
            </w:r>
          </w:p>
        </w:tc>
        <w:tc>
          <w:tcPr>
            <w:tcW w:type="dxa" w:w="2160"/>
          </w:tcPr>
          <w:p>
            <w:r>
              <w:t>---</w:t>
            </w:r>
          </w:p>
        </w:tc>
      </w:tr>
    </w:tbl>
    <w:p>
      <w:r>
        <w:t>FINDINGS:</w:t>
      </w:r>
    </w:p>
    <w:p>
      <w:r>
        <w:t xml:space="preserve">Follow up case of --- amniotic --- chorionic intrauterine twin pregnancy. </w:t>
      </w:r>
    </w:p>
    <w:p>
      <w:r>
        <w:t>Urinary bladder is normally distended with echo free contents. Wall thickness is within normal limit.</w:t>
      </w:r>
    </w:p>
    <w:p>
      <w:r>
        <w:t xml:space="preserve">Uterus is gravid. Two intrauterine live fetal pole seen. </w:t>
      </w:r>
    </w:p>
    <w:p>
      <w:r>
        <w:t xml:space="preserve">Cervix measures --- cm. Internal os is closed. </w:t>
      </w:r>
    </w:p>
    <w:p>
      <w:r>
        <w:t>Bilateral ovaries appear normal.</w:t>
      </w:r>
    </w:p>
    <w:p>
      <w:r>
        <w:t xml:space="preserve">No fluid is noted in the cul-de-sac.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FETUS A</w:t>
            </w:r>
          </w:p>
        </w:tc>
        <w:tc>
          <w:tcPr>
            <w:tcW w:type="dxa" w:w="2880"/>
          </w:tcPr>
          <w:p>
            <w:r>
              <w:t>FETUS B</w:t>
            </w:r>
          </w:p>
        </w:tc>
      </w:tr>
      <w:tr>
        <w:tc>
          <w:tcPr>
            <w:tcW w:type="dxa" w:w="2880"/>
          </w:tcPr>
          <w:p>
            <w:r>
              <w:t>Side</w:t>
            </w:r>
          </w:p>
        </w:tc>
        <w:tc>
          <w:tcPr>
            <w:tcW w:type="dxa" w:w="2880"/>
          </w:tcPr>
          <w:p>
            <w:r>
              <w:t>at maternal --- side</w:t>
            </w:r>
          </w:p>
        </w:tc>
        <w:tc>
          <w:tcPr>
            <w:tcW w:type="dxa" w:w="2880"/>
          </w:tcPr>
          <w:p>
            <w:r>
              <w:t>at maternal --- side</w:t>
            </w:r>
          </w:p>
        </w:tc>
      </w:tr>
      <w:tr>
        <w:tc>
          <w:tcPr>
            <w:tcW w:type="dxa" w:w="2880"/>
          </w:tcPr>
          <w:p>
            <w:r>
              <w:t>Foetal heart rate (bpm)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Nuchal translucency mm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Nasal bone (mm)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GA by USG</w:t>
            </w:r>
          </w:p>
        </w:tc>
        <w:tc>
          <w:tcPr>
            <w:tcW w:type="dxa" w:w="2880"/>
          </w:tcPr>
          <w:p>
            <w:r>
              <w:t>--- weeks --- days</w:t>
            </w:r>
          </w:p>
        </w:tc>
        <w:tc>
          <w:tcPr>
            <w:tcW w:type="dxa" w:w="2880"/>
          </w:tcPr>
          <w:p>
            <w:r>
              <w:t>--- weeks --- days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Doppler Study</w:t>
            </w:r>
          </w:p>
        </w:tc>
        <w:tc>
          <w:tcPr>
            <w:tcW w:type="dxa" w:w="2880"/>
          </w:tcPr>
          <w:p>
            <w:r>
              <w:t>Right</w:t>
            </w:r>
          </w:p>
        </w:tc>
        <w:tc>
          <w:tcPr>
            <w:tcW w:type="dxa" w:w="2880"/>
          </w:tcPr>
          <w:p>
            <w:r>
              <w:t>Left</w:t>
            </w:r>
          </w:p>
        </w:tc>
      </w:tr>
      <w:tr>
        <w:tc>
          <w:tcPr>
            <w:tcW w:type="dxa" w:w="2880"/>
          </w:tcPr>
          <w:p>
            <w:r>
              <w:t>Uterine artery PI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</w:rPr>
        <w:t>IMPRESSION:</w:t>
      </w:r>
    </w:p>
    <w:p>
      <w:r>
        <w:t>Twin intrauterine pregnancy.</w:t>
      </w:r>
    </w:p>
    <w:p>
      <w:r>
        <w:rPr>
          <w:b/>
        </w:rPr>
        <w:t>Suggest NT/NB scan at 11-13 weeks.</w:t>
      </w:r>
    </w:p>
    <w:p>
      <w:r>
        <w:rPr>
          <w:b/>
        </w:rPr>
        <w:t>Suggest Anomaly scan at 20-21 weeks.</w:t>
      </w:r>
    </w:p>
    <w:p>
      <w:r>
        <w:rPr>
          <w:b/>
        </w:rPr>
        <w:t>Dr. Sanul Shahi</w:t>
      </w:r>
    </w:p>
    <w:p>
      <w:r>
        <w:rPr>
          <w:b/>
        </w:rPr>
        <w:t>MBBS, DMRD, DNB, MNAMS</w:t>
      </w:r>
    </w:p>
    <w:p>
      <w:r>
        <w:rPr>
          <w:b/>
        </w:rPr>
        <w:t>Assistant Professor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