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C2D224">
      <w:pPr>
        <w:rPr>
          <w:rFonts w:hint="default"/>
        </w:rPr>
      </w:pPr>
      <w:bookmarkStart w:id="0" w:name="_GoBack"/>
      <w:bookmarkEnd w:id="0"/>
      <w:r>
        <w:rPr>
          <w:rFonts w:hint="default"/>
        </w:rPr>
        <w:t>Classification Logic</w:t>
      </w:r>
    </w:p>
    <w:p w14:paraId="6D73EFD4">
      <w:pPr>
        <w:rPr>
          <w:rFonts w:hint="default"/>
        </w:rPr>
      </w:pPr>
      <w:r>
        <w:rPr>
          <w:rFonts w:hint="default"/>
        </w:rPr>
        <w:t>L1 (Critical)</w:t>
      </w:r>
    </w:p>
    <w:p w14:paraId="0BE033CD">
      <w:pPr>
        <w:rPr>
          <w:rFonts w:hint="default"/>
        </w:rPr>
      </w:pPr>
    </w:p>
    <w:p w14:paraId="0B13D5D9">
      <w:pPr>
        <w:rPr>
          <w:rFonts w:hint="default"/>
        </w:rPr>
      </w:pPr>
      <w:r>
        <w:rPr>
          <w:rFonts w:hint="default"/>
        </w:rPr>
        <w:t>Core system outages (banking/payments)</w:t>
      </w:r>
    </w:p>
    <w:p w14:paraId="1412F753">
      <w:pPr>
        <w:rPr>
          <w:rFonts w:hint="default"/>
        </w:rPr>
      </w:pPr>
    </w:p>
    <w:p w14:paraId="08F00259">
      <w:pPr>
        <w:rPr>
          <w:rFonts w:hint="default"/>
        </w:rPr>
      </w:pPr>
      <w:r>
        <w:rPr>
          <w:rFonts w:hint="default"/>
        </w:rPr>
        <w:t>Security breaches with data exposure</w:t>
      </w:r>
    </w:p>
    <w:p w14:paraId="52AEAD16">
      <w:pPr>
        <w:rPr>
          <w:rFonts w:hint="default"/>
        </w:rPr>
      </w:pPr>
    </w:p>
    <w:p w14:paraId="0609F630">
      <w:pPr>
        <w:rPr>
          <w:rFonts w:hint="default"/>
        </w:rPr>
      </w:pPr>
      <w:r>
        <w:rPr>
          <w:rFonts w:hint="default"/>
        </w:rPr>
        <w:t>Cloud provider regional failures</w:t>
      </w:r>
    </w:p>
    <w:p w14:paraId="68C1B661">
      <w:pPr>
        <w:rPr>
          <w:rFonts w:hint="default"/>
        </w:rPr>
      </w:pPr>
    </w:p>
    <w:p w14:paraId="1F172CE3">
      <w:pPr>
        <w:rPr>
          <w:rFonts w:hint="default"/>
        </w:rPr>
      </w:pPr>
      <w:r>
        <w:rPr>
          <w:rFonts w:hint="default"/>
        </w:rPr>
        <w:t>Resolution Time Threshold: Typically &gt;180 minutes</w:t>
      </w:r>
    </w:p>
    <w:p w14:paraId="2D363C78">
      <w:pPr>
        <w:rPr>
          <w:rFonts w:hint="default"/>
        </w:rPr>
      </w:pPr>
    </w:p>
    <w:p w14:paraId="2D1623FF">
      <w:pPr>
        <w:rPr>
          <w:rFonts w:hint="default"/>
        </w:rPr>
      </w:pPr>
      <w:r>
        <w:rPr>
          <w:rFonts w:hint="default"/>
        </w:rPr>
        <w:t>L2 (Major)</w:t>
      </w:r>
    </w:p>
    <w:p w14:paraId="47947EEA">
      <w:pPr>
        <w:rPr>
          <w:rFonts w:hint="default"/>
        </w:rPr>
      </w:pPr>
    </w:p>
    <w:p w14:paraId="090A1A75">
      <w:pPr>
        <w:rPr>
          <w:rFonts w:hint="default"/>
        </w:rPr>
      </w:pPr>
      <w:r>
        <w:rPr>
          <w:rFonts w:hint="default"/>
        </w:rPr>
        <w:t>High-impact application failures</w:t>
      </w:r>
    </w:p>
    <w:p w14:paraId="4CFD37FA">
      <w:pPr>
        <w:rPr>
          <w:rFonts w:hint="default"/>
        </w:rPr>
      </w:pPr>
    </w:p>
    <w:p w14:paraId="2A7DC933">
      <w:pPr>
        <w:rPr>
          <w:rFonts w:hint="default"/>
        </w:rPr>
      </w:pPr>
      <w:r>
        <w:rPr>
          <w:rFonts w:hint="default"/>
        </w:rPr>
        <w:t>Performance degradation</w:t>
      </w:r>
    </w:p>
    <w:p w14:paraId="0E572298">
      <w:pPr>
        <w:rPr>
          <w:rFonts w:hint="default"/>
        </w:rPr>
      </w:pPr>
    </w:p>
    <w:p w14:paraId="624735F2">
      <w:pPr>
        <w:rPr>
          <w:rFonts w:hint="default"/>
        </w:rPr>
      </w:pPr>
      <w:r>
        <w:rPr>
          <w:rFonts w:hint="default"/>
        </w:rPr>
        <w:t>Security incidents without data loss</w:t>
      </w:r>
    </w:p>
    <w:p w14:paraId="1706EDD4">
      <w:pPr>
        <w:rPr>
          <w:rFonts w:hint="default"/>
        </w:rPr>
      </w:pPr>
    </w:p>
    <w:p w14:paraId="14D94C4C">
      <w:pPr>
        <w:rPr>
          <w:rFonts w:hint="default"/>
        </w:rPr>
      </w:pPr>
      <w:r>
        <w:rPr>
          <w:rFonts w:hint="default"/>
        </w:rPr>
        <w:t>Resolution Time Threshold: 60-180 minutes</w:t>
      </w:r>
    </w:p>
    <w:p w14:paraId="55A10709">
      <w:pPr>
        <w:rPr>
          <w:rFonts w:hint="default"/>
        </w:rPr>
      </w:pPr>
    </w:p>
    <w:p w14:paraId="2AEB1082">
      <w:pPr>
        <w:rPr>
          <w:rFonts w:hint="default"/>
        </w:rPr>
      </w:pPr>
      <w:r>
        <w:rPr>
          <w:rFonts w:hint="default"/>
        </w:rPr>
        <w:t>L3 (Minor)</w:t>
      </w:r>
    </w:p>
    <w:p w14:paraId="668E3BD6">
      <w:pPr>
        <w:rPr>
          <w:rFonts w:hint="default"/>
        </w:rPr>
      </w:pPr>
    </w:p>
    <w:p w14:paraId="17B79E77">
      <w:pPr>
        <w:rPr>
          <w:rFonts w:hint="default"/>
        </w:rPr>
      </w:pPr>
      <w:r>
        <w:rPr>
          <w:rFonts w:hint="default"/>
        </w:rPr>
        <w:t>Isolated network issues</w:t>
      </w:r>
    </w:p>
    <w:p w14:paraId="3C67EC9E">
      <w:pPr>
        <w:rPr>
          <w:rFonts w:hint="default"/>
        </w:rPr>
      </w:pPr>
    </w:p>
    <w:p w14:paraId="79C784EF">
      <w:pPr>
        <w:rPr>
          <w:rFonts w:hint="default"/>
        </w:rPr>
      </w:pPr>
      <w:r>
        <w:rPr>
          <w:rFonts w:hint="default"/>
        </w:rPr>
        <w:t>Non-critical capacity warnings</w:t>
      </w:r>
    </w:p>
    <w:p w14:paraId="16DFD0C3">
      <w:pPr>
        <w:rPr>
          <w:rFonts w:hint="default"/>
        </w:rPr>
      </w:pPr>
    </w:p>
    <w:p w14:paraId="62BE2875">
      <w:pPr>
        <w:rPr>
          <w:rFonts w:hint="default"/>
        </w:rPr>
      </w:pPr>
      <w:r>
        <w:rPr>
          <w:rFonts w:hint="default"/>
        </w:rPr>
        <w:t>Low-risk configuration errors</w:t>
      </w:r>
    </w:p>
    <w:p w14:paraId="4CFB6D2B">
      <w:pPr>
        <w:rPr>
          <w:rFonts w:hint="default"/>
        </w:rPr>
      </w:pPr>
    </w:p>
    <w:p w14:paraId="637736C1">
      <w:pPr>
        <w:rPr>
          <w:rFonts w:hint="default"/>
        </w:rPr>
      </w:pPr>
      <w:r>
        <w:rPr>
          <w:rFonts w:hint="default"/>
        </w:rPr>
        <w:t>Resolution Time Threshold: &lt;60 minutes</w:t>
      </w:r>
    </w:p>
    <w:p w14:paraId="677B5B74">
      <w:pPr>
        <w:rPr>
          <w:rFonts w:hint="default"/>
        </w:rPr>
      </w:pPr>
    </w:p>
    <w:p w14:paraId="43DC4494">
      <w:pPr>
        <w:pBdr>
          <w:bottom w:val="thinThickThinMediumGap" w:color="auto" w:sz="18" w:space="0"/>
        </w:pBdr>
        <w:rPr>
          <w:rFonts w:hint="default"/>
        </w:rPr>
      </w:pPr>
    </w:p>
    <w:p w14:paraId="509B6887">
      <w:pPr>
        <w:rPr>
          <w:rFonts w:hint="default"/>
          <w:lang w:val="en-IN"/>
        </w:rPr>
      </w:pPr>
    </w:p>
    <w:p w14:paraId="05A60A4E">
      <w:pPr>
        <w:rPr>
          <w:rFonts w:hint="default"/>
        </w:rPr>
      </w:pPr>
      <w:r>
        <w:rPr>
          <w:rFonts w:hint="default"/>
        </w:rPr>
        <w:t>This solution provides:</w:t>
      </w:r>
    </w:p>
    <w:p w14:paraId="048A38D3">
      <w:pPr>
        <w:rPr>
          <w:rFonts w:hint="default"/>
        </w:rPr>
      </w:pPr>
    </w:p>
    <w:p w14:paraId="07E4C215">
      <w:pPr>
        <w:rPr>
          <w:rFonts w:hint="default"/>
        </w:rPr>
      </w:pPr>
      <w:r>
        <w:rPr>
          <w:rFonts w:hint="default"/>
        </w:rPr>
        <w:t>1. **AI-Powered Pattern Recognition**:</w:t>
      </w:r>
    </w:p>
    <w:p w14:paraId="0D3E6FE1">
      <w:pPr>
        <w:rPr>
          <w:rFonts w:hint="default"/>
        </w:rPr>
      </w:pPr>
      <w:r>
        <w:rPr>
          <w:rFonts w:hint="default"/>
        </w:rPr>
        <w:t>- Uses spaCy NLP for text analysis</w:t>
      </w:r>
    </w:p>
    <w:p w14:paraId="03CC0E5B">
      <w:pPr>
        <w:rPr>
          <w:rFonts w:hint="default"/>
        </w:rPr>
      </w:pPr>
      <w:r>
        <w:rPr>
          <w:rFonts w:hint="default"/>
        </w:rPr>
        <w:t>- Combines regex patterns with entity recognition</w:t>
      </w:r>
    </w:p>
    <w:p w14:paraId="3FF07FA6">
      <w:pPr>
        <w:rPr>
          <w:rFonts w:hint="default"/>
        </w:rPr>
      </w:pPr>
      <w:r>
        <w:rPr>
          <w:rFonts w:hint="default"/>
        </w:rPr>
        <w:t>- Prioritizes tech component context</w:t>
      </w:r>
    </w:p>
    <w:p w14:paraId="51488982">
      <w:pPr>
        <w:rPr>
          <w:rFonts w:hint="default"/>
        </w:rPr>
      </w:pPr>
    </w:p>
    <w:p w14:paraId="128424E8">
      <w:pPr>
        <w:rPr>
          <w:rFonts w:hint="default"/>
        </w:rPr>
      </w:pPr>
      <w:r>
        <w:rPr>
          <w:rFonts w:hint="default"/>
        </w:rPr>
        <w:t>2. **Dynamic Resolution Generation**:</w:t>
      </w:r>
    </w:p>
    <w:p w14:paraId="4C394CAE">
      <w:pPr>
        <w:rPr>
          <w:rFonts w:hint="default"/>
        </w:rPr>
      </w:pPr>
      <w:r>
        <w:rPr>
          <w:rFonts w:hint="default"/>
        </w:rPr>
        <w:t>- Category-specific resolution templates</w:t>
      </w:r>
    </w:p>
    <w:p w14:paraId="3F92BA49">
      <w:pPr>
        <w:rPr>
          <w:rFonts w:hint="default"/>
        </w:rPr>
      </w:pPr>
      <w:r>
        <w:rPr>
          <w:rFonts w:hint="default"/>
        </w:rPr>
        <w:t>- Cloud platform detection</w:t>
      </w:r>
    </w:p>
    <w:p w14:paraId="6FBBBD6F">
      <w:pPr>
        <w:rPr>
          <w:rFonts w:hint="default"/>
        </w:rPr>
      </w:pPr>
      <w:r>
        <w:rPr>
          <w:rFonts w:hint="default"/>
        </w:rPr>
        <w:t>- Fallback to default resolution</w:t>
      </w:r>
    </w:p>
    <w:p w14:paraId="09EA8EC0">
      <w:pPr>
        <w:rPr>
          <w:rFonts w:hint="default"/>
        </w:rPr>
      </w:pPr>
    </w:p>
    <w:p w14:paraId="0F8D9FE7">
      <w:pPr>
        <w:rPr>
          <w:rFonts w:hint="default"/>
        </w:rPr>
      </w:pPr>
      <w:r>
        <w:rPr>
          <w:rFonts w:hint="default"/>
        </w:rPr>
        <w:t>3. **Smart Status Determination**:</w:t>
      </w:r>
    </w:p>
    <w:p w14:paraId="4D9F3C28">
      <w:pPr>
        <w:rPr>
          <w:rFonts w:hint="default"/>
        </w:rPr>
      </w:pPr>
      <w:r>
        <w:rPr>
          <w:rFonts w:hint="default"/>
        </w:rPr>
        <w:t>- Marks as "Resolved" if resolution time &gt; 0</w:t>
      </w:r>
    </w:p>
    <w:p w14:paraId="2A25DED6">
      <w:pPr>
        <w:rPr>
          <w:rFonts w:hint="default"/>
        </w:rPr>
      </w:pPr>
      <w:r>
        <w:rPr>
          <w:rFonts w:hint="default"/>
        </w:rPr>
        <w:t>- Potential for future "Pending" status support</w:t>
      </w:r>
    </w:p>
    <w:p w14:paraId="6DC03551">
      <w:pPr>
        <w:rPr>
          <w:rFonts w:hint="default"/>
        </w:rPr>
      </w:pPr>
    </w:p>
    <w:p w14:paraId="4CA36638">
      <w:pPr>
        <w:rPr>
          <w:rFonts w:hint="default"/>
        </w:rPr>
      </w:pPr>
      <w:r>
        <w:rPr>
          <w:rFonts w:hint="default"/>
        </w:rPr>
        <w:t>4. **Context-Aware Processing**:</w:t>
      </w:r>
    </w:p>
    <w:p w14:paraId="139E0AB9">
      <w:pPr>
        <w:rPr>
          <w:rFonts w:hint="default"/>
        </w:rPr>
      </w:pPr>
      <w:r>
        <w:rPr>
          <w:rFonts w:hint="default"/>
        </w:rPr>
        <w:t>- Considers both RootCause and TechComponents</w:t>
      </w:r>
    </w:p>
    <w:p w14:paraId="6F4507C9">
      <w:pPr>
        <w:rPr>
          <w:rFonts w:hint="default"/>
        </w:rPr>
      </w:pPr>
      <w:r>
        <w:rPr>
          <w:rFonts w:hint="default"/>
        </w:rPr>
        <w:t>- Handles different infrastructure types</w:t>
      </w:r>
    </w:p>
    <w:p w14:paraId="23BF746B">
      <w:pPr>
        <w:rPr>
          <w:rFonts w:hint="default"/>
        </w:rPr>
      </w:pPr>
      <w:r>
        <w:rPr>
          <w:rFonts w:hint="default"/>
        </w:rPr>
        <w:t>- Maintains data integrity</w:t>
      </w:r>
    </w:p>
    <w:p w14:paraId="57154F23">
      <w:pPr>
        <w:rPr>
          <w:rFonts w:hint="default"/>
        </w:rPr>
      </w:pPr>
    </w:p>
    <w:p w14:paraId="52668598">
      <w:pPr>
        <w:rPr>
          <w:rFonts w:hint="default"/>
        </w:rPr>
      </w:pPr>
      <w:r>
        <w:rPr>
          <w:rFonts w:hint="default"/>
        </w:rPr>
        <w:t>Key features:</w:t>
      </w:r>
    </w:p>
    <w:p w14:paraId="0E1E9ED2">
      <w:pPr>
        <w:rPr>
          <w:rFonts w:hint="default"/>
        </w:rPr>
      </w:pPr>
      <w:r>
        <w:rPr>
          <w:rFonts w:hint="default"/>
        </w:rPr>
        <w:t>- **Extensible Rules**: Easily add new resolution patterns</w:t>
      </w:r>
    </w:p>
    <w:p w14:paraId="5F616577">
      <w:pPr>
        <w:rPr>
          <w:rFonts w:hint="default"/>
        </w:rPr>
      </w:pPr>
      <w:r>
        <w:rPr>
          <w:rFonts w:hint="default"/>
        </w:rPr>
        <w:t>- **Multi-Layer Analysis**: Combines text and technical context</w:t>
      </w:r>
    </w:p>
    <w:p w14:paraId="6A8FEFA5">
      <w:pPr>
        <w:rPr>
          <w:rFonts w:hint="default"/>
        </w:rPr>
      </w:pPr>
      <w:r>
        <w:rPr>
          <w:rFonts w:hint="default"/>
        </w:rPr>
        <w:t>- **Enterprise-Ready**: Handles complex infrastructure scenarios</w:t>
      </w:r>
    </w:p>
    <w:p w14:paraId="6229CC5B">
      <w:pPr>
        <w:rPr>
          <w:rFonts w:hint="default"/>
        </w:rPr>
      </w:pPr>
      <w:r>
        <w:rPr>
          <w:rFonts w:hint="default"/>
        </w:rPr>
        <w:t>- **Audit Trail**: Preserves original data while adding new insights</w:t>
      </w:r>
    </w:p>
    <w:p w14:paraId="2579A6B6">
      <w:pPr>
        <w:rPr>
          <w:rFonts w:hint="default"/>
        </w:rPr>
      </w:pPr>
    </w:p>
    <w:p w14:paraId="119F1107">
      <w:pPr>
        <w:rPr>
          <w:rFonts w:hint="default"/>
        </w:rPr>
      </w:pPr>
      <w:r>
        <w:rPr>
          <w:rFonts w:hint="default"/>
        </w:rPr>
        <w:t>The model will produce resolutions like:</w:t>
      </w:r>
    </w:p>
    <w:p w14:paraId="7DA4A591">
      <w:pPr>
        <w:rPr>
          <w:rFonts w:hint="default"/>
        </w:rPr>
      </w:pPr>
      <w:r>
        <w:rPr>
          <w:rFonts w:hint="default"/>
        </w:rPr>
        <w:t>- "Cloud infrastructure optimization with provider support" for AWS/Azure issues</w:t>
      </w:r>
    </w:p>
    <w:p w14:paraId="462C904F">
      <w:pPr>
        <w:rPr>
          <w:rFonts w:hint="default"/>
        </w:rPr>
      </w:pPr>
      <w:r>
        <w:rPr>
          <w:rFonts w:hint="default"/>
        </w:rPr>
        <w:t>- "Hardware replacement and redundancy implementation" for hardware failures</w:t>
      </w:r>
    </w:p>
    <w:p w14:paraId="49C44D0E">
      <w:pPr>
        <w:rPr>
          <w:rFonts w:hint="default"/>
        </w:rPr>
      </w:pPr>
      <w:r>
        <w:rPr>
          <w:rFonts w:hint="default"/>
        </w:rPr>
        <w:t>- "Network configuration audit and protocol optimization" for BGP/DNS issues</w:t>
      </w:r>
    </w:p>
    <w:p w14:paraId="117F53D5">
      <w:pPr>
        <w:rPr>
          <w:rFonts w:hint="default"/>
        </w:rPr>
      </w:pPr>
    </w:p>
    <w:p w14:paraId="44AA5EFC">
      <w:pPr>
        <w:rPr>
          <w:rFonts w:hint="default"/>
        </w:rPr>
      </w:pPr>
      <w:r>
        <w:rPr>
          <w:rFonts w:hint="default"/>
        </w:rPr>
        <w:t>To use:</w:t>
      </w:r>
    </w:p>
    <w:p w14:paraId="378D0DE8">
      <w:pPr>
        <w:rPr>
          <w:rFonts w:hint="default"/>
        </w:rPr>
      </w:pPr>
      <w:r>
        <w:rPr>
          <w:rFonts w:hint="default"/>
        </w:rPr>
        <w:t>1. Install requirements: `pip install pandas spacy`</w:t>
      </w:r>
    </w:p>
    <w:p w14:paraId="4057A463">
      <w:pPr>
        <w:rPr>
          <w:rFonts w:hint="default"/>
        </w:rPr>
      </w:pPr>
      <w:r>
        <w:rPr>
          <w:rFonts w:hint="default"/>
        </w:rPr>
        <w:t>2. Download model: `python -m spacy download en_core_web_sm`</w:t>
      </w:r>
    </w:p>
    <w:p w14:paraId="53AA3838">
      <w:pPr>
        <w:rPr>
          <w:rFonts w:hint="default"/>
        </w:rPr>
      </w:pPr>
      <w:r>
        <w:rPr>
          <w:rFonts w:hint="default"/>
        </w:rPr>
        <w:t>3. Run with your incident data file</w:t>
      </w:r>
    </w:p>
    <w:p w14:paraId="6ED61386">
      <w:pPr>
        <w:rPr>
          <w:rFonts w:hint="default"/>
        </w:rPr>
      </w:pPr>
    </w:p>
    <w:p w14:paraId="1BEA2F19">
      <w:pPr>
        <w:rPr>
          <w:rFonts w:hint="default"/>
        </w:rPr>
      </w:pPr>
      <w:r>
        <w:rPr>
          <w:rFonts w:hint="default"/>
        </w:rPr>
        <w:t>This provides an intelligent, maintainable solution that learns from patterns while maintaining human oversight through the resolution rule definitions.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9D1D80"/>
    <w:rsid w:val="066A0FE6"/>
    <w:rsid w:val="342804A8"/>
    <w:rsid w:val="369D1D80"/>
    <w:rsid w:val="44FE0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528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2025-03-25T10:04:00Z</dcterms:created>
  <dc:creator>preet</dc:creator>
  <cp:lastModifiedBy>Karthigaipreethi karuppanan</cp:lastModifiedBy>
  <dcterms:modified xsi:type="dcterms:W3CDTF">2025-03-25T18:54:27Z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CCBDCF4A5C3E42FF9D806AE64539FF98_13</vt:lpwstr>
  </property>
</Properties>
</file>