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color w:val="555555"/>
          <w:sz w:val="22"/>
          <w:szCs w:val="22"/>
        </w:rPr>
        <w:t xml:space="preserve">Full Stack Development with MERN</w:t>
      </w:r>
    </w:p>
    <w:p>
      <w:pPr>
        <w:spacing w:after="60"/>
        <w:jc w:val="center"/>
      </w:pPr>
      <w:r>
        <w:rPr>
          <w:rFonts w:ascii="Calibri" w:cs="Calibri" w:eastAsia="Calibri" w:hAnsi="Calibri"/>
          <w:color w:val="555555"/>
          <w:sz w:val="22"/>
          <w:szCs w:val="22"/>
        </w:rPr>
        <w:t xml:space="preserve">Project Documentation</w:t>
      </w:r>
    </w:p>
    <w:p>
      <w:pPr>
        <w:spacing w:after="400" w:before="200"/>
        <w:jc w:val="center"/>
      </w:pPr>
      <w:r>
        <w:rPr>
          <w:rFonts w:ascii="Calibri" w:cs="Calibri" w:eastAsia="Calibri" w:hAnsi="Calibri"/>
          <w:b/>
          <w:bCs/>
          <w:color w:val="1F4E79"/>
          <w:sz w:val="56"/>
          <w:szCs w:val="56"/>
        </w:rPr>
        <w:t xml:space="preserve">Customer Registry</w:t>
      </w:r>
    </w:p>
    <w:p>
      <w:pPr>
        <w:spacing w:after="600"/>
        <w:jc w:val="center"/>
      </w:pPr>
      <w:r>
        <w:rPr>
          <w:rFonts w:ascii="Calibri" w:cs="Calibri" w:eastAsia="Calibri" w:hAnsi="Calibri"/>
          <w:i/>
          <w:iCs/>
          <w:color w:val="2E5B87"/>
          <w:sz w:val="24"/>
          <w:szCs w:val="24"/>
        </w:rPr>
        <w:t xml:space="preserve">A MERN-Stack Complaint &amp; Customer Management System</w:t>
      </w:r>
    </w:p>
    <w:p>
      <w:pPr>
        <w:pStyle w:val="Heading1"/>
        <w:pBdr>
          <w:bottom w:val="single" w:color="1F4E79" w:sz="12" w:space="4"/>
        </w:pBdr>
        <w:spacing w:after="160" w:before="360"/>
      </w:pPr>
      <w:r>
        <w:rPr>
          <w:rFonts w:ascii="Calibri" w:cs="Calibri" w:eastAsia="Calibri" w:hAnsi="Calibri"/>
          <w:b/>
          <w:bCs/>
          <w:color w:val="1F4E79"/>
          <w:sz w:val="30"/>
          <w:szCs w:val="30"/>
        </w:rPr>
        <w:t xml:space="preserve">1. Introduction</w:t>
      </w:r>
    </w:p>
    <w:p>
      <w:pPr>
        <w:pStyle w:val="Heading2"/>
        <w:spacing w:after="100" w:before="240"/>
      </w:pPr>
      <w:r>
        <w:rPr>
          <w:rFonts w:ascii="Calibri" w:cs="Calibri" w:eastAsia="Calibri" w:hAnsi="Calibri"/>
          <w:b/>
          <w:bCs/>
          <w:color w:val="2E5B87"/>
          <w:sz w:val="24"/>
          <w:szCs w:val="24"/>
        </w:rPr>
        <w:t xml:space="preserve">Project Title</w:t>
      </w:r>
    </w:p>
    <w:p>
      <w:pPr>
        <w:spacing w:after="160"/>
        <w:jc w:val="both"/>
      </w:pPr>
      <w:r>
        <w:rPr>
          <w:rFonts w:ascii="Calibri" w:cs="Calibri" w:eastAsia="Calibri" w:hAnsi="Calibri"/>
          <w:sz w:val="22"/>
          <w:szCs w:val="22"/>
        </w:rPr>
        <w:t xml:space="preserve">Customer Registry – a MERN-stack (MongoDB, Express, React, Node.js) complaint and customer management platform.</w:t>
      </w:r>
    </w:p>
    <w:p>
      <w:pPr>
        <w:pStyle w:val="Heading2"/>
        <w:spacing w:after="100" w:before="240"/>
      </w:pPr>
      <w:r>
        <w:rPr>
          <w:rFonts w:ascii="Calibri" w:cs="Calibri" w:eastAsia="Calibri" w:hAnsi="Calibri"/>
          <w:b/>
          <w:bCs/>
          <w:color w:val="2E5B87"/>
          <w:sz w:val="24"/>
          <w:szCs w:val="24"/>
        </w:rPr>
        <w:t xml:space="preserve">Team Members</w:t>
      </w:r>
    </w:p>
    <w:tbl>
      <w:tblPr>
        <w:tblW w:type="dxa" w:w="9016"/>
        <w:tblBorders>
          <w:top w:val="single" w:color="9CA3AF" w:sz="4"/>
          <w:left w:val="single" w:color="9CA3AF" w:sz="4"/>
          <w:bottom w:val="single" w:color="9CA3AF" w:sz="4"/>
          <w:right w:val="single" w:color="9CA3AF" w:sz="4"/>
          <w:insideH w:val="single" w:color="9CA3AF" w:sz="4"/>
          <w:insideV w:val="single" w:color="9CA3AF" w:sz="4"/>
        </w:tblBorders>
      </w:tblPr>
      <w:tblGrid>
        <w:gridCol w:w="5500"/>
        <w:gridCol w:w="3516"/>
      </w:tblGrid>
      <w:tr>
        <w:trPr>
          <w:tblHeader/>
        </w:trPr>
        <w:tc>
          <w:tcPr>
            <w:tcW w:type="dxa" w:w="5500"/>
            <w:shd w:fill="1F4E79" w:val="clear"/>
            <w:tcMar>
              <w:top w:type="dxa" w:w="60"/>
              <w:left w:type="dxa" w:w="80"/>
              <w:bottom w:type="dxa" w:w="60"/>
              <w:right w:type="dxa" w:w="80"/>
            </w:tcMar>
            <w:vAlign w:val="center"/>
          </w:tcPr>
          <w:p>
            <w:r>
              <w:rPr>
                <w:rFonts w:ascii="Calibri" w:cs="Calibri" w:eastAsia="Calibri" w:hAnsi="Calibri"/>
                <w:b/>
                <w:bCs/>
                <w:color w:val="FFFFFF"/>
                <w:sz w:val="20"/>
                <w:szCs w:val="20"/>
              </w:rPr>
              <w:t xml:space="preserve">Name</w:t>
            </w:r>
          </w:p>
        </w:tc>
        <w:tc>
          <w:tcPr>
            <w:tcW w:type="dxa" w:w="3516"/>
            <w:shd w:fill="1F4E79" w:val="clear"/>
            <w:tcMar>
              <w:top w:type="dxa" w:w="60"/>
              <w:left w:type="dxa" w:w="80"/>
              <w:bottom w:type="dxa" w:w="60"/>
              <w:right w:type="dxa" w:w="80"/>
            </w:tcMar>
            <w:vAlign w:val="center"/>
          </w:tcPr>
          <w:p>
            <w:r>
              <w:rPr>
                <w:rFonts w:ascii="Calibri" w:cs="Calibri" w:eastAsia="Calibri" w:hAnsi="Calibri"/>
                <w:b/>
                <w:bCs/>
                <w:color w:val="FFFFFF"/>
                <w:sz w:val="20"/>
                <w:szCs w:val="20"/>
              </w:rPr>
              <w:t xml:space="preserve">Role</w:t>
            </w:r>
          </w:p>
        </w:tc>
      </w:tr>
      <w:tr>
        <w:tc>
          <w:tcPr>
            <w:tcW w:type="dxa" w:w="5500"/>
            <w:shd w:fill="DDEBF7" w:val="clear"/>
            <w:tcMar>
              <w:top w:type="dxa" w:w="60"/>
              <w:left w:type="dxa" w:w="80"/>
              <w:bottom w:type="dxa" w:w="60"/>
              <w:right w:type="dxa" w:w="80"/>
            </w:tcMar>
            <w:vAlign w:val="center"/>
          </w:tcPr>
          <w:p>
            <w:r>
              <w:rPr>
                <w:rFonts w:ascii="Calibri" w:cs="Calibri" w:eastAsia="Calibri" w:hAnsi="Calibri"/>
                <w:b/>
                <w:bCs/>
                <w:color w:val="000000"/>
                <w:sz w:val="20"/>
                <w:szCs w:val="20"/>
              </w:rPr>
              <w:t xml:space="preserve">Karthik Vasabhaktula</w:t>
            </w:r>
          </w:p>
        </w:tc>
        <w:tc>
          <w:tcPr>
            <w:tcW w:type="dxa" w:w="351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Team Lead</w:t>
            </w:r>
          </w:p>
        </w:tc>
      </w:tr>
      <w:tr>
        <w:tc>
          <w:tcPr>
            <w:tcW w:type="dxa" w:w="5500"/>
            <w:shd w:fill="DDEBF7" w:val="clear"/>
            <w:tcMar>
              <w:top w:type="dxa" w:w="60"/>
              <w:left w:type="dxa" w:w="80"/>
              <w:bottom w:type="dxa" w:w="60"/>
              <w:right w:type="dxa" w:w="80"/>
            </w:tcMar>
            <w:vAlign w:val="center"/>
          </w:tcPr>
          <w:p>
            <w:r>
              <w:rPr>
                <w:rFonts w:ascii="Calibri" w:cs="Calibri" w:eastAsia="Calibri" w:hAnsi="Calibri"/>
                <w:b/>
                <w:bCs/>
                <w:color w:val="000000"/>
                <w:sz w:val="20"/>
                <w:szCs w:val="20"/>
              </w:rPr>
              <w:t xml:space="preserve">Eswar Yaswanth Kumar Koda</w:t>
            </w:r>
          </w:p>
        </w:tc>
        <w:tc>
          <w:tcPr>
            <w:tcW w:type="dxa" w:w="351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Member</w:t>
            </w:r>
          </w:p>
        </w:tc>
      </w:tr>
      <w:tr>
        <w:tc>
          <w:tcPr>
            <w:tcW w:type="dxa" w:w="5500"/>
            <w:shd w:fill="DDEBF7" w:val="clear"/>
            <w:tcMar>
              <w:top w:type="dxa" w:w="60"/>
              <w:left w:type="dxa" w:w="80"/>
              <w:bottom w:type="dxa" w:w="60"/>
              <w:right w:type="dxa" w:w="80"/>
            </w:tcMar>
            <w:vAlign w:val="center"/>
          </w:tcPr>
          <w:p>
            <w:r>
              <w:rPr>
                <w:rFonts w:ascii="Calibri" w:cs="Calibri" w:eastAsia="Calibri" w:hAnsi="Calibri"/>
                <w:b/>
                <w:bCs/>
                <w:color w:val="000000"/>
                <w:sz w:val="20"/>
                <w:szCs w:val="20"/>
              </w:rPr>
              <w:t xml:space="preserve">Sharoof Mohammad</w:t>
            </w:r>
          </w:p>
        </w:tc>
        <w:tc>
          <w:tcPr>
            <w:tcW w:type="dxa" w:w="351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Member</w:t>
            </w:r>
          </w:p>
        </w:tc>
      </w:tr>
      <w:tr>
        <w:tc>
          <w:tcPr>
            <w:tcW w:type="dxa" w:w="5500"/>
            <w:shd w:fill="DDEBF7" w:val="clear"/>
            <w:tcMar>
              <w:top w:type="dxa" w:w="60"/>
              <w:left w:type="dxa" w:w="80"/>
              <w:bottom w:type="dxa" w:w="60"/>
              <w:right w:type="dxa" w:w="80"/>
            </w:tcMar>
            <w:vAlign w:val="center"/>
          </w:tcPr>
          <w:p>
            <w:r>
              <w:rPr>
                <w:rFonts w:ascii="Calibri" w:cs="Calibri" w:eastAsia="Calibri" w:hAnsi="Calibri"/>
                <w:b/>
                <w:bCs/>
                <w:color w:val="000000"/>
                <w:sz w:val="20"/>
                <w:szCs w:val="20"/>
              </w:rPr>
              <w:t xml:space="preserve">Sai Sarvani Balivada</w:t>
            </w:r>
          </w:p>
        </w:tc>
        <w:tc>
          <w:tcPr>
            <w:tcW w:type="dxa" w:w="351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Member</w:t>
            </w:r>
          </w:p>
        </w:tc>
      </w:tr>
      <w:tr>
        <w:tc>
          <w:tcPr>
            <w:tcW w:type="dxa" w:w="5500"/>
            <w:shd w:fill="DDEBF7" w:val="clear"/>
            <w:tcMar>
              <w:top w:type="dxa" w:w="60"/>
              <w:left w:type="dxa" w:w="80"/>
              <w:bottom w:type="dxa" w:w="60"/>
              <w:right w:type="dxa" w:w="80"/>
            </w:tcMar>
            <w:vAlign w:val="center"/>
          </w:tcPr>
          <w:p>
            <w:r>
              <w:rPr>
                <w:rFonts w:ascii="Calibri" w:cs="Calibri" w:eastAsia="Calibri" w:hAnsi="Calibri"/>
                <w:b/>
                <w:bCs/>
                <w:color w:val="000000"/>
                <w:sz w:val="20"/>
                <w:szCs w:val="20"/>
              </w:rPr>
              <w:t xml:space="preserve">Appala Lakshmi Priya</w:t>
            </w:r>
          </w:p>
        </w:tc>
        <w:tc>
          <w:tcPr>
            <w:tcW w:type="dxa" w:w="351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Member</w:t>
            </w:r>
          </w:p>
        </w:tc>
      </w:tr>
    </w:tbl>
    <w:p>
      <w:pPr>
        <w:pStyle w:val="Heading1"/>
        <w:pBdr>
          <w:bottom w:val="single" w:color="1F4E79" w:sz="12" w:space="4"/>
        </w:pBdr>
        <w:spacing w:after="160" w:before="360"/>
      </w:pPr>
      <w:r>
        <w:rPr>
          <w:rFonts w:ascii="Calibri" w:cs="Calibri" w:eastAsia="Calibri" w:hAnsi="Calibri"/>
          <w:b/>
          <w:bCs/>
          <w:color w:val="1F4E79"/>
          <w:sz w:val="30"/>
          <w:szCs w:val="30"/>
        </w:rPr>
        <w:t xml:space="preserve">2. Project Overview</w:t>
      </w:r>
    </w:p>
    <w:p>
      <w:pPr>
        <w:pStyle w:val="Heading2"/>
        <w:spacing w:after="100" w:before="240"/>
      </w:pPr>
      <w:r>
        <w:rPr>
          <w:rFonts w:ascii="Calibri" w:cs="Calibri" w:eastAsia="Calibri" w:hAnsi="Calibri"/>
          <w:b/>
          <w:bCs/>
          <w:color w:val="2E5B87"/>
          <w:sz w:val="24"/>
          <w:szCs w:val="24"/>
        </w:rPr>
        <w:t xml:space="preserve">Purpose</w:t>
      </w:r>
    </w:p>
    <w:p>
      <w:pPr>
        <w:spacing w:after="160"/>
        <w:jc w:val="both"/>
      </w:pPr>
      <w:r>
        <w:rPr>
          <w:rFonts w:ascii="Calibri" w:cs="Calibri" w:eastAsia="Calibri" w:hAnsi="Calibri"/>
          <w:sz w:val="22"/>
          <w:szCs w:val="22"/>
        </w:rPr>
        <w:t xml:space="preserve">Customers who raise complaints with a business often have no transparent way to track who is handling their issue or what its current status is. Customer Registry solves this by giving every complaint a single, traceable record shared by three roles – the Customer who raises it, the Support Agent who resolves it, and the Admin who oversees the whole operation – tied together with in-app messaging and notifications so nobody has to chase updates over phone or email.</w:t>
      </w:r>
    </w:p>
    <w:p>
      <w:pPr>
        <w:pStyle w:val="Heading2"/>
        <w:spacing w:after="100" w:before="240"/>
      </w:pPr>
      <w:r>
        <w:rPr>
          <w:rFonts w:ascii="Calibri" w:cs="Calibri" w:eastAsia="Calibri" w:hAnsi="Calibri"/>
          <w:b/>
          <w:bCs/>
          <w:color w:val="2E5B87"/>
          <w:sz w:val="24"/>
          <w:szCs w:val="24"/>
        </w:rPr>
        <w:t xml:space="preserve">Features</w:t>
      </w:r>
    </w:p>
    <w:p>
      <w:pPr>
        <w:pStyle w:val="ListParagraph"/>
        <w:numPr>
          <w:ilvl w:val="0"/>
          <w:numId w:val="2"/>
        </w:numPr>
        <w:spacing w:after="80"/>
      </w:pPr>
      <w:r>
        <w:rPr>
          <w:rFonts w:ascii="Calibri" w:cs="Calibri" w:eastAsia="Calibri" w:hAnsi="Calibri"/>
          <w:sz w:val="22"/>
          <w:szCs w:val="22"/>
        </w:rPr>
        <w:t xml:space="preserve">Role-based registration and login (Customer, Agent, Admin) secured with JWT.</w:t>
      </w:r>
    </w:p>
    <w:p>
      <w:pPr>
        <w:pStyle w:val="ListParagraph"/>
        <w:numPr>
          <w:ilvl w:val="0"/>
          <w:numId w:val="2"/>
        </w:numPr>
        <w:spacing w:after="80"/>
      </w:pPr>
      <w:r>
        <w:rPr>
          <w:rFonts w:ascii="Calibri" w:cs="Calibri" w:eastAsia="Calibri" w:hAnsi="Calibri"/>
          <w:sz w:val="22"/>
          <w:szCs w:val="22"/>
        </w:rPr>
        <w:t xml:space="preserve">Customers can submit a complaint with contact details and a description, and track its status (pending / in-progress / resolved).</w:t>
      </w:r>
    </w:p>
    <w:p>
      <w:pPr>
        <w:pStyle w:val="ListParagraph"/>
        <w:numPr>
          <w:ilvl w:val="0"/>
          <w:numId w:val="2"/>
        </w:numPr>
        <w:spacing w:after="80"/>
      </w:pPr>
      <w:r>
        <w:rPr>
          <w:rFonts w:ascii="Calibri" w:cs="Calibri" w:eastAsia="Calibri" w:hAnsi="Calibri"/>
          <w:sz w:val="22"/>
          <w:szCs w:val="22"/>
        </w:rPr>
        <w:t xml:space="preserve">Admins assign complaints to specific agents; agents see only the complaints assigned to them.</w:t>
      </w:r>
    </w:p>
    <w:p>
      <w:pPr>
        <w:pStyle w:val="ListParagraph"/>
        <w:numPr>
          <w:ilvl w:val="0"/>
          <w:numId w:val="2"/>
        </w:numPr>
        <w:spacing w:after="80"/>
      </w:pPr>
      <w:r>
        <w:rPr>
          <w:rFonts w:ascii="Calibri" w:cs="Calibri" w:eastAsia="Calibri" w:hAnsi="Calibri"/>
          <w:sz w:val="22"/>
          <w:szCs w:val="22"/>
        </w:rPr>
        <w:t xml:space="preserve">Built-in one-to-one messaging between a customer and the agent working on their complaint.</w:t>
      </w:r>
    </w:p>
    <w:p>
      <w:pPr>
        <w:pStyle w:val="ListParagraph"/>
        <w:numPr>
          <w:ilvl w:val="0"/>
          <w:numId w:val="2"/>
        </w:numPr>
        <w:spacing w:after="80"/>
      </w:pPr>
      <w:r>
        <w:rPr>
          <w:rFonts w:ascii="Calibri" w:cs="Calibri" w:eastAsia="Calibri" w:hAnsi="Calibri"/>
          <w:sz w:val="22"/>
          <w:szCs w:val="22"/>
        </w:rPr>
        <w:t xml:space="preserve">In-app notifications for both customers and agents on status changes and new messages.</w:t>
      </w:r>
    </w:p>
    <w:p>
      <w:pPr>
        <w:pStyle w:val="ListParagraph"/>
        <w:numPr>
          <w:ilvl w:val="0"/>
          <w:numId w:val="2"/>
        </w:numPr>
        <w:spacing w:after="80"/>
      </w:pPr>
      <w:r>
        <w:rPr>
          <w:rFonts w:ascii="Calibri" w:cs="Calibri" w:eastAsia="Calibri" w:hAnsi="Calibri"/>
          <w:sz w:val="22"/>
          <w:szCs w:val="22"/>
        </w:rPr>
        <w:t xml:space="preserve">Admin console to manage complaint categories, agents and users, and to view every complaint in the system.</w:t>
      </w:r>
    </w:p>
    <w:p>
      <w:pPr>
        <w:pStyle w:val="Heading1"/>
        <w:pBdr>
          <w:bottom w:val="single" w:color="1F4E79" w:sz="12" w:space="4"/>
        </w:pBdr>
        <w:spacing w:after="160" w:before="360"/>
      </w:pPr>
      <w:r>
        <w:rPr>
          <w:rFonts w:ascii="Calibri" w:cs="Calibri" w:eastAsia="Calibri" w:hAnsi="Calibri"/>
          <w:b/>
          <w:bCs/>
          <w:color w:val="1F4E79"/>
          <w:sz w:val="30"/>
          <w:szCs w:val="30"/>
        </w:rPr>
        <w:t xml:space="preserve">3. Architecture</w:t>
      </w:r>
    </w:p>
    <w:p>
      <w:pPr>
        <w:pStyle w:val="Heading2"/>
        <w:spacing w:after="100" w:before="240"/>
      </w:pPr>
      <w:r>
        <w:rPr>
          <w:rFonts w:ascii="Calibri" w:cs="Calibri" w:eastAsia="Calibri" w:hAnsi="Calibri"/>
          <w:b/>
          <w:bCs/>
          <w:color w:val="2E5B87"/>
          <w:sz w:val="24"/>
          <w:szCs w:val="24"/>
        </w:rPr>
        <w:t xml:space="preserve">Frontend (React)</w:t>
      </w:r>
    </w:p>
    <w:p>
      <w:pPr>
        <w:spacing w:after="160"/>
        <w:jc w:val="both"/>
      </w:pPr>
      <w:r>
        <w:rPr>
          <w:rFonts w:ascii="Calibri" w:cs="Calibri" w:eastAsia="Calibri" w:hAnsi="Calibri"/>
          <w:sz w:val="22"/>
          <w:szCs w:val="22"/>
        </w:rPr>
        <w:t xml:space="preserve">The client is a React 18 single-page application (Create React App) using react-router-dom v6 for routing. Pages are organised by audience: components/ for customer-facing pages (Home, Registration, Login, Complaint, MyComplaints, Chat), agent_components/ for the agent dashboard and chat, and admin_components/ for the admin console (Dashboard, Complaints, Customers, Agents, Users, AddCategory, AddProduct). Role-specific route guards – ProtectedRoute, AgentProtectedRoute and AdminProtectedRoute – check for a stored token before rendering a page and redirect to /login if it is missing. Styling is a mix of styled-components and react-bootstrap, and axios handles all API calls.</w:t>
      </w:r>
    </w:p>
    <w:p>
      <w:pPr>
        <w:pStyle w:val="Heading2"/>
        <w:spacing w:after="100" w:before="240"/>
      </w:pPr>
      <w:r>
        <w:rPr>
          <w:rFonts w:ascii="Calibri" w:cs="Calibri" w:eastAsia="Calibri" w:hAnsi="Calibri"/>
          <w:b/>
          <w:bCs/>
          <w:color w:val="2E5B87"/>
          <w:sz w:val="24"/>
          <w:szCs w:val="24"/>
        </w:rPr>
        <w:t xml:space="preserve">Backend (Node.js &amp; Express)</w:t>
      </w:r>
    </w:p>
    <w:p>
      <w:pPr>
        <w:spacing w:after="160"/>
        <w:jc w:val="both"/>
      </w:pPr>
      <w:r>
        <w:rPr>
          <w:rFonts w:ascii="Calibri" w:cs="Calibri" w:eastAsia="Calibri" w:hAnsi="Calibri"/>
          <w:sz w:val="22"/>
          <w:szCs w:val="22"/>
        </w:rPr>
        <w:t xml:space="preserve">The server is a Node.js/Express REST API organised into routes, controllers, models and a single JWT auth middleware (src/middleware/authMiddleware.js). Each resource – auth, users, complaints, agents, messages, notifications, categories – has its own route file mounted under /api in src/app.js, with the corresponding controller containing the business logic and Mongoose models defining the schema.</w:t>
      </w:r>
    </w:p>
    <w:p>
      <w:pPr>
        <w:pStyle w:val="Heading2"/>
        <w:spacing w:after="100" w:before="240"/>
      </w:pPr>
      <w:r>
        <w:rPr>
          <w:rFonts w:ascii="Calibri" w:cs="Calibri" w:eastAsia="Calibri" w:hAnsi="Calibri"/>
          <w:b/>
          <w:bCs/>
          <w:color w:val="2E5B87"/>
          <w:sz w:val="24"/>
          <w:szCs w:val="24"/>
        </w:rPr>
        <w:t xml:space="preserve">Database (MongoDB)</w:t>
      </w:r>
    </w:p>
    <w:p>
      <w:pPr>
        <w:spacing w:after="160"/>
        <w:jc w:val="both"/>
      </w:pPr>
      <w:r>
        <w:rPr>
          <w:rFonts w:ascii="Calibri" w:cs="Calibri" w:eastAsia="Calibri" w:hAnsi="Calibri"/>
          <w:sz w:val="22"/>
          <w:szCs w:val="22"/>
        </w:rPr>
        <w:t xml:space="preserve">Data is stored in MongoDB (Atlas in production) through seven Mongoose collections:</w:t>
      </w:r>
    </w:p>
    <w:tbl>
      <w:tblPr>
        <w:tblW w:type="dxa" w:w="8516"/>
        <w:tblBorders>
          <w:top w:val="single" w:color="9CA3AF" w:sz="4"/>
          <w:left w:val="single" w:color="9CA3AF" w:sz="4"/>
          <w:bottom w:val="single" w:color="9CA3AF" w:sz="4"/>
          <w:right w:val="single" w:color="9CA3AF" w:sz="4"/>
          <w:insideH w:val="single" w:color="9CA3AF" w:sz="4"/>
          <w:insideV w:val="single" w:color="9CA3AF" w:sz="4"/>
        </w:tblBorders>
      </w:tblPr>
      <w:tblGrid>
        <w:gridCol w:w="1700"/>
        <w:gridCol w:w="3200"/>
        <w:gridCol w:w="3616"/>
      </w:tblGrid>
      <w:tr>
        <w:trPr>
          <w:tblHeader/>
        </w:trPr>
        <w:tc>
          <w:tcPr>
            <w:tcW w:type="dxa" w:w="1700"/>
            <w:shd w:fill="1F4E79" w:val="clear"/>
            <w:tcMar>
              <w:top w:type="dxa" w:w="60"/>
              <w:left w:type="dxa" w:w="80"/>
              <w:bottom w:type="dxa" w:w="60"/>
              <w:right w:type="dxa" w:w="80"/>
            </w:tcMar>
            <w:vAlign w:val="center"/>
          </w:tcPr>
          <w:p>
            <w:r>
              <w:rPr>
                <w:rFonts w:ascii="Calibri" w:cs="Calibri" w:eastAsia="Calibri" w:hAnsi="Calibri"/>
                <w:b/>
                <w:bCs/>
                <w:color w:val="FFFFFF"/>
                <w:sz w:val="20"/>
                <w:szCs w:val="20"/>
              </w:rPr>
              <w:t xml:space="preserve">Collection</w:t>
            </w:r>
          </w:p>
        </w:tc>
        <w:tc>
          <w:tcPr>
            <w:tcW w:type="dxa" w:w="3200"/>
            <w:shd w:fill="1F4E79" w:val="clear"/>
            <w:tcMar>
              <w:top w:type="dxa" w:w="60"/>
              <w:left w:type="dxa" w:w="80"/>
              <w:bottom w:type="dxa" w:w="60"/>
              <w:right w:type="dxa" w:w="80"/>
            </w:tcMar>
            <w:vAlign w:val="center"/>
          </w:tcPr>
          <w:p>
            <w:r>
              <w:rPr>
                <w:rFonts w:ascii="Calibri" w:cs="Calibri" w:eastAsia="Calibri" w:hAnsi="Calibri"/>
                <w:b/>
                <w:bCs/>
                <w:color w:val="FFFFFF"/>
                <w:sz w:val="20"/>
                <w:szCs w:val="20"/>
              </w:rPr>
              <w:t xml:space="preserve">Purpose</w:t>
            </w:r>
          </w:p>
        </w:tc>
        <w:tc>
          <w:tcPr>
            <w:tcW w:type="dxa" w:w="3616"/>
            <w:shd w:fill="1F4E79" w:val="clear"/>
            <w:tcMar>
              <w:top w:type="dxa" w:w="60"/>
              <w:left w:type="dxa" w:w="80"/>
              <w:bottom w:type="dxa" w:w="60"/>
              <w:right w:type="dxa" w:w="80"/>
            </w:tcMar>
            <w:vAlign w:val="center"/>
          </w:tcPr>
          <w:p>
            <w:r>
              <w:rPr>
                <w:rFonts w:ascii="Calibri" w:cs="Calibri" w:eastAsia="Calibri" w:hAnsi="Calibri"/>
                <w:b/>
                <w:bCs/>
                <w:color w:val="FFFFFF"/>
                <w:sz w:val="20"/>
                <w:szCs w:val="20"/>
              </w:rPr>
              <w:t xml:space="preserve">Key Fields</w:t>
            </w:r>
          </w:p>
        </w:tc>
      </w:tr>
      <w:tr>
        <w:tc>
          <w:tcPr>
            <w:tcW w:type="dxa" w:w="1700"/>
            <w:shd w:fill="DDEBF7" w:val="clear"/>
            <w:tcMar>
              <w:top w:type="dxa" w:w="60"/>
              <w:left w:type="dxa" w:w="80"/>
              <w:bottom w:type="dxa" w:w="60"/>
              <w:right w:type="dxa" w:w="80"/>
            </w:tcMar>
            <w:vAlign w:val="center"/>
          </w:tcPr>
          <w:p>
            <w:r>
              <w:rPr>
                <w:rFonts w:ascii="Calibri" w:cs="Calibri" w:eastAsia="Calibri" w:hAnsi="Calibri"/>
                <w:b/>
                <w:bCs/>
                <w:color w:val="000000"/>
                <w:sz w:val="20"/>
                <w:szCs w:val="20"/>
              </w:rPr>
              <w:t xml:space="preserve">Customer</w:t>
            </w:r>
          </w:p>
        </w:tc>
        <w:tc>
          <w:tcPr>
            <w:tcW w:type="dxa" w:w="32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Every registered person – customer, agent or admin – distinguished by a type field</w:t>
            </w:r>
          </w:p>
        </w:tc>
        <w:tc>
          <w:tcPr>
            <w:tcW w:type="dxa" w:w="361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firstname, lastname, username, type, email (unique), password (hashed)</w:t>
            </w:r>
          </w:p>
        </w:tc>
      </w:tr>
      <w:tr>
        <w:tc>
          <w:tcPr>
            <w:tcW w:type="dxa" w:w="1700"/>
            <w:shd w:fill="DDEBF7" w:val="clear"/>
            <w:tcMar>
              <w:top w:type="dxa" w:w="60"/>
              <w:left w:type="dxa" w:w="80"/>
              <w:bottom w:type="dxa" w:w="60"/>
              <w:right w:type="dxa" w:w="80"/>
            </w:tcMar>
            <w:vAlign w:val="center"/>
          </w:tcPr>
          <w:p>
            <w:r>
              <w:rPr>
                <w:rFonts w:ascii="Calibri" w:cs="Calibri" w:eastAsia="Calibri" w:hAnsi="Calibri"/>
                <w:b/>
                <w:bCs/>
                <w:color w:val="000000"/>
                <w:sz w:val="20"/>
                <w:szCs w:val="20"/>
              </w:rPr>
              <w:t xml:space="preserve">Complaint</w:t>
            </w:r>
          </w:p>
        </w:tc>
        <w:tc>
          <w:tcPr>
            <w:tcW w:type="dxa" w:w="32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A single complaint raised by a customer</w:t>
            </w:r>
          </w:p>
        </w:tc>
        <w:tc>
          <w:tcPr>
            <w:tcW w:type="dxa" w:w="361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customer (ref), name, phone, email, complaintDetails, status, agent, createdAt</w:t>
            </w:r>
          </w:p>
        </w:tc>
      </w:tr>
      <w:tr>
        <w:tc>
          <w:tcPr>
            <w:tcW w:type="dxa" w:w="1700"/>
            <w:shd w:fill="DDEBF7" w:val="clear"/>
            <w:tcMar>
              <w:top w:type="dxa" w:w="60"/>
              <w:left w:type="dxa" w:w="80"/>
              <w:bottom w:type="dxa" w:w="60"/>
              <w:right w:type="dxa" w:w="80"/>
            </w:tcMar>
            <w:vAlign w:val="center"/>
          </w:tcPr>
          <w:p>
            <w:r>
              <w:rPr>
                <w:rFonts w:ascii="Calibri" w:cs="Calibri" w:eastAsia="Calibri" w:hAnsi="Calibri"/>
                <w:b/>
                <w:bCs/>
                <w:color w:val="000000"/>
                <w:sz w:val="20"/>
                <w:szCs w:val="20"/>
              </w:rPr>
              <w:t xml:space="preserve">Agent</w:t>
            </w:r>
          </w:p>
        </w:tc>
        <w:tc>
          <w:tcPr>
            <w:tcW w:type="dxa" w:w="32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Assignment record linking a complaint to the agent handling it</w:t>
            </w:r>
          </w:p>
        </w:tc>
        <w:tc>
          <w:tcPr>
            <w:tcW w:type="dxa" w:w="361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complaintId, customerId (ref Customer), agentId, createdAt</w:t>
            </w:r>
          </w:p>
        </w:tc>
      </w:tr>
      <w:tr>
        <w:tc>
          <w:tcPr>
            <w:tcW w:type="dxa" w:w="1700"/>
            <w:shd w:fill="DDEBF7" w:val="clear"/>
            <w:tcMar>
              <w:top w:type="dxa" w:w="60"/>
              <w:left w:type="dxa" w:w="80"/>
              <w:bottom w:type="dxa" w:w="60"/>
              <w:right w:type="dxa" w:w="80"/>
            </w:tcMar>
            <w:vAlign w:val="center"/>
          </w:tcPr>
          <w:p>
            <w:r>
              <w:rPr>
                <w:rFonts w:ascii="Calibri" w:cs="Calibri" w:eastAsia="Calibri" w:hAnsi="Calibri"/>
                <w:b/>
                <w:bCs/>
                <w:color w:val="000000"/>
                <w:sz w:val="20"/>
                <w:szCs w:val="20"/>
              </w:rPr>
              <w:t xml:space="preserve">Category</w:t>
            </w:r>
          </w:p>
        </w:tc>
        <w:tc>
          <w:tcPr>
            <w:tcW w:type="dxa" w:w="32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Complaint categories managed by the admin</w:t>
            </w:r>
          </w:p>
        </w:tc>
        <w:tc>
          <w:tcPr>
            <w:tcW w:type="dxa" w:w="361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category (unique), description</w:t>
            </w:r>
          </w:p>
        </w:tc>
      </w:tr>
      <w:tr>
        <w:tc>
          <w:tcPr>
            <w:tcW w:type="dxa" w:w="1700"/>
            <w:shd w:fill="DDEBF7" w:val="clear"/>
            <w:tcMar>
              <w:top w:type="dxa" w:w="60"/>
              <w:left w:type="dxa" w:w="80"/>
              <w:bottom w:type="dxa" w:w="60"/>
              <w:right w:type="dxa" w:w="80"/>
            </w:tcMar>
            <w:vAlign w:val="center"/>
          </w:tcPr>
          <w:p>
            <w:r>
              <w:rPr>
                <w:rFonts w:ascii="Calibri" w:cs="Calibri" w:eastAsia="Calibri" w:hAnsi="Calibri"/>
                <w:b/>
                <w:bCs/>
                <w:color w:val="000000"/>
                <w:sz w:val="20"/>
                <w:szCs w:val="20"/>
              </w:rPr>
              <w:t xml:space="preserve">Communication</w:t>
            </w:r>
          </w:p>
        </w:tc>
        <w:tc>
          <w:tcPr>
            <w:tcW w:type="dxa" w:w="32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Chat messages between a customer and an agent</w:t>
            </w:r>
          </w:p>
        </w:tc>
        <w:tc>
          <w:tcPr>
            <w:tcW w:type="dxa" w:w="361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senderId (ref), receiverId (ref), content, createdAt</w:t>
            </w:r>
          </w:p>
        </w:tc>
      </w:tr>
      <w:tr>
        <w:tc>
          <w:tcPr>
            <w:tcW w:type="dxa" w:w="1700"/>
            <w:shd w:fill="DDEBF7" w:val="clear"/>
            <w:tcMar>
              <w:top w:type="dxa" w:w="60"/>
              <w:left w:type="dxa" w:w="80"/>
              <w:bottom w:type="dxa" w:w="60"/>
              <w:right w:type="dxa" w:w="80"/>
            </w:tcMar>
            <w:vAlign w:val="center"/>
          </w:tcPr>
          <w:p>
            <w:r>
              <w:rPr>
                <w:rFonts w:ascii="Calibri" w:cs="Calibri" w:eastAsia="Calibri" w:hAnsi="Calibri"/>
                <w:b/>
                <w:bCs/>
                <w:color w:val="000000"/>
                <w:sz w:val="20"/>
                <w:szCs w:val="20"/>
              </w:rPr>
              <w:t xml:space="preserve">Notification</w:t>
            </w:r>
          </w:p>
        </w:tc>
        <w:tc>
          <w:tcPr>
            <w:tcW w:type="dxa" w:w="32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In-app notifications for customers</w:t>
            </w:r>
          </w:p>
        </w:tc>
        <w:tc>
          <w:tcPr>
            <w:tcW w:type="dxa" w:w="361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userId, senderId, content, isRead, createdAt</w:t>
            </w:r>
          </w:p>
        </w:tc>
      </w:tr>
      <w:tr>
        <w:tc>
          <w:tcPr>
            <w:tcW w:type="dxa" w:w="1700"/>
            <w:shd w:fill="DDEBF7" w:val="clear"/>
            <w:tcMar>
              <w:top w:type="dxa" w:w="60"/>
              <w:left w:type="dxa" w:w="80"/>
              <w:bottom w:type="dxa" w:w="60"/>
              <w:right w:type="dxa" w:w="80"/>
            </w:tcMar>
            <w:vAlign w:val="center"/>
          </w:tcPr>
          <w:p>
            <w:r>
              <w:rPr>
                <w:rFonts w:ascii="Calibri" w:cs="Calibri" w:eastAsia="Calibri" w:hAnsi="Calibri"/>
                <w:b/>
                <w:bCs/>
                <w:color w:val="000000"/>
                <w:sz w:val="20"/>
                <w:szCs w:val="20"/>
              </w:rPr>
              <w:t xml:space="preserve">AgentNotification</w:t>
            </w:r>
          </w:p>
        </w:tc>
        <w:tc>
          <w:tcPr>
            <w:tcW w:type="dxa" w:w="32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In-app notifications for agents</w:t>
            </w:r>
          </w:p>
        </w:tc>
        <w:tc>
          <w:tcPr>
            <w:tcW w:type="dxa" w:w="361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userId, senderId, content, isRead, createdAt</w:t>
            </w:r>
          </w:p>
        </w:tc>
      </w:tr>
    </w:tbl>
    <w:p>
      <w:pPr>
        <w:spacing w:after="160"/>
        <w:jc w:val="both"/>
      </w:pPr>
      <w:r>
        <w:rPr>
          <w:rFonts w:ascii="Calibri" w:cs="Calibri" w:eastAsia="Calibri" w:hAnsi="Calibri"/>
          <w:sz w:val="22"/>
          <w:szCs w:val="22"/>
        </w:rPr>
        <w:t xml:space="preserve">Note: the Agent collection's agentId field is defined with ref: 'Agent' rather than ref: 'Customer', even though agents are Customer documents with type "agent" – see Known Issues.</w:t>
      </w:r>
    </w:p>
    <w:p>
      <w:pPr>
        <w:pStyle w:val="Heading1"/>
        <w:pBdr>
          <w:bottom w:val="single" w:color="1F4E79" w:sz="12" w:space="4"/>
        </w:pBdr>
        <w:spacing w:after="160" w:before="360"/>
      </w:pPr>
      <w:r>
        <w:rPr>
          <w:rFonts w:ascii="Calibri" w:cs="Calibri" w:eastAsia="Calibri" w:hAnsi="Calibri"/>
          <w:b/>
          <w:bCs/>
          <w:color w:val="1F4E79"/>
          <w:sz w:val="30"/>
          <w:szCs w:val="30"/>
        </w:rPr>
        <w:t xml:space="preserve">4. Setup Instructions</w:t>
      </w:r>
    </w:p>
    <w:p>
      <w:pPr>
        <w:pStyle w:val="Heading2"/>
        <w:spacing w:after="100" w:before="240"/>
      </w:pPr>
      <w:r>
        <w:rPr>
          <w:rFonts w:ascii="Calibri" w:cs="Calibri" w:eastAsia="Calibri" w:hAnsi="Calibri"/>
          <w:b/>
          <w:bCs/>
          <w:color w:val="2E5B87"/>
          <w:sz w:val="24"/>
          <w:szCs w:val="24"/>
        </w:rPr>
        <w:t xml:space="preserve">Prerequisites</w:t>
      </w:r>
    </w:p>
    <w:p>
      <w:pPr>
        <w:pStyle w:val="ListParagraph"/>
        <w:numPr>
          <w:ilvl w:val="0"/>
          <w:numId w:val="2"/>
        </w:numPr>
        <w:spacing w:after="80"/>
      </w:pPr>
      <w:r>
        <w:rPr>
          <w:rFonts w:ascii="Calibri" w:cs="Calibri" w:eastAsia="Calibri" w:hAnsi="Calibri"/>
          <w:sz w:val="22"/>
          <w:szCs w:val="22"/>
        </w:rPr>
        <w:t xml:space="preserve">Node.js v16 or later and npm</w:t>
      </w:r>
    </w:p>
    <w:p>
      <w:pPr>
        <w:pStyle w:val="ListParagraph"/>
        <w:numPr>
          <w:ilvl w:val="0"/>
          <w:numId w:val="2"/>
        </w:numPr>
        <w:spacing w:after="80"/>
      </w:pPr>
      <w:r>
        <w:rPr>
          <w:rFonts w:ascii="Calibri" w:cs="Calibri" w:eastAsia="Calibri" w:hAnsi="Calibri"/>
          <w:sz w:val="22"/>
          <w:szCs w:val="22"/>
        </w:rPr>
        <w:t xml:space="preserve">A MongoDB Atlas cluster (or a local MongoDB instance) and its connection string</w:t>
      </w:r>
    </w:p>
    <w:p>
      <w:pPr>
        <w:pStyle w:val="ListParagraph"/>
        <w:numPr>
          <w:ilvl w:val="0"/>
          <w:numId w:val="2"/>
        </w:numPr>
        <w:spacing w:after="80"/>
      </w:pPr>
      <w:r>
        <w:rPr>
          <w:rFonts w:ascii="Calibri" w:cs="Calibri" w:eastAsia="Calibri" w:hAnsi="Calibri"/>
          <w:sz w:val="22"/>
          <w:szCs w:val="22"/>
        </w:rPr>
        <w:t xml:space="preserve">Git</w:t>
      </w:r>
    </w:p>
    <w:p>
      <w:pPr>
        <w:pStyle w:val="Heading2"/>
        <w:spacing w:after="100" w:before="240"/>
      </w:pPr>
      <w:r>
        <w:rPr>
          <w:rFonts w:ascii="Calibri" w:cs="Calibri" w:eastAsia="Calibri" w:hAnsi="Calibri"/>
          <w:b/>
          <w:bCs/>
          <w:color w:val="2E5B87"/>
          <w:sz w:val="24"/>
          <w:szCs w:val="24"/>
        </w:rPr>
        <w:t xml:space="preserve">Installation</w:t>
      </w:r>
    </w:p>
    <w:p>
      <w:pPr>
        <w:spacing w:after="160"/>
        <w:jc w:val="both"/>
      </w:pPr>
      <w:r>
        <w:rPr>
          <w:rFonts w:ascii="Calibri" w:cs="Calibri" w:eastAsia="Calibri" w:hAnsi="Calibri"/>
          <w:sz w:val="22"/>
          <w:szCs w:val="22"/>
        </w:rPr>
        <w:t xml:space="preserve">1. Clone the repository:</w:t>
      </w:r>
    </w:p>
    <w:p>
      <w:pPr>
        <w:shd w:fill="F2F2F2" w:val="clear"/>
        <w:spacing w:after="0"/>
      </w:pPr>
      <w:r>
        <w:rPr>
          <w:rFonts w:ascii="Consolas" w:cs="Consolas" w:eastAsia="Consolas" w:hAnsi="Consolas"/>
          <w:sz w:val="20"/>
          <w:szCs w:val="20"/>
        </w:rPr>
        <w:t xml:space="preserve">git clone https://github.com/Karthik-Vasabhaktula/customer_registry.git</w:t>
      </w:r>
    </w:p>
    <w:p>
      <w:pPr>
        <w:shd w:fill="F2F2F2" w:val="clear"/>
        <w:spacing w:after="120"/>
      </w:pPr>
      <w:r>
        <w:rPr>
          <w:rFonts w:ascii="Consolas" w:cs="Consolas" w:eastAsia="Consolas" w:hAnsi="Consolas"/>
          <w:sz w:val="20"/>
          <w:szCs w:val="20"/>
        </w:rPr>
        <w:t xml:space="preserve">cd customer_registry</w:t>
      </w:r>
    </w:p>
    <w:p>
      <w:pPr>
        <w:spacing w:after="160"/>
        <w:jc w:val="both"/>
      </w:pPr>
      <w:r>
        <w:rPr>
          <w:rFonts w:ascii="Calibri" w:cs="Calibri" w:eastAsia="Calibri" w:hAnsi="Calibri"/>
          <w:sz w:val="22"/>
          <w:szCs w:val="22"/>
        </w:rPr>
        <w:t xml:space="preserve">2. Install server dependencies and configure environment variables:</w:t>
      </w:r>
    </w:p>
    <w:p>
      <w:pPr>
        <w:shd w:fill="F2F2F2" w:val="clear"/>
        <w:spacing w:after="0"/>
      </w:pPr>
      <w:r>
        <w:rPr>
          <w:rFonts w:ascii="Consolas" w:cs="Consolas" w:eastAsia="Consolas" w:hAnsi="Consolas"/>
          <w:sz w:val="20"/>
          <w:szCs w:val="20"/>
        </w:rPr>
        <w:t xml:space="preserve">cd server</w:t>
      </w:r>
    </w:p>
    <w:p>
      <w:pPr>
        <w:shd w:fill="F2F2F2" w:val="clear"/>
        <w:spacing w:after="120"/>
      </w:pPr>
      <w:r>
        <w:rPr>
          <w:rFonts w:ascii="Consolas" w:cs="Consolas" w:eastAsia="Consolas" w:hAnsi="Consolas"/>
          <w:sz w:val="20"/>
          <w:szCs w:val="20"/>
        </w:rPr>
        <w:t xml:space="preserve">npm install</w:t>
      </w:r>
    </w:p>
    <w:p>
      <w:pPr>
        <w:spacing w:after="160"/>
        <w:jc w:val="both"/>
      </w:pPr>
      <w:r>
        <w:rPr>
          <w:rFonts w:ascii="Calibri" w:cs="Calibri" w:eastAsia="Calibri" w:hAnsi="Calibri"/>
          <w:sz w:val="22"/>
          <w:szCs w:val="22"/>
        </w:rPr>
        <w:t xml:space="preserve">Create a .env file inside server/ with:</w:t>
      </w:r>
    </w:p>
    <w:p>
      <w:pPr>
        <w:shd w:fill="F2F2F2" w:val="clear"/>
        <w:spacing w:after="0"/>
      </w:pPr>
      <w:r>
        <w:rPr>
          <w:rFonts w:ascii="Consolas" w:cs="Consolas" w:eastAsia="Consolas" w:hAnsi="Consolas"/>
          <w:sz w:val="20"/>
          <w:szCs w:val="20"/>
        </w:rPr>
        <w:t xml:space="preserve">PORT=5100</w:t>
      </w:r>
    </w:p>
    <w:p>
      <w:pPr>
        <w:shd w:fill="F2F2F2" w:val="clear"/>
        <w:spacing w:after="0"/>
      </w:pPr>
      <w:r>
        <w:rPr>
          <w:rFonts w:ascii="Consolas" w:cs="Consolas" w:eastAsia="Consolas" w:hAnsi="Consolas"/>
          <w:sz w:val="20"/>
          <w:szCs w:val="20"/>
        </w:rPr>
        <w:t xml:space="preserve">MONGO_URI=&lt;your MongoDB Atlas connection string&gt;</w:t>
      </w:r>
    </w:p>
    <w:p>
      <w:pPr>
        <w:shd w:fill="F2F2F2" w:val="clear"/>
        <w:spacing w:after="120"/>
      </w:pPr>
      <w:r>
        <w:rPr>
          <w:rFonts w:ascii="Consolas" w:cs="Consolas" w:eastAsia="Consolas" w:hAnsi="Consolas"/>
          <w:sz w:val="20"/>
          <w:szCs w:val="20"/>
        </w:rPr>
        <w:t xml:space="preserve">JWT_SECRET=&lt;a long random string&gt;</w:t>
      </w:r>
    </w:p>
    <w:p>
      <w:pPr>
        <w:spacing w:after="160"/>
        <w:jc w:val="both"/>
      </w:pPr>
      <w:r>
        <w:rPr>
          <w:rFonts w:ascii="Calibri" w:cs="Calibri" w:eastAsia="Calibri" w:hAnsi="Calibri"/>
          <w:sz w:val="22"/>
          <w:szCs w:val="22"/>
        </w:rPr>
        <w:t xml:space="preserve">3. Install client dependencies:</w:t>
      </w:r>
    </w:p>
    <w:p>
      <w:pPr>
        <w:shd w:fill="F2F2F2" w:val="clear"/>
        <w:spacing w:after="0"/>
      </w:pPr>
      <w:r>
        <w:rPr>
          <w:rFonts w:ascii="Consolas" w:cs="Consolas" w:eastAsia="Consolas" w:hAnsi="Consolas"/>
          <w:sz w:val="20"/>
          <w:szCs w:val="20"/>
        </w:rPr>
        <w:t xml:space="preserve">cd ../client</w:t>
      </w:r>
    </w:p>
    <w:p>
      <w:pPr>
        <w:shd w:fill="F2F2F2" w:val="clear"/>
        <w:spacing w:after="120"/>
      </w:pPr>
      <w:r>
        <w:rPr>
          <w:rFonts w:ascii="Consolas" w:cs="Consolas" w:eastAsia="Consolas" w:hAnsi="Consolas"/>
          <w:sz w:val="20"/>
          <w:szCs w:val="20"/>
        </w:rPr>
        <w:t xml:space="preserve">npm install</w:t>
      </w:r>
    </w:p>
    <w:p>
      <w:pPr>
        <w:pStyle w:val="Heading1"/>
        <w:pBdr>
          <w:bottom w:val="single" w:color="1F4E79" w:sz="12" w:space="4"/>
        </w:pBdr>
        <w:spacing w:after="160" w:before="360"/>
      </w:pPr>
      <w:r>
        <w:rPr>
          <w:rFonts w:ascii="Calibri" w:cs="Calibri" w:eastAsia="Calibri" w:hAnsi="Calibri"/>
          <w:b/>
          <w:bCs/>
          <w:color w:val="1F4E79"/>
          <w:sz w:val="30"/>
          <w:szCs w:val="30"/>
        </w:rPr>
        <w:t xml:space="preserve">5. Folder Structure</w:t>
      </w:r>
    </w:p>
    <w:p>
      <w:pPr>
        <w:pStyle w:val="Heading2"/>
        <w:spacing w:after="100" w:before="240"/>
      </w:pPr>
      <w:r>
        <w:rPr>
          <w:rFonts w:ascii="Calibri" w:cs="Calibri" w:eastAsia="Calibri" w:hAnsi="Calibri"/>
          <w:b/>
          <w:bCs/>
          <w:color w:val="2E5B87"/>
          <w:sz w:val="24"/>
          <w:szCs w:val="24"/>
        </w:rPr>
        <w:t xml:space="preserve">Client (client/src)</w:t>
      </w:r>
    </w:p>
    <w:p>
      <w:pPr>
        <w:shd w:fill="F2F2F2" w:val="clear"/>
        <w:spacing w:after="0"/>
      </w:pPr>
      <w:r>
        <w:rPr>
          <w:rFonts w:ascii="Consolas" w:cs="Consolas" w:eastAsia="Consolas" w:hAnsi="Consolas"/>
          <w:sz w:val="20"/>
          <w:szCs w:val="20"/>
        </w:rPr>
        <w:t xml:space="preserve">components/        Customer-facing pages (Home, Registration, Login,</w:t>
      </w:r>
    </w:p>
    <w:p>
      <w:pPr>
        <w:shd w:fill="F2F2F2" w:val="clear"/>
        <w:spacing w:after="0"/>
      </w:pPr>
      <w:r>
        <w:rPr>
          <w:rFonts w:ascii="Consolas" w:cs="Consolas" w:eastAsia="Consolas" w:hAnsi="Consolas"/>
          <w:sz w:val="20"/>
          <w:szCs w:val="20"/>
        </w:rPr>
        <w:t xml:space="preserve">                   Complaint, MyComplaints, Chat, Header, Footer, ...)</w:t>
      </w:r>
    </w:p>
    <w:p>
      <w:pPr>
        <w:shd w:fill="F2F2F2" w:val="clear"/>
        <w:spacing w:after="0"/>
      </w:pPr>
      <w:r>
        <w:rPr>
          <w:rFonts w:ascii="Consolas" w:cs="Consolas" w:eastAsia="Consolas" w:hAnsi="Consolas"/>
          <w:sz w:val="20"/>
          <w:szCs w:val="20"/>
        </w:rPr>
        <w:t xml:space="preserve">agent_components/  Agent dashboard, agent chat, AgentProtectedRoute</w:t>
      </w:r>
    </w:p>
    <w:p>
      <w:pPr>
        <w:shd w:fill="F2F2F2" w:val="clear"/>
        <w:spacing w:after="0"/>
      </w:pPr>
      <w:r>
        <w:rPr>
          <w:rFonts w:ascii="Consolas" w:cs="Consolas" w:eastAsia="Consolas" w:hAnsi="Consolas"/>
          <w:sz w:val="20"/>
          <w:szCs w:val="20"/>
        </w:rPr>
        <w:t xml:space="preserve">admin_components/  Admin dashboard, Complaints, Customers, Agents,</w:t>
      </w:r>
    </w:p>
    <w:p>
      <w:pPr>
        <w:shd w:fill="F2F2F2" w:val="clear"/>
        <w:spacing w:after="0"/>
      </w:pPr>
      <w:r>
        <w:rPr>
          <w:rFonts w:ascii="Consolas" w:cs="Consolas" w:eastAsia="Consolas" w:hAnsi="Consolas"/>
          <w:sz w:val="20"/>
          <w:szCs w:val="20"/>
        </w:rPr>
        <w:t xml:space="preserve">                   Users, AddCategory, AddProduct, Sidebar</w:t>
      </w:r>
    </w:p>
    <w:p>
      <w:pPr>
        <w:shd w:fill="F2F2F2" w:val="clear"/>
        <w:spacing w:after="0"/>
      </w:pPr>
      <w:r>
        <w:rPr>
          <w:rFonts w:ascii="Consolas" w:cs="Consolas" w:eastAsia="Consolas" w:hAnsi="Consolas"/>
          <w:sz w:val="20"/>
          <w:szCs w:val="20"/>
        </w:rPr>
        <w:t xml:space="preserve">context/           Shared React context</w:t>
      </w:r>
    </w:p>
    <w:p>
      <w:pPr>
        <w:shd w:fill="F2F2F2" w:val="clear"/>
        <w:spacing w:after="120"/>
      </w:pPr>
      <w:r>
        <w:rPr>
          <w:rFonts w:ascii="Consolas" w:cs="Consolas" w:eastAsia="Consolas" w:hAnsi="Consolas"/>
          <w:sz w:val="20"/>
          <w:szCs w:val="20"/>
        </w:rPr>
        <w:t xml:space="preserve">App.js             Route definitions</w:t>
      </w:r>
    </w:p>
    <w:p>
      <w:pPr>
        <w:pStyle w:val="Heading2"/>
        <w:spacing w:after="100" w:before="240"/>
      </w:pPr>
      <w:r>
        <w:rPr>
          <w:rFonts w:ascii="Calibri" w:cs="Calibri" w:eastAsia="Calibri" w:hAnsi="Calibri"/>
          <w:b/>
          <w:bCs/>
          <w:color w:val="2E5B87"/>
          <w:sz w:val="24"/>
          <w:szCs w:val="24"/>
        </w:rPr>
        <w:t xml:space="preserve">Server (server/src)</w:t>
      </w:r>
    </w:p>
    <w:p>
      <w:pPr>
        <w:shd w:fill="F2F2F2" w:val="clear"/>
        <w:spacing w:after="0"/>
      </w:pPr>
      <w:r>
        <w:rPr>
          <w:rFonts w:ascii="Consolas" w:cs="Consolas" w:eastAsia="Consolas" w:hAnsi="Consolas"/>
          <w:sz w:val="20"/>
          <w:szCs w:val="20"/>
        </w:rPr>
        <w:t xml:space="preserve">config/db.js        MongoDB connection setup</w:t>
      </w:r>
    </w:p>
    <w:p>
      <w:pPr>
        <w:shd w:fill="F2F2F2" w:val="clear"/>
        <w:spacing w:after="0"/>
      </w:pPr>
      <w:r>
        <w:rPr>
          <w:rFonts w:ascii="Consolas" w:cs="Consolas" w:eastAsia="Consolas" w:hAnsi="Consolas"/>
          <w:sz w:val="20"/>
          <w:szCs w:val="20"/>
        </w:rPr>
        <w:t xml:space="preserve">controllers/         Business logic for each resource</w:t>
      </w:r>
    </w:p>
    <w:p>
      <w:pPr>
        <w:shd w:fill="F2F2F2" w:val="clear"/>
        <w:spacing w:after="0"/>
      </w:pPr>
      <w:r>
        <w:rPr>
          <w:rFonts w:ascii="Consolas" w:cs="Consolas" w:eastAsia="Consolas" w:hAnsi="Consolas"/>
          <w:sz w:val="20"/>
          <w:szCs w:val="20"/>
        </w:rPr>
        <w:t xml:space="preserve">middleware/          JWT authMiddleware (with optional role check)</w:t>
      </w:r>
    </w:p>
    <w:p>
      <w:pPr>
        <w:shd w:fill="F2F2F2" w:val="clear"/>
        <w:spacing w:after="0"/>
      </w:pPr>
      <w:r>
        <w:rPr>
          <w:rFonts w:ascii="Consolas" w:cs="Consolas" w:eastAsia="Consolas" w:hAnsi="Consolas"/>
          <w:sz w:val="20"/>
          <w:szCs w:val="20"/>
        </w:rPr>
        <w:t xml:space="preserve">models/              Mongoose schemas (7 collections)</w:t>
      </w:r>
    </w:p>
    <w:p>
      <w:pPr>
        <w:shd w:fill="F2F2F2" w:val="clear"/>
        <w:spacing w:after="0"/>
      </w:pPr>
      <w:r>
        <w:rPr>
          <w:rFonts w:ascii="Consolas" w:cs="Consolas" w:eastAsia="Consolas" w:hAnsi="Consolas"/>
          <w:sz w:val="20"/>
          <w:szCs w:val="20"/>
        </w:rPr>
        <w:t xml:space="preserve">routes/              Express routers, one per resource</w:t>
      </w:r>
    </w:p>
    <w:p>
      <w:pPr>
        <w:shd w:fill="F2F2F2" w:val="clear"/>
        <w:spacing w:after="120"/>
      </w:pPr>
      <w:r>
        <w:rPr>
          <w:rFonts w:ascii="Consolas" w:cs="Consolas" w:eastAsia="Consolas" w:hAnsi="Consolas"/>
          <w:sz w:val="20"/>
          <w:szCs w:val="20"/>
        </w:rPr>
        <w:t xml:space="preserve">app.js               App entry point – mounts all /api routes</w:t>
      </w:r>
    </w:p>
    <w:p>
      <w:pPr>
        <w:pStyle w:val="Heading1"/>
        <w:pBdr>
          <w:bottom w:val="single" w:color="1F4E79" w:sz="12" w:space="4"/>
        </w:pBdr>
        <w:spacing w:after="160" w:before="360"/>
      </w:pPr>
      <w:r>
        <w:rPr>
          <w:rFonts w:ascii="Calibri" w:cs="Calibri" w:eastAsia="Calibri" w:hAnsi="Calibri"/>
          <w:b/>
          <w:bCs/>
          <w:color w:val="1F4E79"/>
          <w:sz w:val="30"/>
          <w:szCs w:val="30"/>
        </w:rPr>
        <w:t xml:space="preserve">6. Running the Application</w:t>
      </w:r>
    </w:p>
    <w:p>
      <w:pPr>
        <w:spacing w:after="160"/>
        <w:jc w:val="both"/>
      </w:pPr>
      <w:r>
        <w:rPr>
          <w:rFonts w:ascii="Calibri" w:cs="Calibri" w:eastAsia="Calibri" w:hAnsi="Calibri"/>
          <w:sz w:val="22"/>
          <w:szCs w:val="22"/>
        </w:rPr>
        <w:t xml:space="preserve">Backend – from the server directory (the project defines a dev script, not start):</w:t>
      </w:r>
    </w:p>
    <w:p>
      <w:pPr>
        <w:shd w:fill="F2F2F2" w:val="clear"/>
        <w:spacing w:after="0"/>
      </w:pPr>
      <w:r>
        <w:rPr>
          <w:rFonts w:ascii="Consolas" w:cs="Consolas" w:eastAsia="Consolas" w:hAnsi="Consolas"/>
          <w:sz w:val="20"/>
          <w:szCs w:val="20"/>
        </w:rPr>
        <w:t xml:space="preserve">npm run dev</w:t>
      </w:r>
    </w:p>
    <w:p>
      <w:pPr>
        <w:shd w:fill="F2F2F2" w:val="clear"/>
        <w:spacing w:after="120"/>
      </w:pPr>
      <w:r>
        <w:rPr>
          <w:rFonts w:ascii="Consolas" w:cs="Consolas" w:eastAsia="Consolas" w:hAnsi="Consolas"/>
          <w:sz w:val="20"/>
          <w:szCs w:val="20"/>
        </w:rPr>
        <w:t xml:space="preserve"># runs: nodemon src/app.js  →  http://localhost:5100</w:t>
      </w:r>
    </w:p>
    <w:p>
      <w:pPr>
        <w:spacing w:after="160"/>
        <w:jc w:val="both"/>
      </w:pPr>
      <w:r>
        <w:rPr>
          <w:rFonts w:ascii="Calibri" w:cs="Calibri" w:eastAsia="Calibri" w:hAnsi="Calibri"/>
          <w:sz w:val="22"/>
          <w:szCs w:val="22"/>
        </w:rPr>
        <w:t xml:space="preserve">Frontend – from the client directory:</w:t>
      </w:r>
    </w:p>
    <w:p>
      <w:pPr>
        <w:shd w:fill="F2F2F2" w:val="clear"/>
        <w:spacing w:after="0"/>
      </w:pPr>
      <w:r>
        <w:rPr>
          <w:rFonts w:ascii="Consolas" w:cs="Consolas" w:eastAsia="Consolas" w:hAnsi="Consolas"/>
          <w:sz w:val="20"/>
          <w:szCs w:val="20"/>
        </w:rPr>
        <w:t xml:space="preserve">npm start</w:t>
      </w:r>
    </w:p>
    <w:p>
      <w:pPr>
        <w:shd w:fill="F2F2F2" w:val="clear"/>
        <w:spacing w:after="120"/>
      </w:pPr>
      <w:r>
        <w:rPr>
          <w:rFonts w:ascii="Consolas" w:cs="Consolas" w:eastAsia="Consolas" w:hAnsi="Consolas"/>
          <w:sz w:val="20"/>
          <w:szCs w:val="20"/>
        </w:rPr>
        <w:t xml:space="preserve"># runs: react-scripts start  →  http://localhost:3000</w:t>
      </w:r>
    </w:p>
    <w:p>
      <w:pPr>
        <w:pStyle w:val="Heading1"/>
        <w:pBdr>
          <w:bottom w:val="single" w:color="1F4E79" w:sz="12" w:space="4"/>
        </w:pBdr>
        <w:spacing w:after="160" w:before="360"/>
      </w:pPr>
      <w:r>
        <w:rPr>
          <w:rFonts w:ascii="Calibri" w:cs="Calibri" w:eastAsia="Calibri" w:hAnsi="Calibri"/>
          <w:b/>
          <w:bCs/>
          <w:color w:val="1F4E79"/>
          <w:sz w:val="30"/>
          <w:szCs w:val="30"/>
        </w:rPr>
        <w:t xml:space="preserve">7. API Documentation</w:t>
      </w:r>
    </w:p>
    <w:p>
      <w:pPr>
        <w:spacing w:after="160"/>
        <w:jc w:val="both"/>
      </w:pPr>
      <w:r>
        <w:rPr>
          <w:rFonts w:ascii="Calibri" w:cs="Calibri" w:eastAsia="Calibri" w:hAnsi="Calibri"/>
          <w:sz w:val="22"/>
          <w:szCs w:val="22"/>
        </w:rPr>
        <w:t xml:space="preserve">All endpoints are mounted under /api. None currently enforce the JWT middleware at the route level (see Known Issues) – the token is issued at login and used by the client, but route files call controllers directly.</w:t>
      </w:r>
    </w:p>
    <w:p>
      <w:pPr>
        <w:pStyle w:val="Heading2"/>
        <w:spacing w:after="100" w:before="240"/>
      </w:pPr>
      <w:r>
        <w:rPr>
          <w:rFonts w:ascii="Calibri" w:cs="Calibri" w:eastAsia="Calibri" w:hAnsi="Calibri"/>
          <w:b/>
          <w:bCs/>
          <w:color w:val="2E5B87"/>
          <w:sz w:val="24"/>
          <w:szCs w:val="24"/>
        </w:rPr>
        <w:t xml:space="preserve">Auth – /api/auth</w:t>
      </w:r>
    </w:p>
    <w:tbl>
      <w:tblPr>
        <w:tblW w:type="dxa" w:w="8516"/>
        <w:tblBorders>
          <w:top w:val="single" w:color="9CA3AF" w:sz="4"/>
          <w:left w:val="single" w:color="9CA3AF" w:sz="4"/>
          <w:bottom w:val="single" w:color="9CA3AF" w:sz="4"/>
          <w:right w:val="single" w:color="9CA3AF" w:sz="4"/>
          <w:insideH w:val="single" w:color="9CA3AF" w:sz="4"/>
          <w:insideV w:val="single" w:color="9CA3AF" w:sz="4"/>
        </w:tblBorders>
      </w:tblPr>
      <w:tblGrid>
        <w:gridCol w:w="900"/>
        <w:gridCol w:w="2600"/>
        <w:gridCol w:w="2900"/>
        <w:gridCol w:w="2116"/>
      </w:tblGrid>
      <w:tr>
        <w:trPr>
          <w:tblHeader/>
        </w:trPr>
        <w:tc>
          <w:tcPr>
            <w:tcW w:type="dxa" w:w="900"/>
            <w:shd w:fill="1F4E79" w:val="clear"/>
            <w:tcMar>
              <w:top w:type="dxa" w:w="60"/>
              <w:left w:type="dxa" w:w="80"/>
              <w:bottom w:type="dxa" w:w="60"/>
              <w:right w:type="dxa" w:w="80"/>
            </w:tcMar>
            <w:vAlign w:val="center"/>
          </w:tcPr>
          <w:p>
            <w:r>
              <w:rPr>
                <w:rFonts w:ascii="Calibri" w:cs="Calibri" w:eastAsia="Calibri" w:hAnsi="Calibri"/>
                <w:b/>
                <w:bCs/>
                <w:color w:val="FFFFFF"/>
                <w:sz w:val="20"/>
                <w:szCs w:val="20"/>
              </w:rPr>
              <w:t xml:space="preserve">Method</w:t>
            </w:r>
          </w:p>
        </w:tc>
        <w:tc>
          <w:tcPr>
            <w:tcW w:type="dxa" w:w="2600"/>
            <w:shd w:fill="1F4E79" w:val="clear"/>
            <w:tcMar>
              <w:top w:type="dxa" w:w="60"/>
              <w:left w:type="dxa" w:w="80"/>
              <w:bottom w:type="dxa" w:w="60"/>
              <w:right w:type="dxa" w:w="80"/>
            </w:tcMar>
            <w:vAlign w:val="center"/>
          </w:tcPr>
          <w:p>
            <w:r>
              <w:rPr>
                <w:rFonts w:ascii="Calibri" w:cs="Calibri" w:eastAsia="Calibri" w:hAnsi="Calibri"/>
                <w:b/>
                <w:bCs/>
                <w:color w:val="FFFFFF"/>
                <w:sz w:val="20"/>
                <w:szCs w:val="20"/>
              </w:rPr>
              <w:t xml:space="preserve">Endpoint</w:t>
            </w:r>
          </w:p>
        </w:tc>
        <w:tc>
          <w:tcPr>
            <w:tcW w:type="dxa" w:w="2900"/>
            <w:shd w:fill="1F4E79" w:val="clear"/>
            <w:tcMar>
              <w:top w:type="dxa" w:w="60"/>
              <w:left w:type="dxa" w:w="80"/>
              <w:bottom w:type="dxa" w:w="60"/>
              <w:right w:type="dxa" w:w="80"/>
            </w:tcMar>
            <w:vAlign w:val="center"/>
          </w:tcPr>
          <w:p>
            <w:r>
              <w:rPr>
                <w:rFonts w:ascii="Calibri" w:cs="Calibri" w:eastAsia="Calibri" w:hAnsi="Calibri"/>
                <w:b/>
                <w:bCs/>
                <w:color w:val="FFFFFF"/>
                <w:sz w:val="20"/>
                <w:szCs w:val="20"/>
              </w:rPr>
              <w:t xml:space="preserve">Body / Params</w:t>
            </w:r>
          </w:p>
        </w:tc>
        <w:tc>
          <w:tcPr>
            <w:tcW w:type="dxa" w:w="2116"/>
            <w:shd w:fill="1F4E79" w:val="clear"/>
            <w:tcMar>
              <w:top w:type="dxa" w:w="60"/>
              <w:left w:type="dxa" w:w="80"/>
              <w:bottom w:type="dxa" w:w="60"/>
              <w:right w:type="dxa" w:w="80"/>
            </w:tcMar>
            <w:vAlign w:val="center"/>
          </w:tcPr>
          <w:p>
            <w:r>
              <w:rPr>
                <w:rFonts w:ascii="Calibri" w:cs="Calibri" w:eastAsia="Calibri" w:hAnsi="Calibri"/>
                <w:b/>
                <w:bCs/>
                <w:color w:val="FFFFFF"/>
                <w:sz w:val="20"/>
                <w:szCs w:val="20"/>
              </w:rPr>
              <w:t xml:space="preserve">Response</w:t>
            </w:r>
          </w:p>
        </w:tc>
      </w:tr>
      <w:tr>
        <w:tc>
          <w:tcPr>
            <w:tcW w:type="dxa" w:w="900"/>
            <w:shd w:fill="DDEBF7" w:val="clear"/>
            <w:tcMar>
              <w:top w:type="dxa" w:w="60"/>
              <w:left w:type="dxa" w:w="80"/>
              <w:bottom w:type="dxa" w:w="60"/>
              <w:right w:type="dxa" w:w="80"/>
            </w:tcMar>
            <w:vAlign w:val="center"/>
          </w:tcPr>
          <w:p>
            <w:r>
              <w:rPr>
                <w:rFonts w:ascii="Calibri" w:cs="Calibri" w:eastAsia="Calibri" w:hAnsi="Calibri"/>
                <w:b/>
                <w:bCs/>
                <w:color w:val="000000"/>
                <w:sz w:val="20"/>
                <w:szCs w:val="20"/>
              </w:rPr>
              <w:t xml:space="preserve">POST</w:t>
            </w:r>
          </w:p>
        </w:tc>
        <w:tc>
          <w:tcPr>
            <w:tcW w:type="dxa" w:w="26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/register</w:t>
            </w:r>
          </w:p>
        </w:tc>
        <w:tc>
          <w:tcPr>
            <w:tcW w:type="dxa" w:w="29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firstname, lastname, username, type, email, password</w:t>
            </w:r>
          </w:p>
        </w:tc>
        <w:tc>
          <w:tcPr>
            <w:tcW w:type="dxa" w:w="211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201 { msg: "User registered successfully" }</w:t>
            </w:r>
          </w:p>
        </w:tc>
      </w:tr>
      <w:tr>
        <w:tc>
          <w:tcPr>
            <w:tcW w:type="dxa" w:w="900"/>
            <w:shd w:fill="DDEBF7" w:val="clear"/>
            <w:tcMar>
              <w:top w:type="dxa" w:w="60"/>
              <w:left w:type="dxa" w:w="80"/>
              <w:bottom w:type="dxa" w:w="60"/>
              <w:right w:type="dxa" w:w="80"/>
            </w:tcMar>
            <w:vAlign w:val="center"/>
          </w:tcPr>
          <w:p>
            <w:r>
              <w:rPr>
                <w:rFonts w:ascii="Calibri" w:cs="Calibri" w:eastAsia="Calibri" w:hAnsi="Calibri"/>
                <w:b/>
                <w:bCs/>
                <w:color w:val="000000"/>
                <w:sz w:val="20"/>
                <w:szCs w:val="20"/>
              </w:rPr>
              <w:t xml:space="preserve">POST</w:t>
            </w:r>
          </w:p>
        </w:tc>
        <w:tc>
          <w:tcPr>
            <w:tcW w:type="dxa" w:w="26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/login</w:t>
            </w:r>
          </w:p>
        </w:tc>
        <w:tc>
          <w:tcPr>
            <w:tcW w:type="dxa" w:w="29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email, password</w:t>
            </w:r>
          </w:p>
        </w:tc>
        <w:tc>
          <w:tcPr>
            <w:tcW w:type="dxa" w:w="211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200 { token, user: { _id, firstname, email, type } }</w:t>
            </w:r>
          </w:p>
        </w:tc>
      </w:tr>
    </w:tbl>
    <w:p>
      <w:pPr>
        <w:pStyle w:val="Heading2"/>
        <w:spacing w:after="100" w:before="240"/>
      </w:pPr>
      <w:r>
        <w:rPr>
          <w:rFonts w:ascii="Calibri" w:cs="Calibri" w:eastAsia="Calibri" w:hAnsi="Calibri"/>
          <w:b/>
          <w:bCs/>
          <w:color w:val="2E5B87"/>
          <w:sz w:val="24"/>
          <w:szCs w:val="24"/>
        </w:rPr>
        <w:t xml:space="preserve">Users – /api/users</w:t>
      </w:r>
    </w:p>
    <w:tbl>
      <w:tblPr>
        <w:tblW w:type="dxa" w:w="8516"/>
        <w:tblBorders>
          <w:top w:val="single" w:color="9CA3AF" w:sz="4"/>
          <w:left w:val="single" w:color="9CA3AF" w:sz="4"/>
          <w:bottom w:val="single" w:color="9CA3AF" w:sz="4"/>
          <w:right w:val="single" w:color="9CA3AF" w:sz="4"/>
          <w:insideH w:val="single" w:color="9CA3AF" w:sz="4"/>
          <w:insideV w:val="single" w:color="9CA3AF" w:sz="4"/>
        </w:tblBorders>
      </w:tblPr>
      <w:tblGrid>
        <w:gridCol w:w="900"/>
        <w:gridCol w:w="2600"/>
        <w:gridCol w:w="2900"/>
        <w:gridCol w:w="2116"/>
      </w:tblGrid>
      <w:tr>
        <w:trPr>
          <w:tblHeader/>
        </w:trPr>
        <w:tc>
          <w:tcPr>
            <w:tcW w:type="dxa" w:w="900"/>
            <w:shd w:fill="1F4E79" w:val="clear"/>
            <w:tcMar>
              <w:top w:type="dxa" w:w="60"/>
              <w:left w:type="dxa" w:w="80"/>
              <w:bottom w:type="dxa" w:w="60"/>
              <w:right w:type="dxa" w:w="80"/>
            </w:tcMar>
            <w:vAlign w:val="center"/>
          </w:tcPr>
          <w:p>
            <w:r>
              <w:rPr>
                <w:rFonts w:ascii="Calibri" w:cs="Calibri" w:eastAsia="Calibri" w:hAnsi="Calibri"/>
                <w:b/>
                <w:bCs/>
                <w:color w:val="FFFFFF"/>
                <w:sz w:val="20"/>
                <w:szCs w:val="20"/>
              </w:rPr>
              <w:t xml:space="preserve">Method</w:t>
            </w:r>
          </w:p>
        </w:tc>
        <w:tc>
          <w:tcPr>
            <w:tcW w:type="dxa" w:w="2600"/>
            <w:shd w:fill="1F4E79" w:val="clear"/>
            <w:tcMar>
              <w:top w:type="dxa" w:w="60"/>
              <w:left w:type="dxa" w:w="80"/>
              <w:bottom w:type="dxa" w:w="60"/>
              <w:right w:type="dxa" w:w="80"/>
            </w:tcMar>
            <w:vAlign w:val="center"/>
          </w:tcPr>
          <w:p>
            <w:r>
              <w:rPr>
                <w:rFonts w:ascii="Calibri" w:cs="Calibri" w:eastAsia="Calibri" w:hAnsi="Calibri"/>
                <w:b/>
                <w:bCs/>
                <w:color w:val="FFFFFF"/>
                <w:sz w:val="20"/>
                <w:szCs w:val="20"/>
              </w:rPr>
              <w:t xml:space="preserve">Endpoint</w:t>
            </w:r>
          </w:p>
        </w:tc>
        <w:tc>
          <w:tcPr>
            <w:tcW w:type="dxa" w:w="2900"/>
            <w:shd w:fill="1F4E79" w:val="clear"/>
            <w:tcMar>
              <w:top w:type="dxa" w:w="60"/>
              <w:left w:type="dxa" w:w="80"/>
              <w:bottom w:type="dxa" w:w="60"/>
              <w:right w:type="dxa" w:w="80"/>
            </w:tcMar>
            <w:vAlign w:val="center"/>
          </w:tcPr>
          <w:p>
            <w:r>
              <w:rPr>
                <w:rFonts w:ascii="Calibri" w:cs="Calibri" w:eastAsia="Calibri" w:hAnsi="Calibri"/>
                <w:b/>
                <w:bCs/>
                <w:color w:val="FFFFFF"/>
                <w:sz w:val="20"/>
                <w:szCs w:val="20"/>
              </w:rPr>
              <w:t xml:space="preserve">Params</w:t>
            </w:r>
          </w:p>
        </w:tc>
        <w:tc>
          <w:tcPr>
            <w:tcW w:type="dxa" w:w="2116"/>
            <w:shd w:fill="1F4E79" w:val="clear"/>
            <w:tcMar>
              <w:top w:type="dxa" w:w="60"/>
              <w:left w:type="dxa" w:w="80"/>
              <w:bottom w:type="dxa" w:w="60"/>
              <w:right w:type="dxa" w:w="80"/>
            </w:tcMar>
            <w:vAlign w:val="center"/>
          </w:tcPr>
          <w:p>
            <w:r>
              <w:rPr>
                <w:rFonts w:ascii="Calibri" w:cs="Calibri" w:eastAsia="Calibri" w:hAnsi="Calibri"/>
                <w:b/>
                <w:bCs/>
                <w:color w:val="FFFFFF"/>
                <w:sz w:val="20"/>
                <w:szCs w:val="20"/>
              </w:rPr>
              <w:t xml:space="preserve">Response</w:t>
            </w:r>
          </w:p>
        </w:tc>
      </w:tr>
      <w:tr>
        <w:tc>
          <w:tcPr>
            <w:tcW w:type="dxa" w:w="900"/>
            <w:shd w:fill="DDEBF7" w:val="clear"/>
            <w:tcMar>
              <w:top w:type="dxa" w:w="60"/>
              <w:left w:type="dxa" w:w="80"/>
              <w:bottom w:type="dxa" w:w="60"/>
              <w:right w:type="dxa" w:w="80"/>
            </w:tcMar>
            <w:vAlign w:val="center"/>
          </w:tcPr>
          <w:p>
            <w:r>
              <w:rPr>
                <w:rFonts w:ascii="Calibri" w:cs="Calibri" w:eastAsia="Calibri" w:hAnsi="Calibri"/>
                <w:b/>
                <w:bCs/>
                <w:color w:val="000000"/>
                <w:sz w:val="20"/>
                <w:szCs w:val="20"/>
              </w:rPr>
              <w:t xml:space="preserve">GET</w:t>
            </w:r>
          </w:p>
        </w:tc>
        <w:tc>
          <w:tcPr>
            <w:tcW w:type="dxa" w:w="26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w:t>
            </w:r>
          </w:p>
        </w:tc>
        <w:tc>
          <w:tcPr>
            <w:tcW w:type="dxa" w:w="29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w:t>
            </w:r>
          </w:p>
        </w:tc>
        <w:tc>
          <w:tcPr>
            <w:tcW w:type="dxa" w:w="211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200 [ ...all Customer documents ]</w:t>
            </w:r>
          </w:p>
        </w:tc>
      </w:tr>
      <w:tr>
        <w:tc>
          <w:tcPr>
            <w:tcW w:type="dxa" w:w="900"/>
            <w:shd w:fill="DDEBF7" w:val="clear"/>
            <w:tcMar>
              <w:top w:type="dxa" w:w="60"/>
              <w:left w:type="dxa" w:w="80"/>
              <w:bottom w:type="dxa" w:w="60"/>
              <w:right w:type="dxa" w:w="80"/>
            </w:tcMar>
            <w:vAlign w:val="center"/>
          </w:tcPr>
          <w:p>
            <w:r>
              <w:rPr>
                <w:rFonts w:ascii="Calibri" w:cs="Calibri" w:eastAsia="Calibri" w:hAnsi="Calibri"/>
                <w:b/>
                <w:bCs/>
                <w:color w:val="000000"/>
                <w:sz w:val="20"/>
                <w:szCs w:val="20"/>
              </w:rPr>
              <w:t xml:space="preserve">GET</w:t>
            </w:r>
          </w:p>
        </w:tc>
        <w:tc>
          <w:tcPr>
            <w:tcW w:type="dxa" w:w="26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/:id</w:t>
            </w:r>
          </w:p>
        </w:tc>
        <w:tc>
          <w:tcPr>
            <w:tcW w:type="dxa" w:w="29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id (path)</w:t>
            </w:r>
          </w:p>
        </w:tc>
        <w:tc>
          <w:tcPr>
            <w:tcW w:type="dxa" w:w="211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200 { ...Customer document }</w:t>
            </w:r>
          </w:p>
        </w:tc>
      </w:tr>
    </w:tbl>
    <w:p>
      <w:pPr>
        <w:pStyle w:val="Heading2"/>
        <w:spacing w:after="100" w:before="240"/>
      </w:pPr>
      <w:r>
        <w:rPr>
          <w:rFonts w:ascii="Calibri" w:cs="Calibri" w:eastAsia="Calibri" w:hAnsi="Calibri"/>
          <w:b/>
          <w:bCs/>
          <w:color w:val="2E5B87"/>
          <w:sz w:val="24"/>
          <w:szCs w:val="24"/>
        </w:rPr>
        <w:t xml:space="preserve">Complaints – /api/complaints</w:t>
      </w:r>
    </w:p>
    <w:tbl>
      <w:tblPr>
        <w:tblW w:type="dxa" w:w="8516"/>
        <w:tblBorders>
          <w:top w:val="single" w:color="9CA3AF" w:sz="4"/>
          <w:left w:val="single" w:color="9CA3AF" w:sz="4"/>
          <w:bottom w:val="single" w:color="9CA3AF" w:sz="4"/>
          <w:right w:val="single" w:color="9CA3AF" w:sz="4"/>
          <w:insideH w:val="single" w:color="9CA3AF" w:sz="4"/>
          <w:insideV w:val="single" w:color="9CA3AF" w:sz="4"/>
        </w:tblBorders>
      </w:tblPr>
      <w:tblGrid>
        <w:gridCol w:w="900"/>
        <w:gridCol w:w="2600"/>
        <w:gridCol w:w="2900"/>
        <w:gridCol w:w="2116"/>
      </w:tblGrid>
      <w:tr>
        <w:trPr>
          <w:tblHeader/>
        </w:trPr>
        <w:tc>
          <w:tcPr>
            <w:tcW w:type="dxa" w:w="900"/>
            <w:shd w:fill="1F4E79" w:val="clear"/>
            <w:tcMar>
              <w:top w:type="dxa" w:w="60"/>
              <w:left w:type="dxa" w:w="80"/>
              <w:bottom w:type="dxa" w:w="60"/>
              <w:right w:type="dxa" w:w="80"/>
            </w:tcMar>
            <w:vAlign w:val="center"/>
          </w:tcPr>
          <w:p>
            <w:r>
              <w:rPr>
                <w:rFonts w:ascii="Calibri" w:cs="Calibri" w:eastAsia="Calibri" w:hAnsi="Calibri"/>
                <w:b/>
                <w:bCs/>
                <w:color w:val="FFFFFF"/>
                <w:sz w:val="20"/>
                <w:szCs w:val="20"/>
              </w:rPr>
              <w:t xml:space="preserve">Method</w:t>
            </w:r>
          </w:p>
        </w:tc>
        <w:tc>
          <w:tcPr>
            <w:tcW w:type="dxa" w:w="2600"/>
            <w:shd w:fill="1F4E79" w:val="clear"/>
            <w:tcMar>
              <w:top w:type="dxa" w:w="60"/>
              <w:left w:type="dxa" w:w="80"/>
              <w:bottom w:type="dxa" w:w="60"/>
              <w:right w:type="dxa" w:w="80"/>
            </w:tcMar>
            <w:vAlign w:val="center"/>
          </w:tcPr>
          <w:p>
            <w:r>
              <w:rPr>
                <w:rFonts w:ascii="Calibri" w:cs="Calibri" w:eastAsia="Calibri" w:hAnsi="Calibri"/>
                <w:b/>
                <w:bCs/>
                <w:color w:val="FFFFFF"/>
                <w:sz w:val="20"/>
                <w:szCs w:val="20"/>
              </w:rPr>
              <w:t xml:space="preserve">Endpoint</w:t>
            </w:r>
          </w:p>
        </w:tc>
        <w:tc>
          <w:tcPr>
            <w:tcW w:type="dxa" w:w="2900"/>
            <w:shd w:fill="1F4E79" w:val="clear"/>
            <w:tcMar>
              <w:top w:type="dxa" w:w="60"/>
              <w:left w:type="dxa" w:w="80"/>
              <w:bottom w:type="dxa" w:w="60"/>
              <w:right w:type="dxa" w:w="80"/>
            </w:tcMar>
            <w:vAlign w:val="center"/>
          </w:tcPr>
          <w:p>
            <w:r>
              <w:rPr>
                <w:rFonts w:ascii="Calibri" w:cs="Calibri" w:eastAsia="Calibri" w:hAnsi="Calibri"/>
                <w:b/>
                <w:bCs/>
                <w:color w:val="FFFFFF"/>
                <w:sz w:val="20"/>
                <w:szCs w:val="20"/>
              </w:rPr>
              <w:t xml:space="preserve">Body / Params</w:t>
            </w:r>
          </w:p>
        </w:tc>
        <w:tc>
          <w:tcPr>
            <w:tcW w:type="dxa" w:w="2116"/>
            <w:shd w:fill="1F4E79" w:val="clear"/>
            <w:tcMar>
              <w:top w:type="dxa" w:w="60"/>
              <w:left w:type="dxa" w:w="80"/>
              <w:bottom w:type="dxa" w:w="60"/>
              <w:right w:type="dxa" w:w="80"/>
            </w:tcMar>
            <w:vAlign w:val="center"/>
          </w:tcPr>
          <w:p>
            <w:r>
              <w:rPr>
                <w:rFonts w:ascii="Calibri" w:cs="Calibri" w:eastAsia="Calibri" w:hAnsi="Calibri"/>
                <w:b/>
                <w:bCs/>
                <w:color w:val="FFFFFF"/>
                <w:sz w:val="20"/>
                <w:szCs w:val="20"/>
              </w:rPr>
              <w:t xml:space="preserve">Response</w:t>
            </w:r>
          </w:p>
        </w:tc>
      </w:tr>
      <w:tr>
        <w:tc>
          <w:tcPr>
            <w:tcW w:type="dxa" w:w="900"/>
            <w:shd w:fill="DDEBF7" w:val="clear"/>
            <w:tcMar>
              <w:top w:type="dxa" w:w="60"/>
              <w:left w:type="dxa" w:w="80"/>
              <w:bottom w:type="dxa" w:w="60"/>
              <w:right w:type="dxa" w:w="80"/>
            </w:tcMar>
            <w:vAlign w:val="center"/>
          </w:tcPr>
          <w:p>
            <w:r>
              <w:rPr>
                <w:rFonts w:ascii="Calibri" w:cs="Calibri" w:eastAsia="Calibri" w:hAnsi="Calibri"/>
                <w:b/>
                <w:bCs/>
                <w:color w:val="000000"/>
                <w:sz w:val="20"/>
                <w:szCs w:val="20"/>
              </w:rPr>
              <w:t xml:space="preserve">POST</w:t>
            </w:r>
          </w:p>
        </w:tc>
        <w:tc>
          <w:tcPr>
            <w:tcW w:type="dxa" w:w="26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w:t>
            </w:r>
          </w:p>
        </w:tc>
        <w:tc>
          <w:tcPr>
            <w:tcW w:type="dxa" w:w="29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customer, name, phone, email, complaintDetails, agent</w:t>
            </w:r>
          </w:p>
        </w:tc>
        <w:tc>
          <w:tcPr>
            <w:tcW w:type="dxa" w:w="211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201 { ...new Complaint }</w:t>
            </w:r>
          </w:p>
        </w:tc>
      </w:tr>
      <w:tr>
        <w:tc>
          <w:tcPr>
            <w:tcW w:type="dxa" w:w="900"/>
            <w:shd w:fill="DDEBF7" w:val="clear"/>
            <w:tcMar>
              <w:top w:type="dxa" w:w="60"/>
              <w:left w:type="dxa" w:w="80"/>
              <w:bottom w:type="dxa" w:w="60"/>
              <w:right w:type="dxa" w:w="80"/>
            </w:tcMar>
            <w:vAlign w:val="center"/>
          </w:tcPr>
          <w:p>
            <w:r>
              <w:rPr>
                <w:rFonts w:ascii="Calibri" w:cs="Calibri" w:eastAsia="Calibri" w:hAnsi="Calibri"/>
                <w:b/>
                <w:bCs/>
                <w:color w:val="000000"/>
                <w:sz w:val="20"/>
                <w:szCs w:val="20"/>
              </w:rPr>
              <w:t xml:space="preserve">PUT</w:t>
            </w:r>
          </w:p>
        </w:tc>
        <w:tc>
          <w:tcPr>
            <w:tcW w:type="dxa" w:w="26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/:id/update-status</w:t>
            </w:r>
          </w:p>
        </w:tc>
        <w:tc>
          <w:tcPr>
            <w:tcW w:type="dxa" w:w="29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id (path); status (body)</w:t>
            </w:r>
          </w:p>
        </w:tc>
        <w:tc>
          <w:tcPr>
            <w:tcW w:type="dxa" w:w="211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200 { ...updated Complaint }</w:t>
            </w:r>
          </w:p>
        </w:tc>
      </w:tr>
      <w:tr>
        <w:tc>
          <w:tcPr>
            <w:tcW w:type="dxa" w:w="900"/>
            <w:shd w:fill="DDEBF7" w:val="clear"/>
            <w:tcMar>
              <w:top w:type="dxa" w:w="60"/>
              <w:left w:type="dxa" w:w="80"/>
              <w:bottom w:type="dxa" w:w="60"/>
              <w:right w:type="dxa" w:w="80"/>
            </w:tcMar>
            <w:vAlign w:val="center"/>
          </w:tcPr>
          <w:p>
            <w:r>
              <w:rPr>
                <w:rFonts w:ascii="Calibri" w:cs="Calibri" w:eastAsia="Calibri" w:hAnsi="Calibri"/>
                <w:b/>
                <w:bCs/>
                <w:color w:val="000000"/>
                <w:sz w:val="20"/>
                <w:szCs w:val="20"/>
              </w:rPr>
              <w:t xml:space="preserve">GET</w:t>
            </w:r>
          </w:p>
        </w:tc>
        <w:tc>
          <w:tcPr>
            <w:tcW w:type="dxa" w:w="26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w:t>
            </w:r>
          </w:p>
        </w:tc>
        <w:tc>
          <w:tcPr>
            <w:tcW w:type="dxa" w:w="29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w:t>
            </w:r>
          </w:p>
        </w:tc>
        <w:tc>
          <w:tcPr>
            <w:tcW w:type="dxa" w:w="211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200 [ ...all complaints ]</w:t>
            </w:r>
          </w:p>
        </w:tc>
      </w:tr>
      <w:tr>
        <w:tc>
          <w:tcPr>
            <w:tcW w:type="dxa" w:w="900"/>
            <w:shd w:fill="DDEBF7" w:val="clear"/>
            <w:tcMar>
              <w:top w:type="dxa" w:w="60"/>
              <w:left w:type="dxa" w:w="80"/>
              <w:bottom w:type="dxa" w:w="60"/>
              <w:right w:type="dxa" w:w="80"/>
            </w:tcMar>
            <w:vAlign w:val="center"/>
          </w:tcPr>
          <w:p>
            <w:r>
              <w:rPr>
                <w:rFonts w:ascii="Calibri" w:cs="Calibri" w:eastAsia="Calibri" w:hAnsi="Calibri"/>
                <w:b/>
                <w:bCs/>
                <w:color w:val="000000"/>
                <w:sz w:val="20"/>
                <w:szCs w:val="20"/>
              </w:rPr>
              <w:t xml:space="preserve">GET</w:t>
            </w:r>
          </w:p>
        </w:tc>
        <w:tc>
          <w:tcPr>
            <w:tcW w:type="dxa" w:w="26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/agent/:id</w:t>
            </w:r>
          </w:p>
        </w:tc>
        <w:tc>
          <w:tcPr>
            <w:tcW w:type="dxa" w:w="29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id (path) – agent id</w:t>
            </w:r>
          </w:p>
        </w:tc>
        <w:tc>
          <w:tcPr>
            <w:tcW w:type="dxa" w:w="211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200 [ ...complaints for that agent ]</w:t>
            </w:r>
          </w:p>
        </w:tc>
      </w:tr>
      <w:tr>
        <w:tc>
          <w:tcPr>
            <w:tcW w:type="dxa" w:w="900"/>
            <w:shd w:fill="DDEBF7" w:val="clear"/>
            <w:tcMar>
              <w:top w:type="dxa" w:w="60"/>
              <w:left w:type="dxa" w:w="80"/>
              <w:bottom w:type="dxa" w:w="60"/>
              <w:right w:type="dxa" w:w="80"/>
            </w:tcMar>
            <w:vAlign w:val="center"/>
          </w:tcPr>
          <w:p>
            <w:r>
              <w:rPr>
                <w:rFonts w:ascii="Calibri" w:cs="Calibri" w:eastAsia="Calibri" w:hAnsi="Calibri"/>
                <w:b/>
                <w:bCs/>
                <w:color w:val="000000"/>
                <w:sz w:val="20"/>
                <w:szCs w:val="20"/>
              </w:rPr>
              <w:t xml:space="preserve">GET</w:t>
            </w:r>
          </w:p>
        </w:tc>
        <w:tc>
          <w:tcPr>
            <w:tcW w:type="dxa" w:w="26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/customer/:id</w:t>
            </w:r>
          </w:p>
        </w:tc>
        <w:tc>
          <w:tcPr>
            <w:tcW w:type="dxa" w:w="29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id (path) – customer id</w:t>
            </w:r>
          </w:p>
        </w:tc>
        <w:tc>
          <w:tcPr>
            <w:tcW w:type="dxa" w:w="211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200 [ ...complaints for that customer ]</w:t>
            </w:r>
          </w:p>
        </w:tc>
      </w:tr>
    </w:tbl>
    <w:p>
      <w:pPr>
        <w:pStyle w:val="Heading2"/>
        <w:spacing w:after="100" w:before="240"/>
      </w:pPr>
      <w:r>
        <w:rPr>
          <w:rFonts w:ascii="Calibri" w:cs="Calibri" w:eastAsia="Calibri" w:hAnsi="Calibri"/>
          <w:b/>
          <w:bCs/>
          <w:color w:val="2E5B87"/>
          <w:sz w:val="24"/>
          <w:szCs w:val="24"/>
        </w:rPr>
        <w:t xml:space="preserve">Agents – /api/agents</w:t>
      </w:r>
    </w:p>
    <w:tbl>
      <w:tblPr>
        <w:tblW w:type="dxa" w:w="8516"/>
        <w:tblBorders>
          <w:top w:val="single" w:color="9CA3AF" w:sz="4"/>
          <w:left w:val="single" w:color="9CA3AF" w:sz="4"/>
          <w:bottom w:val="single" w:color="9CA3AF" w:sz="4"/>
          <w:right w:val="single" w:color="9CA3AF" w:sz="4"/>
          <w:insideH w:val="single" w:color="9CA3AF" w:sz="4"/>
          <w:insideV w:val="single" w:color="9CA3AF" w:sz="4"/>
        </w:tblBorders>
      </w:tblPr>
      <w:tblGrid>
        <w:gridCol w:w="900"/>
        <w:gridCol w:w="2600"/>
        <w:gridCol w:w="2900"/>
        <w:gridCol w:w="2116"/>
      </w:tblGrid>
      <w:tr>
        <w:trPr>
          <w:tblHeader/>
        </w:trPr>
        <w:tc>
          <w:tcPr>
            <w:tcW w:type="dxa" w:w="900"/>
            <w:shd w:fill="1F4E79" w:val="clear"/>
            <w:tcMar>
              <w:top w:type="dxa" w:w="60"/>
              <w:left w:type="dxa" w:w="80"/>
              <w:bottom w:type="dxa" w:w="60"/>
              <w:right w:type="dxa" w:w="80"/>
            </w:tcMar>
            <w:vAlign w:val="center"/>
          </w:tcPr>
          <w:p>
            <w:r>
              <w:rPr>
                <w:rFonts w:ascii="Calibri" w:cs="Calibri" w:eastAsia="Calibri" w:hAnsi="Calibri"/>
                <w:b/>
                <w:bCs/>
                <w:color w:val="FFFFFF"/>
                <w:sz w:val="20"/>
                <w:szCs w:val="20"/>
              </w:rPr>
              <w:t xml:space="preserve">Method</w:t>
            </w:r>
          </w:p>
        </w:tc>
        <w:tc>
          <w:tcPr>
            <w:tcW w:type="dxa" w:w="2600"/>
            <w:shd w:fill="1F4E79" w:val="clear"/>
            <w:tcMar>
              <w:top w:type="dxa" w:w="60"/>
              <w:left w:type="dxa" w:w="80"/>
              <w:bottom w:type="dxa" w:w="60"/>
              <w:right w:type="dxa" w:w="80"/>
            </w:tcMar>
            <w:vAlign w:val="center"/>
          </w:tcPr>
          <w:p>
            <w:r>
              <w:rPr>
                <w:rFonts w:ascii="Calibri" w:cs="Calibri" w:eastAsia="Calibri" w:hAnsi="Calibri"/>
                <w:b/>
                <w:bCs/>
                <w:color w:val="FFFFFF"/>
                <w:sz w:val="20"/>
                <w:szCs w:val="20"/>
              </w:rPr>
              <w:t xml:space="preserve">Endpoint</w:t>
            </w:r>
          </w:p>
        </w:tc>
        <w:tc>
          <w:tcPr>
            <w:tcW w:type="dxa" w:w="2900"/>
            <w:shd w:fill="1F4E79" w:val="clear"/>
            <w:tcMar>
              <w:top w:type="dxa" w:w="60"/>
              <w:left w:type="dxa" w:w="80"/>
              <w:bottom w:type="dxa" w:w="60"/>
              <w:right w:type="dxa" w:w="80"/>
            </w:tcMar>
            <w:vAlign w:val="center"/>
          </w:tcPr>
          <w:p>
            <w:r>
              <w:rPr>
                <w:rFonts w:ascii="Calibri" w:cs="Calibri" w:eastAsia="Calibri" w:hAnsi="Calibri"/>
                <w:b/>
                <w:bCs/>
                <w:color w:val="FFFFFF"/>
                <w:sz w:val="20"/>
                <w:szCs w:val="20"/>
              </w:rPr>
              <w:t xml:space="preserve">Body / Params</w:t>
            </w:r>
          </w:p>
        </w:tc>
        <w:tc>
          <w:tcPr>
            <w:tcW w:type="dxa" w:w="2116"/>
            <w:shd w:fill="1F4E79" w:val="clear"/>
            <w:tcMar>
              <w:top w:type="dxa" w:w="60"/>
              <w:left w:type="dxa" w:w="80"/>
              <w:bottom w:type="dxa" w:w="60"/>
              <w:right w:type="dxa" w:w="80"/>
            </w:tcMar>
            <w:vAlign w:val="center"/>
          </w:tcPr>
          <w:p>
            <w:r>
              <w:rPr>
                <w:rFonts w:ascii="Calibri" w:cs="Calibri" w:eastAsia="Calibri" w:hAnsi="Calibri"/>
                <w:b/>
                <w:bCs/>
                <w:color w:val="FFFFFF"/>
                <w:sz w:val="20"/>
                <w:szCs w:val="20"/>
              </w:rPr>
              <w:t xml:space="preserve">Response</w:t>
            </w:r>
          </w:p>
        </w:tc>
      </w:tr>
      <w:tr>
        <w:tc>
          <w:tcPr>
            <w:tcW w:type="dxa" w:w="900"/>
            <w:shd w:fill="DDEBF7" w:val="clear"/>
            <w:tcMar>
              <w:top w:type="dxa" w:w="60"/>
              <w:left w:type="dxa" w:w="80"/>
              <w:bottom w:type="dxa" w:w="60"/>
              <w:right w:type="dxa" w:w="80"/>
            </w:tcMar>
            <w:vAlign w:val="center"/>
          </w:tcPr>
          <w:p>
            <w:r>
              <w:rPr>
                <w:rFonts w:ascii="Calibri" w:cs="Calibri" w:eastAsia="Calibri" w:hAnsi="Calibri"/>
                <w:b/>
                <w:bCs/>
                <w:color w:val="000000"/>
                <w:sz w:val="20"/>
                <w:szCs w:val="20"/>
              </w:rPr>
              <w:t xml:space="preserve">POST</w:t>
            </w:r>
          </w:p>
        </w:tc>
        <w:tc>
          <w:tcPr>
            <w:tcW w:type="dxa" w:w="26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w:t>
            </w:r>
          </w:p>
        </w:tc>
        <w:tc>
          <w:tcPr>
            <w:tcW w:type="dxa" w:w="29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complaintId, customerId, agentId</w:t>
            </w:r>
          </w:p>
        </w:tc>
        <w:tc>
          <w:tcPr>
            <w:tcW w:type="dxa" w:w="211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201 { ...new assignment }</w:t>
            </w:r>
          </w:p>
        </w:tc>
      </w:tr>
      <w:tr>
        <w:tc>
          <w:tcPr>
            <w:tcW w:type="dxa" w:w="900"/>
            <w:shd w:fill="DDEBF7" w:val="clear"/>
            <w:tcMar>
              <w:top w:type="dxa" w:w="60"/>
              <w:left w:type="dxa" w:w="80"/>
              <w:bottom w:type="dxa" w:w="60"/>
              <w:right w:type="dxa" w:w="80"/>
            </w:tcMar>
            <w:vAlign w:val="center"/>
          </w:tcPr>
          <w:p>
            <w:r>
              <w:rPr>
                <w:rFonts w:ascii="Calibri" w:cs="Calibri" w:eastAsia="Calibri" w:hAnsi="Calibri"/>
                <w:b/>
                <w:bCs/>
                <w:color w:val="000000"/>
                <w:sz w:val="20"/>
                <w:szCs w:val="20"/>
              </w:rPr>
              <w:t xml:space="preserve">GET</w:t>
            </w:r>
          </w:p>
        </w:tc>
        <w:tc>
          <w:tcPr>
            <w:tcW w:type="dxa" w:w="26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/:id</w:t>
            </w:r>
          </w:p>
        </w:tc>
        <w:tc>
          <w:tcPr>
            <w:tcW w:type="dxa" w:w="29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id (path) – agent id</w:t>
            </w:r>
          </w:p>
        </w:tc>
        <w:tc>
          <w:tcPr>
            <w:tcW w:type="dxa" w:w="211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200 [ ...assignments for that agent ]</w:t>
            </w:r>
          </w:p>
        </w:tc>
      </w:tr>
    </w:tbl>
    <w:p>
      <w:pPr>
        <w:pStyle w:val="Heading2"/>
        <w:spacing w:after="100" w:before="240"/>
      </w:pPr>
      <w:r>
        <w:rPr>
          <w:rFonts w:ascii="Calibri" w:cs="Calibri" w:eastAsia="Calibri" w:hAnsi="Calibri"/>
          <w:b/>
          <w:bCs/>
          <w:color w:val="2E5B87"/>
          <w:sz w:val="24"/>
          <w:szCs w:val="24"/>
        </w:rPr>
        <w:t xml:space="preserve">Messages – /api/messages</w:t>
      </w:r>
    </w:p>
    <w:tbl>
      <w:tblPr>
        <w:tblW w:type="dxa" w:w="8516"/>
        <w:tblBorders>
          <w:top w:val="single" w:color="9CA3AF" w:sz="4"/>
          <w:left w:val="single" w:color="9CA3AF" w:sz="4"/>
          <w:bottom w:val="single" w:color="9CA3AF" w:sz="4"/>
          <w:right w:val="single" w:color="9CA3AF" w:sz="4"/>
          <w:insideH w:val="single" w:color="9CA3AF" w:sz="4"/>
          <w:insideV w:val="single" w:color="9CA3AF" w:sz="4"/>
        </w:tblBorders>
      </w:tblPr>
      <w:tblGrid>
        <w:gridCol w:w="900"/>
        <w:gridCol w:w="2600"/>
        <w:gridCol w:w="2900"/>
        <w:gridCol w:w="2116"/>
      </w:tblGrid>
      <w:tr>
        <w:trPr>
          <w:tblHeader/>
        </w:trPr>
        <w:tc>
          <w:tcPr>
            <w:tcW w:type="dxa" w:w="900"/>
            <w:shd w:fill="1F4E79" w:val="clear"/>
            <w:tcMar>
              <w:top w:type="dxa" w:w="60"/>
              <w:left w:type="dxa" w:w="80"/>
              <w:bottom w:type="dxa" w:w="60"/>
              <w:right w:type="dxa" w:w="80"/>
            </w:tcMar>
            <w:vAlign w:val="center"/>
          </w:tcPr>
          <w:p>
            <w:r>
              <w:rPr>
                <w:rFonts w:ascii="Calibri" w:cs="Calibri" w:eastAsia="Calibri" w:hAnsi="Calibri"/>
                <w:b/>
                <w:bCs/>
                <w:color w:val="FFFFFF"/>
                <w:sz w:val="20"/>
                <w:szCs w:val="20"/>
              </w:rPr>
              <w:t xml:space="preserve">Method</w:t>
            </w:r>
          </w:p>
        </w:tc>
        <w:tc>
          <w:tcPr>
            <w:tcW w:type="dxa" w:w="2600"/>
            <w:shd w:fill="1F4E79" w:val="clear"/>
            <w:tcMar>
              <w:top w:type="dxa" w:w="60"/>
              <w:left w:type="dxa" w:w="80"/>
              <w:bottom w:type="dxa" w:w="60"/>
              <w:right w:type="dxa" w:w="80"/>
            </w:tcMar>
            <w:vAlign w:val="center"/>
          </w:tcPr>
          <w:p>
            <w:r>
              <w:rPr>
                <w:rFonts w:ascii="Calibri" w:cs="Calibri" w:eastAsia="Calibri" w:hAnsi="Calibri"/>
                <w:b/>
                <w:bCs/>
                <w:color w:val="FFFFFF"/>
                <w:sz w:val="20"/>
                <w:szCs w:val="20"/>
              </w:rPr>
              <w:t xml:space="preserve">Endpoint</w:t>
            </w:r>
          </w:p>
        </w:tc>
        <w:tc>
          <w:tcPr>
            <w:tcW w:type="dxa" w:w="2900"/>
            <w:shd w:fill="1F4E79" w:val="clear"/>
            <w:tcMar>
              <w:top w:type="dxa" w:w="60"/>
              <w:left w:type="dxa" w:w="80"/>
              <w:bottom w:type="dxa" w:w="60"/>
              <w:right w:type="dxa" w:w="80"/>
            </w:tcMar>
            <w:vAlign w:val="center"/>
          </w:tcPr>
          <w:p>
            <w:r>
              <w:rPr>
                <w:rFonts w:ascii="Calibri" w:cs="Calibri" w:eastAsia="Calibri" w:hAnsi="Calibri"/>
                <w:b/>
                <w:bCs/>
                <w:color w:val="FFFFFF"/>
                <w:sz w:val="20"/>
                <w:szCs w:val="20"/>
              </w:rPr>
              <w:t xml:space="preserve">Body / Params</w:t>
            </w:r>
          </w:p>
        </w:tc>
        <w:tc>
          <w:tcPr>
            <w:tcW w:type="dxa" w:w="2116"/>
            <w:shd w:fill="1F4E79" w:val="clear"/>
            <w:tcMar>
              <w:top w:type="dxa" w:w="60"/>
              <w:left w:type="dxa" w:w="80"/>
              <w:bottom w:type="dxa" w:w="60"/>
              <w:right w:type="dxa" w:w="80"/>
            </w:tcMar>
            <w:vAlign w:val="center"/>
          </w:tcPr>
          <w:p>
            <w:r>
              <w:rPr>
                <w:rFonts w:ascii="Calibri" w:cs="Calibri" w:eastAsia="Calibri" w:hAnsi="Calibri"/>
                <w:b/>
                <w:bCs/>
                <w:color w:val="FFFFFF"/>
                <w:sz w:val="20"/>
                <w:szCs w:val="20"/>
              </w:rPr>
              <w:t xml:space="preserve">Response</w:t>
            </w:r>
          </w:p>
        </w:tc>
      </w:tr>
      <w:tr>
        <w:tc>
          <w:tcPr>
            <w:tcW w:type="dxa" w:w="900"/>
            <w:shd w:fill="DDEBF7" w:val="clear"/>
            <w:tcMar>
              <w:top w:type="dxa" w:w="60"/>
              <w:left w:type="dxa" w:w="80"/>
              <w:bottom w:type="dxa" w:w="60"/>
              <w:right w:type="dxa" w:w="80"/>
            </w:tcMar>
            <w:vAlign w:val="center"/>
          </w:tcPr>
          <w:p>
            <w:r>
              <w:rPr>
                <w:rFonts w:ascii="Calibri" w:cs="Calibri" w:eastAsia="Calibri" w:hAnsi="Calibri"/>
                <w:b/>
                <w:bCs/>
                <w:color w:val="000000"/>
                <w:sz w:val="20"/>
                <w:szCs w:val="20"/>
              </w:rPr>
              <w:t xml:space="preserve">POST</w:t>
            </w:r>
          </w:p>
        </w:tc>
        <w:tc>
          <w:tcPr>
            <w:tcW w:type="dxa" w:w="26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w:t>
            </w:r>
          </w:p>
        </w:tc>
        <w:tc>
          <w:tcPr>
            <w:tcW w:type="dxa" w:w="29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senderId, receiverId, content</w:t>
            </w:r>
          </w:p>
        </w:tc>
        <w:tc>
          <w:tcPr>
            <w:tcW w:type="dxa" w:w="211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201 { ...new message }</w:t>
            </w:r>
          </w:p>
        </w:tc>
      </w:tr>
      <w:tr>
        <w:tc>
          <w:tcPr>
            <w:tcW w:type="dxa" w:w="900"/>
            <w:shd w:fill="DDEBF7" w:val="clear"/>
            <w:tcMar>
              <w:top w:type="dxa" w:w="60"/>
              <w:left w:type="dxa" w:w="80"/>
              <w:bottom w:type="dxa" w:w="60"/>
              <w:right w:type="dxa" w:w="80"/>
            </w:tcMar>
            <w:vAlign w:val="center"/>
          </w:tcPr>
          <w:p>
            <w:r>
              <w:rPr>
                <w:rFonts w:ascii="Calibri" w:cs="Calibri" w:eastAsia="Calibri" w:hAnsi="Calibri"/>
                <w:b/>
                <w:bCs/>
                <w:color w:val="000000"/>
                <w:sz w:val="20"/>
                <w:szCs w:val="20"/>
              </w:rPr>
              <w:t xml:space="preserve">GET</w:t>
            </w:r>
          </w:p>
        </w:tc>
        <w:tc>
          <w:tcPr>
            <w:tcW w:type="dxa" w:w="26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w:t>
            </w:r>
          </w:p>
        </w:tc>
        <w:tc>
          <w:tcPr>
            <w:tcW w:type="dxa" w:w="29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w:t>
            </w:r>
          </w:p>
        </w:tc>
        <w:tc>
          <w:tcPr>
            <w:tcW w:type="dxa" w:w="211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200 [ ...all messages with sender/receiver info ]</w:t>
            </w:r>
          </w:p>
        </w:tc>
      </w:tr>
      <w:tr>
        <w:tc>
          <w:tcPr>
            <w:tcW w:type="dxa" w:w="900"/>
            <w:shd w:fill="DDEBF7" w:val="clear"/>
            <w:tcMar>
              <w:top w:type="dxa" w:w="60"/>
              <w:left w:type="dxa" w:w="80"/>
              <w:bottom w:type="dxa" w:w="60"/>
              <w:right w:type="dxa" w:w="80"/>
            </w:tcMar>
            <w:vAlign w:val="center"/>
          </w:tcPr>
          <w:p>
            <w:r>
              <w:rPr>
                <w:rFonts w:ascii="Calibri" w:cs="Calibri" w:eastAsia="Calibri" w:hAnsi="Calibri"/>
                <w:b/>
                <w:bCs/>
                <w:color w:val="000000"/>
                <w:sz w:val="20"/>
                <w:szCs w:val="20"/>
              </w:rPr>
              <w:t xml:space="preserve">GET</w:t>
            </w:r>
          </w:p>
        </w:tc>
        <w:tc>
          <w:tcPr>
            <w:tcW w:type="dxa" w:w="26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/user/:userId</w:t>
            </w:r>
          </w:p>
        </w:tc>
        <w:tc>
          <w:tcPr>
            <w:tcW w:type="dxa" w:w="29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userId (path)</w:t>
            </w:r>
          </w:p>
        </w:tc>
        <w:tc>
          <w:tcPr>
            <w:tcW w:type="dxa" w:w="211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200 [ ...messages involving that user ]</w:t>
            </w:r>
          </w:p>
        </w:tc>
      </w:tr>
      <w:tr>
        <w:tc>
          <w:tcPr>
            <w:tcW w:type="dxa" w:w="900"/>
            <w:shd w:fill="DDEBF7" w:val="clear"/>
            <w:tcMar>
              <w:top w:type="dxa" w:w="60"/>
              <w:left w:type="dxa" w:w="80"/>
              <w:bottom w:type="dxa" w:w="60"/>
              <w:right w:type="dxa" w:w="80"/>
            </w:tcMar>
            <w:vAlign w:val="center"/>
          </w:tcPr>
          <w:p>
            <w:r>
              <w:rPr>
                <w:rFonts w:ascii="Calibri" w:cs="Calibri" w:eastAsia="Calibri" w:hAnsi="Calibri"/>
                <w:b/>
                <w:bCs/>
                <w:color w:val="000000"/>
                <w:sz w:val="20"/>
                <w:szCs w:val="20"/>
              </w:rPr>
              <w:t xml:space="preserve">GET</w:t>
            </w:r>
          </w:p>
        </w:tc>
        <w:tc>
          <w:tcPr>
            <w:tcW w:type="dxa" w:w="26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/:senderId/:receiverId</w:t>
            </w:r>
          </w:p>
        </w:tc>
        <w:tc>
          <w:tcPr>
            <w:tcW w:type="dxa" w:w="29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senderId, receiverId (path)</w:t>
            </w:r>
          </w:p>
        </w:tc>
        <w:tc>
          <w:tcPr>
            <w:tcW w:type="dxa" w:w="211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200 [ ...conversation between the two ]</w:t>
            </w:r>
          </w:p>
        </w:tc>
      </w:tr>
    </w:tbl>
    <w:p>
      <w:pPr>
        <w:pStyle w:val="Heading2"/>
        <w:spacing w:after="100" w:before="240"/>
      </w:pPr>
      <w:r>
        <w:rPr>
          <w:rFonts w:ascii="Calibri" w:cs="Calibri" w:eastAsia="Calibri" w:hAnsi="Calibri"/>
          <w:b/>
          <w:bCs/>
          <w:color w:val="2E5B87"/>
          <w:sz w:val="24"/>
          <w:szCs w:val="24"/>
        </w:rPr>
        <w:t xml:space="preserve">Notifications – /api/notifications</w:t>
      </w:r>
    </w:p>
    <w:tbl>
      <w:tblPr>
        <w:tblW w:type="dxa" w:w="8516"/>
        <w:tblBorders>
          <w:top w:val="single" w:color="9CA3AF" w:sz="4"/>
          <w:left w:val="single" w:color="9CA3AF" w:sz="4"/>
          <w:bottom w:val="single" w:color="9CA3AF" w:sz="4"/>
          <w:right w:val="single" w:color="9CA3AF" w:sz="4"/>
          <w:insideH w:val="single" w:color="9CA3AF" w:sz="4"/>
          <w:insideV w:val="single" w:color="9CA3AF" w:sz="4"/>
        </w:tblBorders>
      </w:tblPr>
      <w:tblGrid>
        <w:gridCol w:w="900"/>
        <w:gridCol w:w="2600"/>
        <w:gridCol w:w="2900"/>
        <w:gridCol w:w="2116"/>
      </w:tblGrid>
      <w:tr>
        <w:trPr>
          <w:tblHeader/>
        </w:trPr>
        <w:tc>
          <w:tcPr>
            <w:tcW w:type="dxa" w:w="900"/>
            <w:shd w:fill="1F4E79" w:val="clear"/>
            <w:tcMar>
              <w:top w:type="dxa" w:w="60"/>
              <w:left w:type="dxa" w:w="80"/>
              <w:bottom w:type="dxa" w:w="60"/>
              <w:right w:type="dxa" w:w="80"/>
            </w:tcMar>
            <w:vAlign w:val="center"/>
          </w:tcPr>
          <w:p>
            <w:r>
              <w:rPr>
                <w:rFonts w:ascii="Calibri" w:cs="Calibri" w:eastAsia="Calibri" w:hAnsi="Calibri"/>
                <w:b/>
                <w:bCs/>
                <w:color w:val="FFFFFF"/>
                <w:sz w:val="20"/>
                <w:szCs w:val="20"/>
              </w:rPr>
              <w:t xml:space="preserve">Method</w:t>
            </w:r>
          </w:p>
        </w:tc>
        <w:tc>
          <w:tcPr>
            <w:tcW w:type="dxa" w:w="2600"/>
            <w:shd w:fill="1F4E79" w:val="clear"/>
            <w:tcMar>
              <w:top w:type="dxa" w:w="60"/>
              <w:left w:type="dxa" w:w="80"/>
              <w:bottom w:type="dxa" w:w="60"/>
              <w:right w:type="dxa" w:w="80"/>
            </w:tcMar>
            <w:vAlign w:val="center"/>
          </w:tcPr>
          <w:p>
            <w:r>
              <w:rPr>
                <w:rFonts w:ascii="Calibri" w:cs="Calibri" w:eastAsia="Calibri" w:hAnsi="Calibri"/>
                <w:b/>
                <w:bCs/>
                <w:color w:val="FFFFFF"/>
                <w:sz w:val="20"/>
                <w:szCs w:val="20"/>
              </w:rPr>
              <w:t xml:space="preserve">Endpoint</w:t>
            </w:r>
          </w:p>
        </w:tc>
        <w:tc>
          <w:tcPr>
            <w:tcW w:type="dxa" w:w="2900"/>
            <w:shd w:fill="1F4E79" w:val="clear"/>
            <w:tcMar>
              <w:top w:type="dxa" w:w="60"/>
              <w:left w:type="dxa" w:w="80"/>
              <w:bottom w:type="dxa" w:w="60"/>
              <w:right w:type="dxa" w:w="80"/>
            </w:tcMar>
            <w:vAlign w:val="center"/>
          </w:tcPr>
          <w:p>
            <w:r>
              <w:rPr>
                <w:rFonts w:ascii="Calibri" w:cs="Calibri" w:eastAsia="Calibri" w:hAnsi="Calibri"/>
                <w:b/>
                <w:bCs/>
                <w:color w:val="FFFFFF"/>
                <w:sz w:val="20"/>
                <w:szCs w:val="20"/>
              </w:rPr>
              <w:t xml:space="preserve">Body / Params</w:t>
            </w:r>
          </w:p>
        </w:tc>
        <w:tc>
          <w:tcPr>
            <w:tcW w:type="dxa" w:w="2116"/>
            <w:shd w:fill="1F4E79" w:val="clear"/>
            <w:tcMar>
              <w:top w:type="dxa" w:w="60"/>
              <w:left w:type="dxa" w:w="80"/>
              <w:bottom w:type="dxa" w:w="60"/>
              <w:right w:type="dxa" w:w="80"/>
            </w:tcMar>
            <w:vAlign w:val="center"/>
          </w:tcPr>
          <w:p>
            <w:r>
              <w:rPr>
                <w:rFonts w:ascii="Calibri" w:cs="Calibri" w:eastAsia="Calibri" w:hAnsi="Calibri"/>
                <w:b/>
                <w:bCs/>
                <w:color w:val="FFFFFF"/>
                <w:sz w:val="20"/>
                <w:szCs w:val="20"/>
              </w:rPr>
              <w:t xml:space="preserve">Response</w:t>
            </w:r>
          </w:p>
        </w:tc>
      </w:tr>
      <w:tr>
        <w:tc>
          <w:tcPr>
            <w:tcW w:type="dxa" w:w="900"/>
            <w:shd w:fill="DDEBF7" w:val="clear"/>
            <w:tcMar>
              <w:top w:type="dxa" w:w="60"/>
              <w:left w:type="dxa" w:w="80"/>
              <w:bottom w:type="dxa" w:w="60"/>
              <w:right w:type="dxa" w:w="80"/>
            </w:tcMar>
            <w:vAlign w:val="center"/>
          </w:tcPr>
          <w:p>
            <w:r>
              <w:rPr>
                <w:rFonts w:ascii="Calibri" w:cs="Calibri" w:eastAsia="Calibri" w:hAnsi="Calibri"/>
                <w:b/>
                <w:bCs/>
                <w:color w:val="000000"/>
                <w:sz w:val="20"/>
                <w:szCs w:val="20"/>
              </w:rPr>
              <w:t xml:space="preserve">GET</w:t>
            </w:r>
          </w:p>
        </w:tc>
        <w:tc>
          <w:tcPr>
            <w:tcW w:type="dxa" w:w="26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/:userId</w:t>
            </w:r>
          </w:p>
        </w:tc>
        <w:tc>
          <w:tcPr>
            <w:tcW w:type="dxa" w:w="29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userId (path)</w:t>
            </w:r>
          </w:p>
        </w:tc>
        <w:tc>
          <w:tcPr>
            <w:tcW w:type="dxa" w:w="211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200 [ ...customer notifications ]</w:t>
            </w:r>
          </w:p>
        </w:tc>
      </w:tr>
      <w:tr>
        <w:tc>
          <w:tcPr>
            <w:tcW w:type="dxa" w:w="900"/>
            <w:shd w:fill="DDEBF7" w:val="clear"/>
            <w:tcMar>
              <w:top w:type="dxa" w:w="60"/>
              <w:left w:type="dxa" w:w="80"/>
              <w:bottom w:type="dxa" w:w="60"/>
              <w:right w:type="dxa" w:w="80"/>
            </w:tcMar>
            <w:vAlign w:val="center"/>
          </w:tcPr>
          <w:p>
            <w:r>
              <w:rPr>
                <w:rFonts w:ascii="Calibri" w:cs="Calibri" w:eastAsia="Calibri" w:hAnsi="Calibri"/>
                <w:b/>
                <w:bCs/>
                <w:color w:val="000000"/>
                <w:sz w:val="20"/>
                <w:szCs w:val="20"/>
              </w:rPr>
              <w:t xml:space="preserve">GET</w:t>
            </w:r>
          </w:p>
        </w:tc>
        <w:tc>
          <w:tcPr>
            <w:tcW w:type="dxa" w:w="26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/agent/:userId</w:t>
            </w:r>
          </w:p>
        </w:tc>
        <w:tc>
          <w:tcPr>
            <w:tcW w:type="dxa" w:w="29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userId (path)</w:t>
            </w:r>
          </w:p>
        </w:tc>
        <w:tc>
          <w:tcPr>
            <w:tcW w:type="dxa" w:w="211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200 [ ...agent notifications ]</w:t>
            </w:r>
          </w:p>
        </w:tc>
      </w:tr>
      <w:tr>
        <w:tc>
          <w:tcPr>
            <w:tcW w:type="dxa" w:w="900"/>
            <w:shd w:fill="DDEBF7" w:val="clear"/>
            <w:tcMar>
              <w:top w:type="dxa" w:w="60"/>
              <w:left w:type="dxa" w:w="80"/>
              <w:bottom w:type="dxa" w:w="60"/>
              <w:right w:type="dxa" w:w="80"/>
            </w:tcMar>
            <w:vAlign w:val="center"/>
          </w:tcPr>
          <w:p>
            <w:r>
              <w:rPr>
                <w:rFonts w:ascii="Calibri" w:cs="Calibri" w:eastAsia="Calibri" w:hAnsi="Calibri"/>
                <w:b/>
                <w:bCs/>
                <w:color w:val="000000"/>
                <w:sz w:val="20"/>
                <w:szCs w:val="20"/>
              </w:rPr>
              <w:t xml:space="preserve">POST</w:t>
            </w:r>
          </w:p>
        </w:tc>
        <w:tc>
          <w:tcPr>
            <w:tcW w:type="dxa" w:w="26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w:t>
            </w:r>
          </w:p>
        </w:tc>
        <w:tc>
          <w:tcPr>
            <w:tcW w:type="dxa" w:w="29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userId, senderId, content</w:t>
            </w:r>
          </w:p>
        </w:tc>
        <w:tc>
          <w:tcPr>
            <w:tcW w:type="dxa" w:w="211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201 { ...new notification }</w:t>
            </w:r>
          </w:p>
        </w:tc>
      </w:tr>
      <w:tr>
        <w:tc>
          <w:tcPr>
            <w:tcW w:type="dxa" w:w="900"/>
            <w:shd w:fill="DDEBF7" w:val="clear"/>
            <w:tcMar>
              <w:top w:type="dxa" w:w="60"/>
              <w:left w:type="dxa" w:w="80"/>
              <w:bottom w:type="dxa" w:w="60"/>
              <w:right w:type="dxa" w:w="80"/>
            </w:tcMar>
            <w:vAlign w:val="center"/>
          </w:tcPr>
          <w:p>
            <w:r>
              <w:rPr>
                <w:rFonts w:ascii="Calibri" w:cs="Calibri" w:eastAsia="Calibri" w:hAnsi="Calibri"/>
                <w:b/>
                <w:bCs/>
                <w:color w:val="000000"/>
                <w:sz w:val="20"/>
                <w:szCs w:val="20"/>
              </w:rPr>
              <w:t xml:space="preserve">POST</w:t>
            </w:r>
          </w:p>
        </w:tc>
        <w:tc>
          <w:tcPr>
            <w:tcW w:type="dxa" w:w="26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/agent</w:t>
            </w:r>
          </w:p>
        </w:tc>
        <w:tc>
          <w:tcPr>
            <w:tcW w:type="dxa" w:w="29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userId, senderId, content</w:t>
            </w:r>
          </w:p>
        </w:tc>
        <w:tc>
          <w:tcPr>
            <w:tcW w:type="dxa" w:w="211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201 { ...new agent notification }</w:t>
            </w:r>
          </w:p>
        </w:tc>
      </w:tr>
      <w:tr>
        <w:tc>
          <w:tcPr>
            <w:tcW w:type="dxa" w:w="900"/>
            <w:shd w:fill="DDEBF7" w:val="clear"/>
            <w:tcMar>
              <w:top w:type="dxa" w:w="60"/>
              <w:left w:type="dxa" w:w="80"/>
              <w:bottom w:type="dxa" w:w="60"/>
              <w:right w:type="dxa" w:w="80"/>
            </w:tcMar>
            <w:vAlign w:val="center"/>
          </w:tcPr>
          <w:p>
            <w:r>
              <w:rPr>
                <w:rFonts w:ascii="Calibri" w:cs="Calibri" w:eastAsia="Calibri" w:hAnsi="Calibri"/>
                <w:b/>
                <w:bCs/>
                <w:color w:val="000000"/>
                <w:sz w:val="20"/>
                <w:szCs w:val="20"/>
              </w:rPr>
              <w:t xml:space="preserve">DELETE</w:t>
            </w:r>
          </w:p>
        </w:tc>
        <w:tc>
          <w:tcPr>
            <w:tcW w:type="dxa" w:w="26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/:userId</w:t>
            </w:r>
          </w:p>
        </w:tc>
        <w:tc>
          <w:tcPr>
            <w:tcW w:type="dxa" w:w="29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userId (path)</w:t>
            </w:r>
          </w:p>
        </w:tc>
        <w:tc>
          <w:tcPr>
            <w:tcW w:type="dxa" w:w="211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200 { msg: "Notifications deleted" }</w:t>
            </w:r>
          </w:p>
        </w:tc>
      </w:tr>
    </w:tbl>
    <w:p>
      <w:pPr>
        <w:pStyle w:val="Heading2"/>
        <w:spacing w:after="100" w:before="240"/>
      </w:pPr>
      <w:r>
        <w:rPr>
          <w:rFonts w:ascii="Calibri" w:cs="Calibri" w:eastAsia="Calibri" w:hAnsi="Calibri"/>
          <w:b/>
          <w:bCs/>
          <w:color w:val="2E5B87"/>
          <w:sz w:val="24"/>
          <w:szCs w:val="24"/>
        </w:rPr>
        <w:t xml:space="preserve">Categories – /api/categories</w:t>
      </w:r>
    </w:p>
    <w:tbl>
      <w:tblPr>
        <w:tblW w:type="dxa" w:w="8516"/>
        <w:tblBorders>
          <w:top w:val="single" w:color="9CA3AF" w:sz="4"/>
          <w:left w:val="single" w:color="9CA3AF" w:sz="4"/>
          <w:bottom w:val="single" w:color="9CA3AF" w:sz="4"/>
          <w:right w:val="single" w:color="9CA3AF" w:sz="4"/>
          <w:insideH w:val="single" w:color="9CA3AF" w:sz="4"/>
          <w:insideV w:val="single" w:color="9CA3AF" w:sz="4"/>
        </w:tblBorders>
      </w:tblPr>
      <w:tblGrid>
        <w:gridCol w:w="900"/>
        <w:gridCol w:w="2600"/>
        <w:gridCol w:w="2900"/>
        <w:gridCol w:w="2116"/>
      </w:tblGrid>
      <w:tr>
        <w:trPr>
          <w:tblHeader/>
        </w:trPr>
        <w:tc>
          <w:tcPr>
            <w:tcW w:type="dxa" w:w="900"/>
            <w:shd w:fill="1F4E79" w:val="clear"/>
            <w:tcMar>
              <w:top w:type="dxa" w:w="60"/>
              <w:left w:type="dxa" w:w="80"/>
              <w:bottom w:type="dxa" w:w="60"/>
              <w:right w:type="dxa" w:w="80"/>
            </w:tcMar>
            <w:vAlign w:val="center"/>
          </w:tcPr>
          <w:p>
            <w:r>
              <w:rPr>
                <w:rFonts w:ascii="Calibri" w:cs="Calibri" w:eastAsia="Calibri" w:hAnsi="Calibri"/>
                <w:b/>
                <w:bCs/>
                <w:color w:val="FFFFFF"/>
                <w:sz w:val="20"/>
                <w:szCs w:val="20"/>
              </w:rPr>
              <w:t xml:space="preserve">Method</w:t>
            </w:r>
          </w:p>
        </w:tc>
        <w:tc>
          <w:tcPr>
            <w:tcW w:type="dxa" w:w="2600"/>
            <w:shd w:fill="1F4E79" w:val="clear"/>
            <w:tcMar>
              <w:top w:type="dxa" w:w="60"/>
              <w:left w:type="dxa" w:w="80"/>
              <w:bottom w:type="dxa" w:w="60"/>
              <w:right w:type="dxa" w:w="80"/>
            </w:tcMar>
            <w:vAlign w:val="center"/>
          </w:tcPr>
          <w:p>
            <w:r>
              <w:rPr>
                <w:rFonts w:ascii="Calibri" w:cs="Calibri" w:eastAsia="Calibri" w:hAnsi="Calibri"/>
                <w:b/>
                <w:bCs/>
                <w:color w:val="FFFFFF"/>
                <w:sz w:val="20"/>
                <w:szCs w:val="20"/>
              </w:rPr>
              <w:t xml:space="preserve">Endpoint</w:t>
            </w:r>
          </w:p>
        </w:tc>
        <w:tc>
          <w:tcPr>
            <w:tcW w:type="dxa" w:w="2900"/>
            <w:shd w:fill="1F4E79" w:val="clear"/>
            <w:tcMar>
              <w:top w:type="dxa" w:w="60"/>
              <w:left w:type="dxa" w:w="80"/>
              <w:bottom w:type="dxa" w:w="60"/>
              <w:right w:type="dxa" w:w="80"/>
            </w:tcMar>
            <w:vAlign w:val="center"/>
          </w:tcPr>
          <w:p>
            <w:r>
              <w:rPr>
                <w:rFonts w:ascii="Calibri" w:cs="Calibri" w:eastAsia="Calibri" w:hAnsi="Calibri"/>
                <w:b/>
                <w:bCs/>
                <w:color w:val="FFFFFF"/>
                <w:sz w:val="20"/>
                <w:szCs w:val="20"/>
              </w:rPr>
              <w:t xml:space="preserve">Body / Params</w:t>
            </w:r>
          </w:p>
        </w:tc>
        <w:tc>
          <w:tcPr>
            <w:tcW w:type="dxa" w:w="2116"/>
            <w:shd w:fill="1F4E79" w:val="clear"/>
            <w:tcMar>
              <w:top w:type="dxa" w:w="60"/>
              <w:left w:type="dxa" w:w="80"/>
              <w:bottom w:type="dxa" w:w="60"/>
              <w:right w:type="dxa" w:w="80"/>
            </w:tcMar>
            <w:vAlign w:val="center"/>
          </w:tcPr>
          <w:p>
            <w:r>
              <w:rPr>
                <w:rFonts w:ascii="Calibri" w:cs="Calibri" w:eastAsia="Calibri" w:hAnsi="Calibri"/>
                <w:b/>
                <w:bCs/>
                <w:color w:val="FFFFFF"/>
                <w:sz w:val="20"/>
                <w:szCs w:val="20"/>
              </w:rPr>
              <w:t xml:space="preserve">Response</w:t>
            </w:r>
          </w:p>
        </w:tc>
      </w:tr>
      <w:tr>
        <w:tc>
          <w:tcPr>
            <w:tcW w:type="dxa" w:w="900"/>
            <w:shd w:fill="DDEBF7" w:val="clear"/>
            <w:tcMar>
              <w:top w:type="dxa" w:w="60"/>
              <w:left w:type="dxa" w:w="80"/>
              <w:bottom w:type="dxa" w:w="60"/>
              <w:right w:type="dxa" w:w="80"/>
            </w:tcMar>
            <w:vAlign w:val="center"/>
          </w:tcPr>
          <w:p>
            <w:r>
              <w:rPr>
                <w:rFonts w:ascii="Calibri" w:cs="Calibri" w:eastAsia="Calibri" w:hAnsi="Calibri"/>
                <w:b/>
                <w:bCs/>
                <w:color w:val="000000"/>
                <w:sz w:val="20"/>
                <w:szCs w:val="20"/>
              </w:rPr>
              <w:t xml:space="preserve">POST</w:t>
            </w:r>
          </w:p>
        </w:tc>
        <w:tc>
          <w:tcPr>
            <w:tcW w:type="dxa" w:w="26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w:t>
            </w:r>
          </w:p>
        </w:tc>
        <w:tc>
          <w:tcPr>
            <w:tcW w:type="dxa" w:w="29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category, description</w:t>
            </w:r>
          </w:p>
        </w:tc>
        <w:tc>
          <w:tcPr>
            <w:tcW w:type="dxa" w:w="211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201 { ...new category }</w:t>
            </w:r>
          </w:p>
        </w:tc>
      </w:tr>
      <w:tr>
        <w:tc>
          <w:tcPr>
            <w:tcW w:type="dxa" w:w="900"/>
            <w:shd w:fill="DDEBF7" w:val="clear"/>
            <w:tcMar>
              <w:top w:type="dxa" w:w="60"/>
              <w:left w:type="dxa" w:w="80"/>
              <w:bottom w:type="dxa" w:w="60"/>
              <w:right w:type="dxa" w:w="80"/>
            </w:tcMar>
            <w:vAlign w:val="center"/>
          </w:tcPr>
          <w:p>
            <w:r>
              <w:rPr>
                <w:rFonts w:ascii="Calibri" w:cs="Calibri" w:eastAsia="Calibri" w:hAnsi="Calibri"/>
                <w:b/>
                <w:bCs/>
                <w:color w:val="000000"/>
                <w:sz w:val="20"/>
                <w:szCs w:val="20"/>
              </w:rPr>
              <w:t xml:space="preserve">GET</w:t>
            </w:r>
          </w:p>
        </w:tc>
        <w:tc>
          <w:tcPr>
            <w:tcW w:type="dxa" w:w="26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w:t>
            </w:r>
          </w:p>
        </w:tc>
        <w:tc>
          <w:tcPr>
            <w:tcW w:type="dxa" w:w="2900"/>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w:t>
            </w:r>
          </w:p>
        </w:tc>
        <w:tc>
          <w:tcPr>
            <w:tcW w:type="dxa" w:w="2116"/>
            <w:tcMar>
              <w:top w:type="dxa" w:w="60"/>
              <w:left w:type="dxa" w:w="80"/>
              <w:bottom w:type="dxa" w:w="60"/>
              <w:right w:type="dxa" w:w="80"/>
            </w:tcMar>
            <w:vAlign w:val="center"/>
          </w:tcPr>
          <w:p>
            <w:r>
              <w:rPr>
                <w:rFonts w:ascii="Calibri" w:cs="Calibri" w:eastAsia="Calibri" w:hAnsi="Calibri"/>
                <w:b w:val="false"/>
                <w:bCs w:val="false"/>
                <w:color w:val="000000"/>
                <w:sz w:val="20"/>
                <w:szCs w:val="20"/>
              </w:rPr>
              <w:t xml:space="preserve">200 [ ...all categories ]</w:t>
            </w:r>
          </w:p>
        </w:tc>
      </w:tr>
    </w:tbl>
    <w:p>
      <w:pPr>
        <w:pStyle w:val="Heading1"/>
        <w:pBdr>
          <w:bottom w:val="single" w:color="1F4E79" w:sz="12" w:space="4"/>
        </w:pBdr>
        <w:spacing w:after="160" w:before="360"/>
      </w:pPr>
      <w:r>
        <w:rPr>
          <w:rFonts w:ascii="Calibri" w:cs="Calibri" w:eastAsia="Calibri" w:hAnsi="Calibri"/>
          <w:b/>
          <w:bCs/>
          <w:color w:val="1F4E79"/>
          <w:sz w:val="30"/>
          <w:szCs w:val="30"/>
        </w:rPr>
        <w:t xml:space="preserve">8. Authentication</w:t>
      </w:r>
    </w:p>
    <w:p>
      <w:pPr>
        <w:spacing w:after="160"/>
        <w:jc w:val="both"/>
      </w:pPr>
      <w:r>
        <w:rPr>
          <w:rFonts w:ascii="Calibri" w:cs="Calibri" w:eastAsia="Calibri" w:hAnsi="Calibri"/>
          <w:sz w:val="22"/>
          <w:szCs w:val="22"/>
        </w:rPr>
        <w:t xml:space="preserve">Passwords are hashed with bcrypt (10 salt rounds) before being stored in the Customer collection. On login, the server verifies the password and issues a JWT signed with { userId, type } and a 1-hour expiry, using a JWT_SECRET from the environment (falling back to a hardcoded default if it is not set – see Known Issues).</w:t>
      </w:r>
    </w:p>
    <w:p>
      <w:pPr>
        <w:spacing w:after="160"/>
        <w:jc w:val="both"/>
      </w:pPr>
      <w:r>
        <w:rPr>
          <w:rFonts w:ascii="Calibri" w:cs="Calibri" w:eastAsia="Calibri" w:hAnsi="Calibri"/>
          <w:sz w:val="22"/>
          <w:szCs w:val="22"/>
        </w:rPr>
        <w:t xml:space="preserve">The reusable auth(role) middleware in src/middleware/authMiddleware.js reads a Bearer token from the Authorization header, verifies it, and — if a role is passed in — checks that the token's type matches before calling next(). On the client, the token is used to gate access to role-specific pages:</w:t>
      </w:r>
    </w:p>
    <w:p>
      <w:pPr>
        <w:pStyle w:val="ListParagraph"/>
        <w:numPr>
          <w:ilvl w:val="0"/>
          <w:numId w:val="2"/>
        </w:numPr>
        <w:spacing w:after="80"/>
      </w:pPr>
      <w:r>
        <w:rPr>
          <w:rFonts w:ascii="Calibri" w:cs="Calibri" w:eastAsia="Calibri" w:hAnsi="Calibri"/>
          <w:sz w:val="22"/>
          <w:szCs w:val="22"/>
        </w:rPr>
        <w:t xml:space="preserve">Customer routes – ProtectedRoute checks for a jwtToken cookie (via js-cookie).</w:t>
      </w:r>
    </w:p>
    <w:p>
      <w:pPr>
        <w:pStyle w:val="ListParagraph"/>
        <w:numPr>
          <w:ilvl w:val="0"/>
          <w:numId w:val="2"/>
        </w:numPr>
        <w:spacing w:after="80"/>
      </w:pPr>
      <w:r>
        <w:rPr>
          <w:rFonts w:ascii="Calibri" w:cs="Calibri" w:eastAsia="Calibri" w:hAnsi="Calibri"/>
          <w:sz w:val="22"/>
          <w:szCs w:val="22"/>
        </w:rPr>
        <w:t xml:space="preserve">Agent routes – AgentProtectedRoute checks for an agentToken key in localStorage.</w:t>
      </w:r>
    </w:p>
    <w:p>
      <w:pPr>
        <w:pStyle w:val="ListParagraph"/>
        <w:numPr>
          <w:ilvl w:val="0"/>
          <w:numId w:val="2"/>
        </w:numPr>
        <w:spacing w:after="80"/>
      </w:pPr>
      <w:r>
        <w:rPr>
          <w:rFonts w:ascii="Calibri" w:cs="Calibri" w:eastAsia="Calibri" w:hAnsi="Calibri"/>
          <w:sz w:val="22"/>
          <w:szCs w:val="22"/>
        </w:rPr>
        <w:t xml:space="preserve">Admin routes – AdminProtectedRoute checks for an adminJwtToken key in localStorage.</w:t>
      </w:r>
    </w:p>
    <w:p>
      <w:pPr>
        <w:spacing w:after="160"/>
        <w:jc w:val="both"/>
      </w:pPr>
      <w:r>
        <w:rPr>
          <w:rFonts w:ascii="Calibri" w:cs="Calibri" w:eastAsia="Calibri" w:hAnsi="Calibri"/>
          <w:sz w:val="22"/>
          <w:szCs w:val="22"/>
        </w:rPr>
        <w:t xml:space="preserve">Each guard only confirms a token is present before rendering; it does not itself re-validate the token's signature or role on the client (that trust boundary is enforced server-side by the auth middleware wherever it is applied).</w:t>
      </w:r>
    </w:p>
    <w:p>
      <w:pPr>
        <w:pStyle w:val="Heading1"/>
        <w:pBdr>
          <w:bottom w:val="single" w:color="1F4E79" w:sz="12" w:space="4"/>
        </w:pBdr>
        <w:spacing w:after="160" w:before="360"/>
      </w:pPr>
      <w:r>
        <w:rPr>
          <w:rFonts w:ascii="Calibri" w:cs="Calibri" w:eastAsia="Calibri" w:hAnsi="Calibri"/>
          <w:b/>
          <w:bCs/>
          <w:color w:val="1F4E79"/>
          <w:sz w:val="30"/>
          <w:szCs w:val="30"/>
        </w:rPr>
        <w:t xml:space="preserve">9. User Interface</w:t>
      </w:r>
    </w:p>
    <w:p>
      <w:pPr>
        <w:spacing w:after="160"/>
        <w:jc w:val="both"/>
      </w:pPr>
      <w:r>
        <w:rPr>
          <w:rFonts w:ascii="Calibri" w:cs="Calibri" w:eastAsia="Calibri" w:hAnsi="Calibri"/>
          <w:sz w:val="22"/>
          <w:szCs w:val="22"/>
        </w:rPr>
        <w:t xml:space="preserve">Home page – landing screen with a prompt to raise a complaint.</w:t>
      </w:r>
    </w:p>
    <w:p>
      <w:pPr>
        <w:spacing w:after="60" w:before="120"/>
        <w:jc w:val="center"/>
      </w:pPr>
      <w:r>
        <w:drawing>
          <wp:inline distT="0" distB="0" distL="0" distR="0">
            <wp:extent cx="50292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29200" cy="2438400"/>
                    </a:xfrm>
                    <a:prstGeom prst="rect">
                      <a:avLst/>
                    </a:prstGeom>
                  </pic:spPr>
                </pic:pic>
              </a:graphicData>
            </a:graphic>
          </wp:inline>
        </w:drawing>
      </w:r>
    </w:p>
    <w:p>
      <w:pPr>
        <w:spacing w:after="300"/>
        <w:jc w:val="center"/>
      </w:pPr>
      <w:r>
        <w:rPr>
          <w:rFonts w:ascii="Calibri" w:cs="Calibri" w:eastAsia="Calibri" w:hAnsi="Calibri"/>
          <w:i/>
          <w:iCs/>
          <w:color w:val="555555"/>
          <w:sz w:val="19"/>
          <w:szCs w:val="19"/>
        </w:rPr>
        <w:t xml:space="preserve">Figure 1: Home page</w:t>
      </w:r>
    </w:p>
    <w:p>
      <w:pPr>
        <w:spacing w:after="160"/>
        <w:jc w:val="both"/>
      </w:pPr>
      <w:r>
        <w:rPr>
          <w:rFonts w:ascii="Calibri" w:cs="Calibri" w:eastAsia="Calibri" w:hAnsi="Calibri"/>
          <w:sz w:val="22"/>
          <w:szCs w:val="22"/>
        </w:rPr>
        <w:t xml:space="preserve">Sign Up – registration form capturing name, username, email, password and role type.</w:t>
      </w:r>
    </w:p>
    <w:p>
      <w:pPr>
        <w:spacing w:after="60" w:before="120"/>
        <w:jc w:val="center"/>
      </w:pPr>
      <w:r>
        <w:drawing>
          <wp:inline distT="0" distB="0" distL="0" distR="0">
            <wp:extent cx="50292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29200" cy="2409825"/>
                    </a:xfrm>
                    <a:prstGeom prst="rect">
                      <a:avLst/>
                    </a:prstGeom>
                  </pic:spPr>
                </pic:pic>
              </a:graphicData>
            </a:graphic>
          </wp:inline>
        </w:drawing>
      </w:r>
    </w:p>
    <w:p>
      <w:pPr>
        <w:spacing w:after="300"/>
        <w:jc w:val="center"/>
      </w:pPr>
      <w:r>
        <w:rPr>
          <w:rFonts w:ascii="Calibri" w:cs="Calibri" w:eastAsia="Calibri" w:hAnsi="Calibri"/>
          <w:i/>
          <w:iCs/>
          <w:color w:val="555555"/>
          <w:sz w:val="19"/>
          <w:szCs w:val="19"/>
        </w:rPr>
        <w:t xml:space="preserve">Figure 2: Sign Up page</w:t>
      </w:r>
    </w:p>
    <w:p>
      <w:pPr>
        <w:spacing w:after="160"/>
        <w:jc w:val="both"/>
      </w:pPr>
      <w:r>
        <w:rPr>
          <w:rFonts w:ascii="Calibri" w:cs="Calibri" w:eastAsia="Calibri" w:hAnsi="Calibri"/>
          <w:sz w:val="22"/>
          <w:szCs w:val="22"/>
        </w:rPr>
        <w:t xml:space="preserve">Login – email/password authentication for all roles.</w:t>
      </w:r>
    </w:p>
    <w:p>
      <w:pPr>
        <w:spacing w:after="60" w:before="120"/>
        <w:jc w:val="center"/>
      </w:pPr>
      <w:r>
        <w:drawing>
          <wp:inline distT="0" distB="0" distL="0" distR="0">
            <wp:extent cx="50292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2476500"/>
                    </a:xfrm>
                    <a:prstGeom prst="rect">
                      <a:avLst/>
                    </a:prstGeom>
                  </pic:spPr>
                </pic:pic>
              </a:graphicData>
            </a:graphic>
          </wp:inline>
        </w:drawing>
      </w:r>
    </w:p>
    <w:p>
      <w:pPr>
        <w:spacing w:after="300"/>
        <w:jc w:val="center"/>
      </w:pPr>
      <w:r>
        <w:rPr>
          <w:rFonts w:ascii="Calibri" w:cs="Calibri" w:eastAsia="Calibri" w:hAnsi="Calibri"/>
          <w:i/>
          <w:iCs/>
          <w:color w:val="555555"/>
          <w:sz w:val="19"/>
          <w:szCs w:val="19"/>
        </w:rPr>
        <w:t xml:space="preserve">Figure 3: Login page</w:t>
      </w:r>
    </w:p>
    <w:p>
      <w:pPr>
        <w:spacing w:after="160"/>
        <w:jc w:val="both"/>
      </w:pPr>
      <w:r>
        <w:rPr>
          <w:rFonts w:ascii="Calibri" w:cs="Calibri" w:eastAsia="Calibri" w:hAnsi="Calibri"/>
          <w:sz w:val="22"/>
          <w:szCs w:val="22"/>
        </w:rPr>
        <w:t xml:space="preserve">Raise Complaint – customer submits name, phone, email and complaint details.</w:t>
      </w:r>
    </w:p>
    <w:p>
      <w:pPr>
        <w:spacing w:after="60" w:before="120"/>
        <w:jc w:val="center"/>
      </w:pPr>
      <w:r>
        <w:drawing>
          <wp:inline distT="0" distB="0" distL="0" distR="0">
            <wp:extent cx="50292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2409825"/>
                    </a:xfrm>
                    <a:prstGeom prst="rect">
                      <a:avLst/>
                    </a:prstGeom>
                  </pic:spPr>
                </pic:pic>
              </a:graphicData>
            </a:graphic>
          </wp:inline>
        </w:drawing>
      </w:r>
    </w:p>
    <w:p>
      <w:pPr>
        <w:spacing w:after="300"/>
        <w:jc w:val="center"/>
      </w:pPr>
      <w:r>
        <w:rPr>
          <w:rFonts w:ascii="Calibri" w:cs="Calibri" w:eastAsia="Calibri" w:hAnsi="Calibri"/>
          <w:i/>
          <w:iCs/>
          <w:color w:val="555555"/>
          <w:sz w:val="19"/>
          <w:szCs w:val="19"/>
        </w:rPr>
        <w:t xml:space="preserve">Figure 4: Write Your Complaint page</w:t>
      </w:r>
    </w:p>
    <w:p>
      <w:pPr>
        <w:spacing w:after="160"/>
        <w:jc w:val="both"/>
      </w:pPr>
      <w:r>
        <w:rPr>
          <w:rFonts w:ascii="Calibri" w:cs="Calibri" w:eastAsia="Calibri" w:hAnsi="Calibri"/>
          <w:sz w:val="22"/>
          <w:szCs w:val="22"/>
        </w:rPr>
        <w:t xml:space="preserve">My Complaints – customer's own complaints with live status.</w:t>
      </w:r>
    </w:p>
    <w:p>
      <w:pPr>
        <w:spacing w:after="60" w:before="120"/>
        <w:jc w:val="center"/>
      </w:pPr>
      <w:r>
        <w:drawing>
          <wp:inline distT="0" distB="0" distL="0" distR="0">
            <wp:extent cx="50292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29200" cy="2295525"/>
                    </a:xfrm>
                    <a:prstGeom prst="rect">
                      <a:avLst/>
                    </a:prstGeom>
                  </pic:spPr>
                </pic:pic>
              </a:graphicData>
            </a:graphic>
          </wp:inline>
        </w:drawing>
      </w:r>
    </w:p>
    <w:p>
      <w:pPr>
        <w:spacing w:after="300"/>
        <w:jc w:val="center"/>
      </w:pPr>
      <w:r>
        <w:rPr>
          <w:rFonts w:ascii="Calibri" w:cs="Calibri" w:eastAsia="Calibri" w:hAnsi="Calibri"/>
          <w:i/>
          <w:iCs/>
          <w:color w:val="555555"/>
          <w:sz w:val="19"/>
          <w:szCs w:val="19"/>
        </w:rPr>
        <w:t xml:space="preserve">Figure 5: My Complaints page</w:t>
      </w:r>
    </w:p>
    <w:p>
      <w:pPr>
        <w:spacing w:after="160"/>
        <w:jc w:val="both"/>
      </w:pPr>
      <w:r>
        <w:rPr>
          <w:rFonts w:ascii="Calibri" w:cs="Calibri" w:eastAsia="Calibri" w:hAnsi="Calibri"/>
          <w:sz w:val="22"/>
          <w:szCs w:val="22"/>
        </w:rPr>
        <w:t xml:space="preserve">Agent Chat – an agent's complaint summary alongside the in-app conversation with the customer.</w:t>
      </w:r>
    </w:p>
    <w:p>
      <w:pPr>
        <w:spacing w:after="60" w:before="120"/>
        <w:jc w:val="center"/>
      </w:pPr>
      <w:r>
        <w:drawing>
          <wp:inline distT="0" distB="0" distL="0" distR="0">
            <wp:extent cx="50292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29200" cy="2362200"/>
                    </a:xfrm>
                    <a:prstGeom prst="rect">
                      <a:avLst/>
                    </a:prstGeom>
                  </pic:spPr>
                </pic:pic>
              </a:graphicData>
            </a:graphic>
          </wp:inline>
        </w:drawing>
      </w:r>
    </w:p>
    <w:p>
      <w:pPr>
        <w:spacing w:after="300"/>
        <w:jc w:val="center"/>
      </w:pPr>
      <w:r>
        <w:rPr>
          <w:rFonts w:ascii="Calibri" w:cs="Calibri" w:eastAsia="Calibri" w:hAnsi="Calibri"/>
          <w:i/>
          <w:iCs/>
          <w:color w:val="555555"/>
          <w:sz w:val="19"/>
          <w:szCs w:val="19"/>
        </w:rPr>
        <w:t xml:space="preserve">Figure 6: Agent – Complaint Details &amp; Chat</w:t>
      </w:r>
    </w:p>
    <w:p>
      <w:pPr>
        <w:pStyle w:val="Heading1"/>
        <w:pBdr>
          <w:bottom w:val="single" w:color="1F4E79" w:sz="12" w:space="4"/>
        </w:pBdr>
        <w:spacing w:after="160" w:before="360"/>
      </w:pPr>
      <w:r>
        <w:rPr>
          <w:rFonts w:ascii="Calibri" w:cs="Calibri" w:eastAsia="Calibri" w:hAnsi="Calibri"/>
          <w:b/>
          <w:bCs/>
          <w:color w:val="1F4E79"/>
          <w:sz w:val="30"/>
          <w:szCs w:val="30"/>
        </w:rPr>
        <w:t xml:space="preserve">10. Testing</w:t>
      </w:r>
    </w:p>
    <w:p>
      <w:pPr>
        <w:spacing w:after="160"/>
        <w:jc w:val="both"/>
      </w:pPr>
      <w:r>
        <w:rPr>
          <w:rFonts w:ascii="Calibri" w:cs="Calibri" w:eastAsia="Calibri" w:hAnsi="Calibri"/>
          <w:sz w:val="22"/>
          <w:szCs w:val="22"/>
        </w:rPr>
        <w:t xml:space="preserve">API endpoints were tested manually with Postman across all six resource groups (auth, users, complaints, agents, messages, notifications, categories), covering both valid requests and common failure cases such as duplicate registration and invalid login credentials. Role-based workflows (customer → admin assignment → agent resolution → customer notification) were verified manually end-to-end through the UI for each of the three roles. There is currently no automated test suite: the client retains only the default Create React App placeholder test (App.test.js), and the server has no test script configured.</w:t>
      </w:r>
    </w:p>
    <w:p>
      <w:pPr>
        <w:pStyle w:val="Heading1"/>
        <w:pBdr>
          <w:bottom w:val="single" w:color="1F4E79" w:sz="12" w:space="4"/>
        </w:pBdr>
        <w:spacing w:after="160" w:before="360"/>
      </w:pPr>
      <w:r>
        <w:rPr>
          <w:rFonts w:ascii="Calibri" w:cs="Calibri" w:eastAsia="Calibri" w:hAnsi="Calibri"/>
          <w:b/>
          <w:bCs/>
          <w:color w:val="1F4E79"/>
          <w:sz w:val="30"/>
          <w:szCs w:val="30"/>
        </w:rPr>
        <w:t xml:space="preserve">11. Screenshots or Demo</w:t>
      </w:r>
    </w:p>
    <w:p/>
    <w:p>
      <w:pPr>
        <w:spacing w:after="160"/>
      </w:pPr>
      <w:r>
        <w:rPr>
          <w:rFonts w:ascii="Calibri" w:cs="Calibri" w:eastAsia="Calibri" w:hAnsi="Calibri"/>
          <w:b/>
          <w:bCs/>
          <w:sz w:val="22"/>
          <w:szCs w:val="22"/>
        </w:rPr>
        <w:t xml:space="preserve">Demo video: </w:t>
      </w:r>
      <w:hyperlink w:history="1" r:id="rIdrphy8m1kqkpohp07zg4m6">
        <w:r>
          <w:rPr>
            <w:rStyle w:val="Hyperlink"/>
            <w:rFonts w:ascii="Calibri" w:cs="Calibri" w:eastAsia="Calibri" w:hAnsi="Calibri"/>
            <w:sz w:val="22"/>
            <w:szCs w:val="22"/>
          </w:rPr>
          <w:t xml:space="preserve">Google Drive link</w:t>
        </w:r>
      </w:hyperlink>
    </w:p>
    <w:p>
      <w:pPr>
        <w:spacing w:after="160"/>
      </w:pPr>
      <w:r>
        <w:rPr>
          <w:rFonts w:ascii="Calibri" w:cs="Calibri" w:eastAsia="Calibri" w:hAnsi="Calibri"/>
          <w:b/>
          <w:bCs/>
          <w:sz w:val="22"/>
          <w:szCs w:val="22"/>
        </w:rPr>
        <w:t xml:space="preserve">Source code: </w:t>
      </w:r>
      <w:hyperlink w:history="1" r:id="rIdv7uhe_pzkbk1wvzkmg9v5">
        <w:r>
          <w:rPr>
            <w:rStyle w:val="Hyperlink"/>
            <w:rFonts w:ascii="Calibri" w:cs="Calibri" w:eastAsia="Calibri" w:hAnsi="Calibri"/>
            <w:sz w:val="22"/>
            <w:szCs w:val="22"/>
          </w:rPr>
          <w:t xml:space="preserve">github.com/Karthik-Vasabhaktula/customer_registry</w:t>
        </w:r>
      </w:hyperlink>
    </w:p>
    <w:p>
      <w:pPr>
        <w:spacing w:after="160"/>
        <w:jc w:val="both"/>
      </w:pPr>
      <w:r>
        <w:rPr>
          <w:rFonts w:ascii="Calibri" w:cs="Calibri" w:eastAsia="Calibri" w:hAnsi="Calibri"/>
          <w:sz w:val="22"/>
          <w:szCs w:val="22"/>
        </w:rPr>
        <w:t xml:space="preserve">Additional annotated screenshots beyond Figures 1–6 above can be attached separately as they become available.</w:t>
      </w:r>
    </w:p>
    <w:p>
      <w:pPr>
        <w:pStyle w:val="Heading1"/>
        <w:pBdr>
          <w:bottom w:val="single" w:color="1F4E79" w:sz="12" w:space="4"/>
        </w:pBdr>
        <w:spacing w:after="160" w:before="360"/>
      </w:pPr>
      <w:r>
        <w:rPr>
          <w:rFonts w:ascii="Calibri" w:cs="Calibri" w:eastAsia="Calibri" w:hAnsi="Calibri"/>
          <w:b/>
          <w:bCs/>
          <w:color w:val="1F4E79"/>
          <w:sz w:val="30"/>
          <w:szCs w:val="30"/>
        </w:rPr>
        <w:t xml:space="preserve">12. Known Issues</w:t>
      </w:r>
    </w:p>
    <w:p>
      <w:pPr>
        <w:pStyle w:val="ListParagraph"/>
        <w:numPr>
          <w:ilvl w:val="0"/>
          <w:numId w:val="2"/>
        </w:numPr>
        <w:spacing w:after="80"/>
      </w:pPr>
      <w:r>
        <w:rPr>
          <w:rFonts w:ascii="Calibri" w:cs="Calibri" w:eastAsia="Calibri" w:hAnsi="Calibri"/>
          <w:sz w:val="22"/>
          <w:szCs w:val="22"/>
        </w:rPr>
        <w:t xml:space="preserve">JWT_SECRET falls back to a hardcoded default ("mysecretkey") if the environment variable is not set, which would be insecure in a real production deployment.</w:t>
      </w:r>
    </w:p>
    <w:p>
      <w:pPr>
        <w:pStyle w:val="ListParagraph"/>
        <w:numPr>
          <w:ilvl w:val="0"/>
          <w:numId w:val="2"/>
        </w:numPr>
        <w:spacing w:after="80"/>
      </w:pPr>
      <w:r>
        <w:rPr>
          <w:rFonts w:ascii="Calibri" w:cs="Calibri" w:eastAsia="Calibri" w:hAnsi="Calibri"/>
          <w:sz w:val="22"/>
          <w:szCs w:val="22"/>
        </w:rPr>
        <w:t xml:space="preserve">Token storage is inconsistent across roles – customer tokens live in a cookie (jwtToken) while agent and admin tokens live in localStorage (agentToken, adminJwtToken) under different key names.</w:t>
      </w:r>
    </w:p>
    <w:p>
      <w:pPr>
        <w:pStyle w:val="ListParagraph"/>
        <w:numPr>
          <w:ilvl w:val="0"/>
          <w:numId w:val="2"/>
        </w:numPr>
        <w:spacing w:after="80"/>
      </w:pPr>
      <w:r>
        <w:rPr>
          <w:rFonts w:ascii="Calibri" w:cs="Calibri" w:eastAsia="Calibri" w:hAnsi="Calibri"/>
          <w:sz w:val="22"/>
          <w:szCs w:val="22"/>
        </w:rPr>
        <w:t xml:space="preserve">The Agent model's agentId field references the Agent collection instead of Customer, even though agents are Customer documents with type "agent"; this reference does not currently resolve via populate().</w:t>
      </w:r>
    </w:p>
    <w:p>
      <w:pPr>
        <w:pStyle w:val="ListParagraph"/>
        <w:numPr>
          <w:ilvl w:val="0"/>
          <w:numId w:val="2"/>
        </w:numPr>
        <w:spacing w:after="80"/>
      </w:pPr>
      <w:r>
        <w:rPr>
          <w:rFonts w:ascii="Calibri" w:cs="Calibri" w:eastAsia="Calibri" w:hAnsi="Calibri"/>
          <w:sz w:val="22"/>
          <w:szCs w:val="22"/>
        </w:rPr>
        <w:t xml:space="preserve">The Complaint document stores an agent field as a plain string alongside the separate Agent assignment collection, so assignment data is effectively duplicated across two places.</w:t>
      </w:r>
    </w:p>
    <w:p>
      <w:pPr>
        <w:pStyle w:val="ListParagraph"/>
        <w:numPr>
          <w:ilvl w:val="0"/>
          <w:numId w:val="2"/>
        </w:numPr>
        <w:spacing w:after="80"/>
      </w:pPr>
      <w:r>
        <w:rPr>
          <w:rFonts w:ascii="Calibri" w:cs="Calibri" w:eastAsia="Calibri" w:hAnsi="Calibri"/>
          <w:sz w:val="22"/>
          <w:szCs w:val="22"/>
        </w:rPr>
        <w:t xml:space="preserve">Chat and notifications are fetched on demand rather than pushed in real time, so a customer or agent may need to refresh to see a new message or status change.</w:t>
      </w:r>
    </w:p>
    <w:p>
      <w:pPr>
        <w:pStyle w:val="ListParagraph"/>
        <w:numPr>
          <w:ilvl w:val="0"/>
          <w:numId w:val="2"/>
        </w:numPr>
        <w:spacing w:after="80"/>
      </w:pPr>
      <w:r>
        <w:rPr>
          <w:rFonts w:ascii="Calibri" w:cs="Calibri" w:eastAsia="Calibri" w:hAnsi="Calibri"/>
          <w:sz w:val="22"/>
          <w:szCs w:val="22"/>
        </w:rPr>
        <w:t xml:space="preserve">There is no automated test coverage on either the client or the server.</w:t>
      </w:r>
    </w:p>
    <w:p>
      <w:pPr>
        <w:pStyle w:val="ListParagraph"/>
        <w:numPr>
          <w:ilvl w:val="0"/>
          <w:numId w:val="2"/>
        </w:numPr>
        <w:spacing w:after="80"/>
      </w:pPr>
      <w:r>
        <w:rPr>
          <w:rFonts w:ascii="Calibri" w:cs="Calibri" w:eastAsia="Calibri" w:hAnsi="Calibri"/>
          <w:sz w:val="22"/>
          <w:szCs w:val="22"/>
        </w:rPr>
        <w:t xml:space="preserve">Complaints and messages have no file or image attachment support.</w:t>
      </w:r>
    </w:p>
    <w:p>
      <w:pPr>
        <w:pStyle w:val="Heading1"/>
        <w:pBdr>
          <w:bottom w:val="single" w:color="1F4E79" w:sz="12" w:space="4"/>
        </w:pBdr>
        <w:spacing w:after="160" w:before="360"/>
      </w:pPr>
      <w:r>
        <w:rPr>
          <w:rFonts w:ascii="Calibri" w:cs="Calibri" w:eastAsia="Calibri" w:hAnsi="Calibri"/>
          <w:b/>
          <w:bCs/>
          <w:color w:val="1F4E79"/>
          <w:sz w:val="30"/>
          <w:szCs w:val="30"/>
        </w:rPr>
        <w:t xml:space="preserve">13. Future Enhancements</w:t>
      </w:r>
    </w:p>
    <w:p>
      <w:pPr>
        <w:pStyle w:val="ListParagraph"/>
        <w:numPr>
          <w:ilvl w:val="0"/>
          <w:numId w:val="2"/>
        </w:numPr>
        <w:spacing w:after="80"/>
      </w:pPr>
      <w:r>
        <w:rPr>
          <w:rFonts w:ascii="Calibri" w:cs="Calibri" w:eastAsia="Calibri" w:hAnsi="Calibri"/>
          <w:sz w:val="22"/>
          <w:szCs w:val="22"/>
        </w:rPr>
        <w:t xml:space="preserve">Move from on-demand fetches to real-time updates for chat and notifications using Socket.IO.</w:t>
      </w:r>
    </w:p>
    <w:p>
      <w:pPr>
        <w:pStyle w:val="ListParagraph"/>
        <w:numPr>
          <w:ilvl w:val="0"/>
          <w:numId w:val="2"/>
        </w:numPr>
        <w:spacing w:after="80"/>
      </w:pPr>
      <w:r>
        <w:rPr>
          <w:rFonts w:ascii="Calibri" w:cs="Calibri" w:eastAsia="Calibri" w:hAnsi="Calibri"/>
          <w:sz w:val="22"/>
          <w:szCs w:val="22"/>
        </w:rPr>
        <w:t xml:space="preserve">Add email or SMS notifications alongside the existing in-app notification feed.</w:t>
      </w:r>
    </w:p>
    <w:p>
      <w:pPr>
        <w:pStyle w:val="ListParagraph"/>
        <w:numPr>
          <w:ilvl w:val="0"/>
          <w:numId w:val="2"/>
        </w:numPr>
        <w:spacing w:after="80"/>
      </w:pPr>
      <w:r>
        <w:rPr>
          <w:rFonts w:ascii="Calibri" w:cs="Calibri" w:eastAsia="Calibri" w:hAnsi="Calibri"/>
          <w:sz w:val="22"/>
          <w:szCs w:val="22"/>
        </w:rPr>
        <w:t xml:space="preserve">Support file and photo attachments on complaints and chat messages.</w:t>
      </w:r>
    </w:p>
    <w:p>
      <w:pPr>
        <w:pStyle w:val="ListParagraph"/>
        <w:numPr>
          <w:ilvl w:val="0"/>
          <w:numId w:val="2"/>
        </w:numPr>
        <w:spacing w:after="80"/>
      </w:pPr>
      <w:r>
        <w:rPr>
          <w:rFonts w:ascii="Calibri" w:cs="Calibri" w:eastAsia="Calibri" w:hAnsi="Calibri"/>
          <w:sz w:val="22"/>
          <w:szCs w:val="22"/>
        </w:rPr>
        <w:t xml:space="preserve">Add SLA tracking and automatic escalation for complaints left open past a threshold.</w:t>
      </w:r>
    </w:p>
    <w:p>
      <w:pPr>
        <w:pStyle w:val="ListParagraph"/>
        <w:numPr>
          <w:ilvl w:val="0"/>
          <w:numId w:val="2"/>
        </w:numPr>
        <w:spacing w:after="80"/>
      </w:pPr>
      <w:r>
        <w:rPr>
          <w:rFonts w:ascii="Calibri" w:cs="Calibri" w:eastAsia="Calibri" w:hAnsi="Calibri"/>
          <w:sz w:val="22"/>
          <w:szCs w:val="22"/>
        </w:rPr>
        <w:t xml:space="preserve">Build an analytics dashboard for admins (complaint volume by category, agent workload, resolution time).</w:t>
      </w:r>
    </w:p>
    <w:p>
      <w:pPr>
        <w:pStyle w:val="ListParagraph"/>
        <w:numPr>
          <w:ilvl w:val="0"/>
          <w:numId w:val="2"/>
        </w:numPr>
        <w:spacing w:after="80"/>
      </w:pPr>
      <w:r>
        <w:rPr>
          <w:rFonts w:ascii="Calibri" w:cs="Calibri" w:eastAsia="Calibri" w:hAnsi="Calibri"/>
          <w:sz w:val="22"/>
          <w:szCs w:val="22"/>
        </w:rPr>
        <w:t xml:space="preserve">Introduce an automated test suite (Jest/React Testing Library on the client, Jest/Supertest on the server).</w:t>
      </w:r>
    </w:p>
    <w:p>
      <w:pPr>
        <w:pStyle w:val="ListParagraph"/>
        <w:numPr>
          <w:ilvl w:val="0"/>
          <w:numId w:val="2"/>
        </w:numPr>
        <w:spacing w:after="80"/>
      </w:pPr>
      <w:r>
        <w:rPr>
          <w:rFonts w:ascii="Calibri" w:cs="Calibri" w:eastAsia="Calibri" w:hAnsi="Calibri"/>
          <w:sz w:val="22"/>
          <w:szCs w:val="22"/>
        </w:rPr>
        <w:t xml:space="preserve">Consistently enforce the existing auth(role) middleware on every protected route, and unify token storage across roles.</w:t>
      </w:r>
    </w:p>
    <w:p>
      <w:pPr>
        <w:pStyle w:val="ListParagraph"/>
        <w:numPr>
          <w:ilvl w:val="0"/>
          <w:numId w:val="2"/>
        </w:numPr>
        <w:spacing w:after="80"/>
      </w:pPr>
      <w:r>
        <w:rPr>
          <w:rFonts w:ascii="Calibri" w:cs="Calibri" w:eastAsia="Calibri" w:hAnsi="Calibri"/>
          <w:sz w:val="22"/>
          <w:szCs w:val="22"/>
        </w:rPr>
        <w:t xml:space="preserve">Add pagination and search/filtering to complaint, message and notification lists as data volume grows.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phy8m1kqkpohp07zg4m6" Type="http://schemas.openxmlformats.org/officeDocument/2006/relationships/hyperlink" Target="https://drive.google.com/file/d/1M1MsAyT7O3y7Uu4E5Gx77GJiGNBDd2xG/view" TargetMode="External"/><Relationship Id="rIdv7uhe_pzkbk1wvzkmg9v5" Type="http://schemas.openxmlformats.org/officeDocument/2006/relationships/hyperlink" Target="https://github.com/Karthik-Vasabhaktula/customer_registry" TargetMode="External"/><Relationship Id="rId7" Type="http://schemas.openxmlformats.org/officeDocument/2006/relationships/image" Target="media/088c8328350cfec6b5b35ef126d64348028b537e.png"/><Relationship Id="rId8" Type="http://schemas.openxmlformats.org/officeDocument/2006/relationships/image" Target="media/8eccb3a4ae83de6ded2c8cf6b45b8b321d462a6e.png"/><Relationship Id="rId9" Type="http://schemas.openxmlformats.org/officeDocument/2006/relationships/image" Target="media/26f8bbd4cfef840691f36d8ab687a227d0240ce6.png"/><Relationship Id="rId10" Type="http://schemas.openxmlformats.org/officeDocument/2006/relationships/image" Target="media/6f280ff85ce003742d75ff87354b1f8e67136ed5.png"/><Relationship Id="rId11" Type="http://schemas.openxmlformats.org/officeDocument/2006/relationships/image" Target="media/ab76c5aacb4f1d5fe1373574aedd18b6f2a719b6.png"/><Relationship Id="rId12" Type="http://schemas.openxmlformats.org/officeDocument/2006/relationships/image" Target="media/1b0badc0f8d0a25ff39a758148b0ae40f396a0b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2026-07-14T01:43:28.378Z</dcterms:created>
  <dcterms:modified xsi:type="dcterms:W3CDTF">2026-07-14T01:43:28.393Z</dcterms:modified>
</cp:coreProperties>
</file>

<file path=docProps/custom.xml><?xml version="1.0" encoding="utf-8"?>
<Properties xmlns="http://schemas.openxmlformats.org/officeDocument/2006/custom-properties" xmlns:vt="http://schemas.openxmlformats.org/officeDocument/2006/docPropsVTypes"/>
</file>