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730E5" w14:textId="77777777" w:rsidR="00001953" w:rsidRDefault="00001953" w:rsidP="00001953">
      <w:pPr>
        <w:pStyle w:val="Title"/>
      </w:pPr>
      <w:r>
        <w:t xml:space="preserve">Case Study </w:t>
      </w:r>
      <w:r>
        <w:rPr>
          <w:spacing w:val="-2"/>
        </w:rPr>
        <w:t>Report</w:t>
      </w:r>
    </w:p>
    <w:p w14:paraId="1C6B8FB8" w14:textId="77777777" w:rsidR="00001953" w:rsidRDefault="00001953" w:rsidP="00001953">
      <w:pPr>
        <w:pStyle w:val="BodyText"/>
        <w:spacing w:before="7"/>
        <w:rPr>
          <w:sz w:val="36"/>
        </w:rPr>
      </w:pPr>
    </w:p>
    <w:p w14:paraId="6575471B" w14:textId="77777777" w:rsidR="00001953" w:rsidRDefault="00001953" w:rsidP="00001953">
      <w:pPr>
        <w:pStyle w:val="Heading1"/>
        <w:spacing w:before="0" w:line="268" w:lineRule="auto"/>
        <w:ind w:right="1556"/>
      </w:pPr>
      <w:r>
        <w:t>Improving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Supplementary</w:t>
      </w:r>
      <w:r>
        <w:rPr>
          <w:spacing w:val="-6"/>
        </w:rPr>
        <w:t xml:space="preserve"> </w:t>
      </w:r>
      <w:r>
        <w:t>Grant</w:t>
      </w:r>
      <w:r>
        <w:rPr>
          <w:spacing w:val="-6"/>
        </w:rPr>
        <w:t xml:space="preserve"> </w:t>
      </w:r>
      <w:r>
        <w:t>(HESG)</w:t>
      </w:r>
      <w:r>
        <w:rPr>
          <w:spacing w:val="-6"/>
        </w:rPr>
        <w:t xml:space="preserve"> </w:t>
      </w:r>
      <w:r>
        <w:t xml:space="preserve">Application </w:t>
      </w:r>
      <w:r>
        <w:rPr>
          <w:spacing w:val="-2"/>
        </w:rPr>
        <w:t>Process</w:t>
      </w:r>
    </w:p>
    <w:p w14:paraId="65F2E489" w14:textId="77777777" w:rsidR="00001953" w:rsidRDefault="00001953" w:rsidP="00001953">
      <w:pPr>
        <w:pStyle w:val="BodyText"/>
        <w:spacing w:before="0"/>
        <w:rPr>
          <w:spacing w:val="-2"/>
        </w:rPr>
      </w:pPr>
      <w:r>
        <w:t xml:space="preserve">Business Analyst Portfolio </w:t>
      </w:r>
      <w:r>
        <w:rPr>
          <w:spacing w:val="-2"/>
        </w:rPr>
        <w:t xml:space="preserve">Project </w:t>
      </w:r>
    </w:p>
    <w:p w14:paraId="4532A1A2" w14:textId="2CB63B38" w:rsidR="00001953" w:rsidRDefault="00001953" w:rsidP="00001953">
      <w:pPr>
        <w:pStyle w:val="Heading1"/>
      </w:pPr>
      <w:r>
        <w:t xml:space="preserve">Executive Summary &amp; Business </w:t>
      </w:r>
      <w:r>
        <w:rPr>
          <w:spacing w:val="-2"/>
        </w:rPr>
        <w:t>Context</w:t>
      </w:r>
    </w:p>
    <w:p w14:paraId="426F9B25" w14:textId="77777777" w:rsidR="00001953" w:rsidRDefault="00001953" w:rsidP="00001953">
      <w:pPr>
        <w:pStyle w:val="BodyText"/>
        <w:spacing w:line="285" w:lineRule="auto"/>
        <w:ind w:left="143" w:right="1556"/>
      </w:pPr>
      <w:r>
        <w:t>This case study highlights a portfolio project simulating the role of a Business Analyst working with DSS to improve the Higher Education Supplementary Grant (HESG) application process. The project addressed poor UX, weak reporting, and high dropout rates.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wins,</w:t>
      </w:r>
      <w:r>
        <w:rPr>
          <w:spacing w:val="-4"/>
        </w:rPr>
        <w:t xml:space="preserve"> </w:t>
      </w:r>
      <w:r>
        <w:t>strategic</w:t>
      </w:r>
      <w:r>
        <w:rPr>
          <w:spacing w:val="-4"/>
        </w:rPr>
        <w:t xml:space="preserve"> </w:t>
      </w:r>
      <w:r>
        <w:t>recommendations,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delivered in an Agile framework.</w:t>
      </w:r>
    </w:p>
    <w:p w14:paraId="10175E4A" w14:textId="77777777" w:rsidR="00001953" w:rsidRDefault="00001953" w:rsidP="00001953">
      <w:pPr>
        <w:pStyle w:val="Heading1"/>
      </w:pPr>
      <w:r>
        <w:t xml:space="preserve">Stakeholder Analysis &amp; </w:t>
      </w:r>
      <w:r>
        <w:rPr>
          <w:spacing w:val="-4"/>
        </w:rPr>
        <w:t>RACI</w:t>
      </w:r>
    </w:p>
    <w:p w14:paraId="6B890590" w14:textId="77777777" w:rsidR="00001953" w:rsidRDefault="00001953" w:rsidP="00001953">
      <w:pPr>
        <w:pStyle w:val="BodyText"/>
        <w:spacing w:before="9"/>
        <w:rPr>
          <w:sz w:val="18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2885"/>
        <w:gridCol w:w="384"/>
        <w:gridCol w:w="373"/>
        <w:gridCol w:w="384"/>
        <w:gridCol w:w="295"/>
      </w:tblGrid>
      <w:tr w:rsidR="00001953" w14:paraId="6C23B720" w14:textId="77777777" w:rsidTr="009830A4">
        <w:trPr>
          <w:trHeight w:val="350"/>
        </w:trPr>
        <w:tc>
          <w:tcPr>
            <w:tcW w:w="1685" w:type="dxa"/>
            <w:shd w:val="clear" w:color="auto" w:fill="808080"/>
          </w:tcPr>
          <w:p w14:paraId="02A74680" w14:textId="77777777" w:rsidR="00001953" w:rsidRDefault="00001953" w:rsidP="009830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color w:val="F4F4F4"/>
                <w:spacing w:val="-2"/>
                <w:sz w:val="20"/>
              </w:rPr>
              <w:t>Stakeholder</w:t>
            </w:r>
          </w:p>
        </w:tc>
        <w:tc>
          <w:tcPr>
            <w:tcW w:w="2885" w:type="dxa"/>
            <w:shd w:val="clear" w:color="auto" w:fill="808080"/>
          </w:tcPr>
          <w:p w14:paraId="6648403D" w14:textId="77777777" w:rsidR="00001953" w:rsidRDefault="00001953" w:rsidP="009830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color w:val="F4F4F4"/>
                <w:spacing w:val="-4"/>
                <w:sz w:val="20"/>
              </w:rPr>
              <w:t>Role</w:t>
            </w:r>
          </w:p>
        </w:tc>
        <w:tc>
          <w:tcPr>
            <w:tcW w:w="384" w:type="dxa"/>
            <w:shd w:val="clear" w:color="auto" w:fill="808080"/>
          </w:tcPr>
          <w:p w14:paraId="7CD556A6" w14:textId="77777777" w:rsidR="00001953" w:rsidRDefault="00001953" w:rsidP="009830A4">
            <w:pPr>
              <w:pStyle w:val="TableParagraph"/>
              <w:ind w:left="12" w:right="1"/>
              <w:jc w:val="center"/>
              <w:rPr>
                <w:sz w:val="20"/>
              </w:rPr>
            </w:pPr>
            <w:r>
              <w:rPr>
                <w:color w:val="F4F4F4"/>
                <w:spacing w:val="-10"/>
                <w:sz w:val="20"/>
              </w:rPr>
              <w:t>R</w:t>
            </w:r>
          </w:p>
        </w:tc>
        <w:tc>
          <w:tcPr>
            <w:tcW w:w="373" w:type="dxa"/>
            <w:shd w:val="clear" w:color="auto" w:fill="808080"/>
          </w:tcPr>
          <w:p w14:paraId="1F6A2421" w14:textId="77777777" w:rsidR="00001953" w:rsidRDefault="00001953" w:rsidP="009830A4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color w:val="F4F4F4"/>
                <w:spacing w:val="-10"/>
                <w:sz w:val="20"/>
              </w:rPr>
              <w:t>A</w:t>
            </w:r>
          </w:p>
        </w:tc>
        <w:tc>
          <w:tcPr>
            <w:tcW w:w="384" w:type="dxa"/>
            <w:shd w:val="clear" w:color="auto" w:fill="808080"/>
          </w:tcPr>
          <w:p w14:paraId="45F8C959" w14:textId="77777777" w:rsidR="00001953" w:rsidRDefault="00001953" w:rsidP="009830A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color w:val="F4F4F4"/>
                <w:spacing w:val="-10"/>
                <w:sz w:val="20"/>
              </w:rPr>
              <w:t>C</w:t>
            </w:r>
          </w:p>
        </w:tc>
        <w:tc>
          <w:tcPr>
            <w:tcW w:w="295" w:type="dxa"/>
            <w:shd w:val="clear" w:color="auto" w:fill="808080"/>
          </w:tcPr>
          <w:p w14:paraId="7451407B" w14:textId="77777777" w:rsidR="00001953" w:rsidRDefault="00001953" w:rsidP="009830A4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color w:val="F4F4F4"/>
                <w:spacing w:val="-10"/>
                <w:sz w:val="20"/>
              </w:rPr>
              <w:t>I</w:t>
            </w:r>
          </w:p>
        </w:tc>
      </w:tr>
      <w:tr w:rsidR="00001953" w14:paraId="7AD34D84" w14:textId="77777777" w:rsidTr="009830A4">
        <w:trPr>
          <w:trHeight w:val="350"/>
        </w:trPr>
        <w:tc>
          <w:tcPr>
            <w:tcW w:w="1685" w:type="dxa"/>
          </w:tcPr>
          <w:p w14:paraId="31353DFD" w14:textId="77777777" w:rsidR="00001953" w:rsidRDefault="00001953" w:rsidP="009830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Henry </w:t>
            </w:r>
            <w:r>
              <w:rPr>
                <w:spacing w:val="-5"/>
                <w:sz w:val="20"/>
              </w:rPr>
              <w:t>Lee</w:t>
            </w:r>
          </w:p>
        </w:tc>
        <w:tc>
          <w:tcPr>
            <w:tcW w:w="2885" w:type="dxa"/>
          </w:tcPr>
          <w:p w14:paraId="6297D405" w14:textId="77777777" w:rsidR="00001953" w:rsidRDefault="00001953" w:rsidP="009830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Senior Director, </w:t>
            </w:r>
            <w:r>
              <w:rPr>
                <w:spacing w:val="-5"/>
                <w:sz w:val="20"/>
              </w:rPr>
              <w:t>DSS</w:t>
            </w:r>
          </w:p>
        </w:tc>
        <w:tc>
          <w:tcPr>
            <w:tcW w:w="384" w:type="dxa"/>
          </w:tcPr>
          <w:p w14:paraId="75ADBE19" w14:textId="77777777" w:rsidR="00001953" w:rsidRDefault="00001953" w:rsidP="009830A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3" w:type="dxa"/>
          </w:tcPr>
          <w:p w14:paraId="2562AFB5" w14:textId="77777777" w:rsidR="00001953" w:rsidRDefault="00001953" w:rsidP="009830A4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84" w:type="dxa"/>
          </w:tcPr>
          <w:p w14:paraId="55FB7883" w14:textId="77777777" w:rsidR="00001953" w:rsidRDefault="00001953" w:rsidP="009830A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295" w:type="dxa"/>
          </w:tcPr>
          <w:p w14:paraId="2B4B178D" w14:textId="77777777" w:rsidR="00001953" w:rsidRDefault="00001953" w:rsidP="009830A4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</w:tr>
      <w:tr w:rsidR="00001953" w14:paraId="4FDA2B7C" w14:textId="77777777" w:rsidTr="009830A4">
        <w:trPr>
          <w:trHeight w:val="350"/>
        </w:trPr>
        <w:tc>
          <w:tcPr>
            <w:tcW w:w="1685" w:type="dxa"/>
          </w:tcPr>
          <w:p w14:paraId="1751C43B" w14:textId="77777777" w:rsidR="00001953" w:rsidRDefault="00001953" w:rsidP="009830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Jane </w:t>
            </w:r>
            <w:r>
              <w:rPr>
                <w:spacing w:val="-2"/>
                <w:sz w:val="20"/>
              </w:rPr>
              <w:t>Harrington</w:t>
            </w:r>
          </w:p>
        </w:tc>
        <w:tc>
          <w:tcPr>
            <w:tcW w:w="2885" w:type="dxa"/>
          </w:tcPr>
          <w:p w14:paraId="36E1C7E7" w14:textId="77777777" w:rsidR="00001953" w:rsidRDefault="00001953" w:rsidP="009830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Managing Director, </w:t>
            </w:r>
            <w:r>
              <w:rPr>
                <w:spacing w:val="-2"/>
                <w:sz w:val="20"/>
              </w:rPr>
              <w:t>Accenture</w:t>
            </w:r>
          </w:p>
        </w:tc>
        <w:tc>
          <w:tcPr>
            <w:tcW w:w="384" w:type="dxa"/>
          </w:tcPr>
          <w:p w14:paraId="0EBEB2CD" w14:textId="77777777" w:rsidR="00001953" w:rsidRDefault="00001953" w:rsidP="009830A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3" w:type="dxa"/>
          </w:tcPr>
          <w:p w14:paraId="44DE19B2" w14:textId="77777777" w:rsidR="00001953" w:rsidRDefault="00001953" w:rsidP="009830A4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84" w:type="dxa"/>
          </w:tcPr>
          <w:p w14:paraId="178C967C" w14:textId="77777777" w:rsidR="00001953" w:rsidRDefault="00001953" w:rsidP="009830A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295" w:type="dxa"/>
          </w:tcPr>
          <w:p w14:paraId="0775DE34" w14:textId="77777777" w:rsidR="00001953" w:rsidRDefault="00001953" w:rsidP="009830A4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</w:tr>
      <w:tr w:rsidR="00001953" w14:paraId="4172110E" w14:textId="77777777" w:rsidTr="009830A4">
        <w:trPr>
          <w:trHeight w:val="350"/>
        </w:trPr>
        <w:tc>
          <w:tcPr>
            <w:tcW w:w="1685" w:type="dxa"/>
          </w:tcPr>
          <w:p w14:paraId="7FC30F88" w14:textId="77777777" w:rsidR="00001953" w:rsidRDefault="00001953" w:rsidP="009830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DSS </w:t>
            </w:r>
            <w:r>
              <w:rPr>
                <w:spacing w:val="-2"/>
                <w:sz w:val="20"/>
              </w:rPr>
              <w:t>Operations</w:t>
            </w:r>
          </w:p>
        </w:tc>
        <w:tc>
          <w:tcPr>
            <w:tcW w:w="2885" w:type="dxa"/>
          </w:tcPr>
          <w:p w14:paraId="7937CC4A" w14:textId="77777777" w:rsidR="00001953" w:rsidRDefault="00001953" w:rsidP="009830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Claim </w:t>
            </w:r>
            <w:r>
              <w:rPr>
                <w:spacing w:val="-2"/>
                <w:sz w:val="20"/>
              </w:rPr>
              <w:t>Processing</w:t>
            </w:r>
          </w:p>
        </w:tc>
        <w:tc>
          <w:tcPr>
            <w:tcW w:w="384" w:type="dxa"/>
          </w:tcPr>
          <w:p w14:paraId="6CA524B2" w14:textId="77777777" w:rsidR="00001953" w:rsidRDefault="00001953" w:rsidP="009830A4">
            <w:pPr>
              <w:pStyle w:val="TableParagraph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R</w:t>
            </w:r>
          </w:p>
        </w:tc>
        <w:tc>
          <w:tcPr>
            <w:tcW w:w="373" w:type="dxa"/>
          </w:tcPr>
          <w:p w14:paraId="167DBD93" w14:textId="77777777" w:rsidR="00001953" w:rsidRDefault="00001953" w:rsidP="009830A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14:paraId="70DE5C15" w14:textId="77777777" w:rsidR="00001953" w:rsidRDefault="00001953" w:rsidP="009830A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295" w:type="dxa"/>
          </w:tcPr>
          <w:p w14:paraId="1D7F8DDD" w14:textId="77777777" w:rsidR="00001953" w:rsidRDefault="00001953" w:rsidP="009830A4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</w:tr>
      <w:tr w:rsidR="00001953" w14:paraId="2741F9F2" w14:textId="77777777" w:rsidTr="009830A4">
        <w:trPr>
          <w:trHeight w:val="350"/>
        </w:trPr>
        <w:tc>
          <w:tcPr>
            <w:tcW w:w="1685" w:type="dxa"/>
          </w:tcPr>
          <w:p w14:paraId="500521A6" w14:textId="77777777" w:rsidR="00001953" w:rsidRDefault="00001953" w:rsidP="009830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Students</w:t>
            </w:r>
          </w:p>
        </w:tc>
        <w:tc>
          <w:tcPr>
            <w:tcW w:w="2885" w:type="dxa"/>
          </w:tcPr>
          <w:p w14:paraId="6FE8B5CB" w14:textId="77777777" w:rsidR="00001953" w:rsidRDefault="00001953" w:rsidP="009830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End </w:t>
            </w:r>
            <w:r>
              <w:rPr>
                <w:spacing w:val="-2"/>
                <w:sz w:val="20"/>
              </w:rPr>
              <w:t>Users</w:t>
            </w:r>
          </w:p>
        </w:tc>
        <w:tc>
          <w:tcPr>
            <w:tcW w:w="384" w:type="dxa"/>
          </w:tcPr>
          <w:p w14:paraId="4D931A71" w14:textId="77777777" w:rsidR="00001953" w:rsidRDefault="00001953" w:rsidP="009830A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3" w:type="dxa"/>
          </w:tcPr>
          <w:p w14:paraId="1F6A37E5" w14:textId="77777777" w:rsidR="00001953" w:rsidRDefault="00001953" w:rsidP="009830A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14:paraId="48EF13AC" w14:textId="77777777" w:rsidR="00001953" w:rsidRDefault="00001953" w:rsidP="009830A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295" w:type="dxa"/>
          </w:tcPr>
          <w:p w14:paraId="16D29244" w14:textId="77777777" w:rsidR="00001953" w:rsidRDefault="00001953" w:rsidP="009830A4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</w:tr>
      <w:tr w:rsidR="00001953" w14:paraId="6878D5FA" w14:textId="77777777" w:rsidTr="009830A4">
        <w:trPr>
          <w:trHeight w:val="350"/>
        </w:trPr>
        <w:tc>
          <w:tcPr>
            <w:tcW w:w="1685" w:type="dxa"/>
          </w:tcPr>
          <w:p w14:paraId="291E7815" w14:textId="77777777" w:rsidR="00001953" w:rsidRDefault="00001953" w:rsidP="009830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Accenture </w:t>
            </w:r>
            <w:r>
              <w:rPr>
                <w:spacing w:val="-5"/>
                <w:sz w:val="20"/>
              </w:rPr>
              <w:t>BA</w:t>
            </w:r>
          </w:p>
        </w:tc>
        <w:tc>
          <w:tcPr>
            <w:tcW w:w="2885" w:type="dxa"/>
          </w:tcPr>
          <w:p w14:paraId="10F175D4" w14:textId="77777777" w:rsidR="00001953" w:rsidRDefault="00001953" w:rsidP="009830A4"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Business </w:t>
            </w:r>
            <w:r>
              <w:rPr>
                <w:spacing w:val="-2"/>
                <w:sz w:val="20"/>
              </w:rPr>
              <w:t>Analyst</w:t>
            </w:r>
          </w:p>
        </w:tc>
        <w:tc>
          <w:tcPr>
            <w:tcW w:w="384" w:type="dxa"/>
          </w:tcPr>
          <w:p w14:paraId="1A420256" w14:textId="77777777" w:rsidR="00001953" w:rsidRDefault="00001953" w:rsidP="009830A4">
            <w:pPr>
              <w:pStyle w:val="TableParagraph"/>
              <w:ind w:left="12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R</w:t>
            </w:r>
          </w:p>
        </w:tc>
        <w:tc>
          <w:tcPr>
            <w:tcW w:w="373" w:type="dxa"/>
          </w:tcPr>
          <w:p w14:paraId="7160592F" w14:textId="77777777" w:rsidR="00001953" w:rsidRDefault="00001953" w:rsidP="009830A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14:paraId="184A45E8" w14:textId="77777777" w:rsidR="00001953" w:rsidRDefault="00001953" w:rsidP="009830A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295" w:type="dxa"/>
          </w:tcPr>
          <w:p w14:paraId="7468830F" w14:textId="77777777" w:rsidR="00001953" w:rsidRDefault="00001953" w:rsidP="009830A4"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</w:tr>
    </w:tbl>
    <w:p w14:paraId="790CB947" w14:textId="77777777" w:rsidR="00001953" w:rsidRDefault="00001953"/>
    <w:p w14:paraId="33A2A3D0" w14:textId="4EEAED7B" w:rsidR="00001953" w:rsidRDefault="00001953" w:rsidP="00001953">
      <w:pPr>
        <w:spacing w:before="79"/>
        <w:rPr>
          <w:sz w:val="28"/>
        </w:rPr>
      </w:pPr>
      <w:r>
        <w:rPr>
          <w:sz w:val="28"/>
        </w:rPr>
        <w:t xml:space="preserve">Business Requirements Document </w:t>
      </w:r>
      <w:r>
        <w:rPr>
          <w:spacing w:val="-2"/>
          <w:sz w:val="28"/>
        </w:rPr>
        <w:t>(BRD)</w:t>
      </w:r>
    </w:p>
    <w:p w14:paraId="017335E3" w14:textId="79D8BC82" w:rsidR="00001953" w:rsidRDefault="00001953" w:rsidP="00001953">
      <w:pPr>
        <w:pStyle w:val="BodyText"/>
        <w:ind w:left="143"/>
      </w:pPr>
      <w:r>
        <w:t xml:space="preserve">Fewer </w:t>
      </w:r>
      <w:r>
        <w:t xml:space="preserve">High-Level Business </w:t>
      </w:r>
      <w:r>
        <w:rPr>
          <w:spacing w:val="-2"/>
        </w:rPr>
        <w:t>Requirements:</w:t>
      </w:r>
    </w:p>
    <w:p w14:paraId="3BE6F857" w14:textId="77777777" w:rsidR="00001953" w:rsidRDefault="00001953" w:rsidP="00001953">
      <w:pPr>
        <w:pStyle w:val="BodyText"/>
        <w:spacing w:before="9"/>
        <w:rPr>
          <w:sz w:val="19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4620"/>
        <w:gridCol w:w="951"/>
      </w:tblGrid>
      <w:tr w:rsidR="00001953" w14:paraId="57BD10C5" w14:textId="77777777" w:rsidTr="009830A4">
        <w:trPr>
          <w:trHeight w:val="350"/>
        </w:trPr>
        <w:tc>
          <w:tcPr>
            <w:tcW w:w="807" w:type="dxa"/>
            <w:shd w:val="clear" w:color="auto" w:fill="003366"/>
          </w:tcPr>
          <w:p w14:paraId="26D20843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color w:val="F4F4F4"/>
                <w:spacing w:val="-5"/>
                <w:sz w:val="20"/>
              </w:rPr>
              <w:t>ID</w:t>
            </w:r>
          </w:p>
        </w:tc>
        <w:tc>
          <w:tcPr>
            <w:tcW w:w="4620" w:type="dxa"/>
            <w:shd w:val="clear" w:color="auto" w:fill="003366"/>
          </w:tcPr>
          <w:p w14:paraId="6293AB6F" w14:textId="77777777" w:rsidR="00001953" w:rsidRDefault="00001953" w:rsidP="009830A4">
            <w:pPr>
              <w:pStyle w:val="TableParagraph"/>
              <w:ind w:left="119"/>
              <w:rPr>
                <w:sz w:val="20"/>
              </w:rPr>
            </w:pPr>
            <w:r>
              <w:rPr>
                <w:color w:val="F4F4F4"/>
                <w:spacing w:val="-2"/>
                <w:sz w:val="20"/>
              </w:rPr>
              <w:t>Requirement</w:t>
            </w:r>
          </w:p>
        </w:tc>
        <w:tc>
          <w:tcPr>
            <w:tcW w:w="951" w:type="dxa"/>
            <w:shd w:val="clear" w:color="auto" w:fill="003366"/>
          </w:tcPr>
          <w:p w14:paraId="5624AAE6" w14:textId="77777777" w:rsidR="00001953" w:rsidRDefault="00001953" w:rsidP="009830A4">
            <w:pPr>
              <w:pStyle w:val="TableParagraph"/>
              <w:ind w:left="119"/>
              <w:rPr>
                <w:sz w:val="20"/>
              </w:rPr>
            </w:pPr>
            <w:r>
              <w:rPr>
                <w:color w:val="F4F4F4"/>
                <w:spacing w:val="-2"/>
                <w:sz w:val="20"/>
              </w:rPr>
              <w:t>Priority</w:t>
            </w:r>
          </w:p>
        </w:tc>
      </w:tr>
      <w:tr w:rsidR="00001953" w14:paraId="03A1553E" w14:textId="77777777" w:rsidTr="009830A4">
        <w:trPr>
          <w:trHeight w:val="350"/>
        </w:trPr>
        <w:tc>
          <w:tcPr>
            <w:tcW w:w="807" w:type="dxa"/>
          </w:tcPr>
          <w:p w14:paraId="0B393FE5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4620" w:type="dxa"/>
          </w:tcPr>
          <w:p w14:paraId="2E54DE01" w14:textId="77777777" w:rsidR="00001953" w:rsidRDefault="00001953" w:rsidP="009830A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 xml:space="preserve">Improve receipt upload by allowing batch </w:t>
            </w:r>
            <w:r>
              <w:rPr>
                <w:spacing w:val="-2"/>
                <w:sz w:val="20"/>
              </w:rPr>
              <w:t>uploads</w:t>
            </w:r>
          </w:p>
        </w:tc>
        <w:tc>
          <w:tcPr>
            <w:tcW w:w="951" w:type="dxa"/>
          </w:tcPr>
          <w:p w14:paraId="08D58D7B" w14:textId="77777777" w:rsidR="00001953" w:rsidRDefault="00001953" w:rsidP="009830A4"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</w:tr>
      <w:tr w:rsidR="00001953" w14:paraId="48BAC405" w14:textId="77777777" w:rsidTr="009830A4">
        <w:trPr>
          <w:trHeight w:val="350"/>
        </w:trPr>
        <w:tc>
          <w:tcPr>
            <w:tcW w:w="807" w:type="dxa"/>
          </w:tcPr>
          <w:p w14:paraId="5F4FEFC8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BR-</w:t>
            </w:r>
            <w:r>
              <w:rPr>
                <w:spacing w:val="-5"/>
                <w:sz w:val="20"/>
              </w:rPr>
              <w:t>02</w:t>
            </w:r>
          </w:p>
        </w:tc>
        <w:tc>
          <w:tcPr>
            <w:tcW w:w="4620" w:type="dxa"/>
          </w:tcPr>
          <w:p w14:paraId="18AEB7B5" w14:textId="77777777" w:rsidR="00001953" w:rsidRDefault="00001953" w:rsidP="009830A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 xml:space="preserve">Validate bank details and DOB formats at </w:t>
            </w:r>
            <w:r>
              <w:rPr>
                <w:spacing w:val="-2"/>
                <w:sz w:val="20"/>
              </w:rPr>
              <w:t>entry</w:t>
            </w:r>
          </w:p>
        </w:tc>
        <w:tc>
          <w:tcPr>
            <w:tcW w:w="951" w:type="dxa"/>
          </w:tcPr>
          <w:p w14:paraId="01CA4B63" w14:textId="77777777" w:rsidR="00001953" w:rsidRDefault="00001953" w:rsidP="009830A4"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</w:tr>
      <w:tr w:rsidR="00001953" w14:paraId="3D76C39D" w14:textId="77777777" w:rsidTr="009830A4">
        <w:trPr>
          <w:trHeight w:val="350"/>
        </w:trPr>
        <w:tc>
          <w:tcPr>
            <w:tcW w:w="807" w:type="dxa"/>
          </w:tcPr>
          <w:p w14:paraId="3FFED05B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BR-</w:t>
            </w:r>
            <w:r>
              <w:rPr>
                <w:spacing w:val="-5"/>
                <w:sz w:val="20"/>
              </w:rPr>
              <w:t>03</w:t>
            </w:r>
          </w:p>
        </w:tc>
        <w:tc>
          <w:tcPr>
            <w:tcW w:w="4620" w:type="dxa"/>
          </w:tcPr>
          <w:p w14:paraId="2D8C0A0D" w14:textId="77777777" w:rsidR="00001953" w:rsidRDefault="00001953" w:rsidP="009830A4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 xml:space="preserve">Provide real-time claim tracking to </w:t>
            </w:r>
            <w:r>
              <w:rPr>
                <w:spacing w:val="-2"/>
                <w:sz w:val="20"/>
              </w:rPr>
              <w:t>students</w:t>
            </w:r>
          </w:p>
        </w:tc>
        <w:tc>
          <w:tcPr>
            <w:tcW w:w="951" w:type="dxa"/>
          </w:tcPr>
          <w:p w14:paraId="706A6A23" w14:textId="77777777" w:rsidR="00001953" w:rsidRDefault="00001953" w:rsidP="009830A4"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</w:tr>
      <w:tr w:rsidR="00001953" w14:paraId="22B0F50B" w14:textId="77777777" w:rsidTr="009830A4">
        <w:trPr>
          <w:trHeight w:val="350"/>
        </w:trPr>
        <w:tc>
          <w:tcPr>
            <w:tcW w:w="807" w:type="dxa"/>
          </w:tcPr>
          <w:p w14:paraId="103B4477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BR-</w:t>
            </w:r>
            <w:r>
              <w:rPr>
                <w:spacing w:val="-5"/>
                <w:sz w:val="20"/>
              </w:rPr>
              <w:t>04</w:t>
            </w:r>
          </w:p>
        </w:tc>
        <w:tc>
          <w:tcPr>
            <w:tcW w:w="4620" w:type="dxa"/>
          </w:tcPr>
          <w:p w14:paraId="4CBE4852" w14:textId="77777777" w:rsidR="00001953" w:rsidRDefault="00001953" w:rsidP="009830A4">
            <w:pPr>
              <w:pStyle w:val="TableParagraph"/>
              <w:ind w:left="119"/>
              <w:rPr>
                <w:sz w:val="20"/>
              </w:rPr>
            </w:pPr>
            <w:proofErr w:type="spellStart"/>
            <w:r>
              <w:rPr>
                <w:sz w:val="20"/>
              </w:rPr>
              <w:t>Standardise</w:t>
            </w:r>
            <w:proofErr w:type="spellEnd"/>
            <w:r>
              <w:rPr>
                <w:sz w:val="20"/>
              </w:rPr>
              <w:t xml:space="preserve"> reporting metrics for </w:t>
            </w:r>
            <w:r>
              <w:rPr>
                <w:spacing w:val="-2"/>
                <w:sz w:val="20"/>
              </w:rPr>
              <w:t>management</w:t>
            </w:r>
          </w:p>
        </w:tc>
        <w:tc>
          <w:tcPr>
            <w:tcW w:w="951" w:type="dxa"/>
          </w:tcPr>
          <w:p w14:paraId="3AE94962" w14:textId="77777777" w:rsidR="00001953" w:rsidRDefault="00001953" w:rsidP="009830A4"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</w:tr>
    </w:tbl>
    <w:p w14:paraId="4BE44BCE" w14:textId="28BAD8B6" w:rsidR="00001953" w:rsidRDefault="00001953" w:rsidP="00001953">
      <w:pPr>
        <w:pStyle w:val="Heading1"/>
      </w:pPr>
      <w:r>
        <w:lastRenderedPageBreak/>
        <w:t xml:space="preserve">Functional Requirements Document </w:t>
      </w:r>
      <w:r>
        <w:rPr>
          <w:spacing w:val="-2"/>
        </w:rPr>
        <w:t>(FRD)</w:t>
      </w:r>
    </w:p>
    <w:p w14:paraId="7F70FC04" w14:textId="77777777" w:rsidR="00001953" w:rsidRDefault="00001953" w:rsidP="00001953">
      <w:pPr>
        <w:pStyle w:val="Heading1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9E7A968" wp14:editId="4DE09DC7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432550" cy="160972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2550" cy="160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4000"/>
                              <w:gridCol w:w="5000"/>
                            </w:tblGrid>
                            <w:tr w:rsidR="00001953" w14:paraId="35C4F77C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1000" w:type="dxa"/>
                                  <w:shd w:val="clear" w:color="auto" w:fill="006699"/>
                                </w:tcPr>
                                <w:p w14:paraId="323D7A48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4F4F4"/>
                                      <w:spacing w:val="-5"/>
                                      <w:sz w:val="20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000" w:type="dxa"/>
                                  <w:shd w:val="clear" w:color="auto" w:fill="006699"/>
                                </w:tcPr>
                                <w:p w14:paraId="7B88E129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4F4F4"/>
                                      <w:spacing w:val="-2"/>
                                      <w:sz w:val="20"/>
                                    </w:rPr>
                                    <w:t>Functionality</w:t>
                                  </w:r>
                                </w:p>
                              </w:tc>
                              <w:tc>
                                <w:tcPr>
                                  <w:tcW w:w="5000" w:type="dxa"/>
                                  <w:shd w:val="clear" w:color="auto" w:fill="006699"/>
                                </w:tcPr>
                                <w:p w14:paraId="4D32ED43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4F4F4"/>
                                      <w:sz w:val="20"/>
                                    </w:rPr>
                                    <w:t xml:space="preserve">Acceptance </w:t>
                                  </w:r>
                                  <w:r>
                                    <w:rPr>
                                      <w:color w:val="F4F4F4"/>
                                      <w:spacing w:val="-2"/>
                                      <w:sz w:val="20"/>
                                    </w:rPr>
                                    <w:t>Criteria</w:t>
                                  </w:r>
                                </w:p>
                              </w:tc>
                            </w:tr>
                            <w:tr w:rsidR="00001953" w14:paraId="5D049335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1000" w:type="dxa"/>
                                </w:tcPr>
                                <w:p w14:paraId="60572936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FR-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4000" w:type="dxa"/>
                                </w:tcPr>
                                <w:p w14:paraId="0AD4DC4E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Batch upload of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receipts</w:t>
                                  </w:r>
                                </w:p>
                              </w:tc>
                              <w:tc>
                                <w:tcPr>
                                  <w:tcW w:w="5000" w:type="dxa"/>
                                </w:tcPr>
                                <w:p w14:paraId="2B45C9E2" w14:textId="77777777" w:rsidR="00001953" w:rsidRDefault="00001953">
                                  <w:pPr>
                                    <w:pStyle w:val="TableParagraph"/>
                                    <w:ind w:right="-58"/>
                                    <w:rPr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User can upload multiple files at once; system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validates</w:t>
                                  </w:r>
                                </w:p>
                                <w:p w14:paraId="23144E17" w14:textId="002ADBBA" w:rsidR="00001953" w:rsidRDefault="00001953">
                                  <w:pPr>
                                    <w:pStyle w:val="TableParagraph"/>
                                    <w:ind w:right="-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for submission </w:t>
                                  </w:r>
                                </w:p>
                              </w:tc>
                            </w:tr>
                            <w:tr w:rsidR="00001953" w14:paraId="4FF695B8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1000" w:type="dxa"/>
                                </w:tcPr>
                                <w:p w14:paraId="139043B4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FR-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4000" w:type="dxa"/>
                                </w:tcPr>
                                <w:p w14:paraId="20821600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Input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validation</w:t>
                                  </w:r>
                                </w:p>
                              </w:tc>
                              <w:tc>
                                <w:tcPr>
                                  <w:tcW w:w="5000" w:type="dxa"/>
                                </w:tcPr>
                                <w:p w14:paraId="665A774E" w14:textId="77777777" w:rsidR="00001953" w:rsidRDefault="00001953">
                                  <w:pPr>
                                    <w:pStyle w:val="TableParagraph"/>
                                    <w:ind w:right="-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System checks DOB and bank format errors before</w:t>
                                  </w:r>
                                </w:p>
                                <w:p w14:paraId="3992CE06" w14:textId="07900FB8" w:rsidR="00001953" w:rsidRDefault="00001953">
                                  <w:pPr>
                                    <w:pStyle w:val="TableParagraph"/>
                                    <w:ind w:right="-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ub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mission</w:t>
                                  </w:r>
                                </w:p>
                              </w:tc>
                            </w:tr>
                            <w:tr w:rsidR="00001953" w14:paraId="3F9D6E4E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1000" w:type="dxa"/>
                                </w:tcPr>
                                <w:p w14:paraId="41DA9001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FR-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4000" w:type="dxa"/>
                                </w:tcPr>
                                <w:p w14:paraId="78D3603C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Claim tracking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dashboard</w:t>
                                  </w:r>
                                </w:p>
                              </w:tc>
                              <w:tc>
                                <w:tcPr>
                                  <w:tcW w:w="5000" w:type="dxa"/>
                                </w:tcPr>
                                <w:p w14:paraId="601FD0E3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Students can view real-time status of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claims</w:t>
                                  </w:r>
                                </w:p>
                              </w:tc>
                            </w:tr>
                            <w:tr w:rsidR="00001953" w14:paraId="27FCBE61" w14:textId="77777777" w:rsidTr="00001953">
                              <w:trPr>
                                <w:trHeight w:val="322"/>
                              </w:trPr>
                              <w:tc>
                                <w:tcPr>
                                  <w:tcW w:w="1000" w:type="dxa"/>
                                </w:tcPr>
                                <w:p w14:paraId="159D7803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FR-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4000" w:type="dxa"/>
                                </w:tcPr>
                                <w:p w14:paraId="5511BE1D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Data consistency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reporting</w:t>
                                  </w:r>
                                </w:p>
                              </w:tc>
                              <w:tc>
                                <w:tcPr>
                                  <w:tcW w:w="5000" w:type="dxa"/>
                                </w:tcPr>
                                <w:p w14:paraId="24B75320" w14:textId="77777777" w:rsidR="00001953" w:rsidRDefault="0000195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Ops team can download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standardised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reports</w:t>
                                  </w:r>
                                </w:p>
                              </w:tc>
                            </w:tr>
                          </w:tbl>
                          <w:p w14:paraId="26205B38" w14:textId="77777777" w:rsidR="00001953" w:rsidRDefault="00001953" w:rsidP="00001953">
                            <w:pPr>
                              <w:pStyle w:val="BodyText"/>
                              <w:spacing w:before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7A9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.5pt;width:506.5pt;height:126.75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4000"/>
                        <w:gridCol w:w="5000"/>
                      </w:tblGrid>
                      <w:tr w:rsidR="00001953" w14:paraId="35C4F77C" w14:textId="77777777">
                        <w:trPr>
                          <w:trHeight w:val="350"/>
                        </w:trPr>
                        <w:tc>
                          <w:tcPr>
                            <w:tcW w:w="1000" w:type="dxa"/>
                            <w:shd w:val="clear" w:color="auto" w:fill="006699"/>
                          </w:tcPr>
                          <w:p w14:paraId="323D7A48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4F4F4"/>
                                <w:spacing w:val="-5"/>
                                <w:sz w:val="20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000" w:type="dxa"/>
                            <w:shd w:val="clear" w:color="auto" w:fill="006699"/>
                          </w:tcPr>
                          <w:p w14:paraId="7B88E129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4F4F4"/>
                                <w:spacing w:val="-2"/>
                                <w:sz w:val="20"/>
                              </w:rPr>
                              <w:t>Functionality</w:t>
                            </w:r>
                          </w:p>
                        </w:tc>
                        <w:tc>
                          <w:tcPr>
                            <w:tcW w:w="5000" w:type="dxa"/>
                            <w:shd w:val="clear" w:color="auto" w:fill="006699"/>
                          </w:tcPr>
                          <w:p w14:paraId="4D32ED43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4F4F4"/>
                                <w:sz w:val="20"/>
                              </w:rPr>
                              <w:t xml:space="preserve">Acceptance </w:t>
                            </w:r>
                            <w:r>
                              <w:rPr>
                                <w:color w:val="F4F4F4"/>
                                <w:spacing w:val="-2"/>
                                <w:sz w:val="20"/>
                              </w:rPr>
                              <w:t>Criteria</w:t>
                            </w:r>
                          </w:p>
                        </w:tc>
                      </w:tr>
                      <w:tr w:rsidR="00001953" w14:paraId="5D049335" w14:textId="77777777">
                        <w:trPr>
                          <w:trHeight w:val="350"/>
                        </w:trPr>
                        <w:tc>
                          <w:tcPr>
                            <w:tcW w:w="1000" w:type="dxa"/>
                          </w:tcPr>
                          <w:p w14:paraId="60572936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FR-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4000" w:type="dxa"/>
                          </w:tcPr>
                          <w:p w14:paraId="0AD4DC4E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Batch upload of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receipts</w:t>
                            </w:r>
                          </w:p>
                        </w:tc>
                        <w:tc>
                          <w:tcPr>
                            <w:tcW w:w="5000" w:type="dxa"/>
                          </w:tcPr>
                          <w:p w14:paraId="2B45C9E2" w14:textId="77777777" w:rsidR="00001953" w:rsidRDefault="00001953">
                            <w:pPr>
                              <w:pStyle w:val="TableParagraph"/>
                              <w:ind w:right="-58"/>
                              <w:rPr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User can upload multiple files at once; system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validates</w:t>
                            </w:r>
                          </w:p>
                          <w:p w14:paraId="23144E17" w14:textId="002ADBBA" w:rsidR="00001953" w:rsidRDefault="00001953">
                            <w:pPr>
                              <w:pStyle w:val="TableParagraph"/>
                              <w:ind w:right="-5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for submission </w:t>
                            </w:r>
                          </w:p>
                        </w:tc>
                      </w:tr>
                      <w:tr w:rsidR="00001953" w14:paraId="4FF695B8" w14:textId="77777777">
                        <w:trPr>
                          <w:trHeight w:val="350"/>
                        </w:trPr>
                        <w:tc>
                          <w:tcPr>
                            <w:tcW w:w="1000" w:type="dxa"/>
                          </w:tcPr>
                          <w:p w14:paraId="139043B4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FR-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4000" w:type="dxa"/>
                          </w:tcPr>
                          <w:p w14:paraId="20821600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Input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validation</w:t>
                            </w:r>
                          </w:p>
                        </w:tc>
                        <w:tc>
                          <w:tcPr>
                            <w:tcW w:w="5000" w:type="dxa"/>
                          </w:tcPr>
                          <w:p w14:paraId="665A774E" w14:textId="77777777" w:rsidR="00001953" w:rsidRDefault="00001953">
                            <w:pPr>
                              <w:pStyle w:val="TableParagraph"/>
                              <w:ind w:right="-4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System checks DOB and bank format errors before</w:t>
                            </w:r>
                          </w:p>
                          <w:p w14:paraId="3992CE06" w14:textId="07900FB8" w:rsidR="00001953" w:rsidRDefault="00001953">
                            <w:pPr>
                              <w:pStyle w:val="TableParagraph"/>
                              <w:ind w:right="-4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ub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mission</w:t>
                            </w:r>
                          </w:p>
                        </w:tc>
                      </w:tr>
                      <w:tr w:rsidR="00001953" w14:paraId="3F9D6E4E" w14:textId="77777777">
                        <w:trPr>
                          <w:trHeight w:val="350"/>
                        </w:trPr>
                        <w:tc>
                          <w:tcPr>
                            <w:tcW w:w="1000" w:type="dxa"/>
                          </w:tcPr>
                          <w:p w14:paraId="41DA9001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FR-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4000" w:type="dxa"/>
                          </w:tcPr>
                          <w:p w14:paraId="78D3603C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Claim tracking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dashboard</w:t>
                            </w:r>
                          </w:p>
                        </w:tc>
                        <w:tc>
                          <w:tcPr>
                            <w:tcW w:w="5000" w:type="dxa"/>
                          </w:tcPr>
                          <w:p w14:paraId="601FD0E3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Students can view real-time status of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claims</w:t>
                            </w:r>
                          </w:p>
                        </w:tc>
                      </w:tr>
                      <w:tr w:rsidR="00001953" w14:paraId="27FCBE61" w14:textId="77777777" w:rsidTr="00001953">
                        <w:trPr>
                          <w:trHeight w:val="322"/>
                        </w:trPr>
                        <w:tc>
                          <w:tcPr>
                            <w:tcW w:w="1000" w:type="dxa"/>
                          </w:tcPr>
                          <w:p w14:paraId="159D7803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FR-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4000" w:type="dxa"/>
                          </w:tcPr>
                          <w:p w14:paraId="5511BE1D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Data consistency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reporting</w:t>
                            </w:r>
                          </w:p>
                        </w:tc>
                        <w:tc>
                          <w:tcPr>
                            <w:tcW w:w="5000" w:type="dxa"/>
                          </w:tcPr>
                          <w:p w14:paraId="24B75320" w14:textId="77777777" w:rsidR="00001953" w:rsidRDefault="0000195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Ops team can download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standardised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reports</w:t>
                            </w:r>
                          </w:p>
                        </w:tc>
                      </w:tr>
                    </w:tbl>
                    <w:p w14:paraId="26205B38" w14:textId="77777777" w:rsidR="00001953" w:rsidRDefault="00001953" w:rsidP="00001953">
                      <w:pPr>
                        <w:pStyle w:val="BodyText"/>
                        <w:spacing w:befor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66889B" w14:textId="77777777" w:rsidR="00001953" w:rsidRPr="00001953" w:rsidRDefault="00001953" w:rsidP="00001953"/>
    <w:p w14:paraId="78A07AFD" w14:textId="77777777" w:rsidR="00001953" w:rsidRPr="00001953" w:rsidRDefault="00001953" w:rsidP="00001953"/>
    <w:p w14:paraId="3F3EAECD" w14:textId="77777777" w:rsidR="00001953" w:rsidRPr="00001953" w:rsidRDefault="00001953" w:rsidP="00001953"/>
    <w:p w14:paraId="073C10E4" w14:textId="13800AF7" w:rsidR="00001953" w:rsidRDefault="00001953" w:rsidP="00001953">
      <w:pPr>
        <w:pStyle w:val="Heading1"/>
        <w:tabs>
          <w:tab w:val="left" w:pos="1140"/>
        </w:tabs>
      </w:pPr>
      <w:r>
        <w:rPr>
          <w:spacing w:val="-2"/>
        </w:rPr>
        <w:t>Glossary</w:t>
      </w:r>
    </w:p>
    <w:p w14:paraId="2660B5A6" w14:textId="77777777" w:rsidR="00001953" w:rsidRDefault="00001953" w:rsidP="00001953">
      <w:pPr>
        <w:pStyle w:val="BodyText"/>
        <w:spacing w:before="9"/>
        <w:rPr>
          <w:sz w:val="18"/>
        </w:rPr>
      </w:pPr>
    </w:p>
    <w:tbl>
      <w:tblPr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8000"/>
      </w:tblGrid>
      <w:tr w:rsidR="00001953" w14:paraId="5AC540B6" w14:textId="77777777" w:rsidTr="009830A4">
        <w:trPr>
          <w:trHeight w:val="350"/>
        </w:trPr>
        <w:tc>
          <w:tcPr>
            <w:tcW w:w="2000" w:type="dxa"/>
            <w:shd w:val="clear" w:color="auto" w:fill="444444"/>
          </w:tcPr>
          <w:p w14:paraId="672579B5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color w:val="F4F4F4"/>
                <w:spacing w:val="-4"/>
                <w:sz w:val="20"/>
              </w:rPr>
              <w:t>Term</w:t>
            </w:r>
          </w:p>
        </w:tc>
        <w:tc>
          <w:tcPr>
            <w:tcW w:w="8000" w:type="dxa"/>
            <w:shd w:val="clear" w:color="auto" w:fill="444444"/>
          </w:tcPr>
          <w:p w14:paraId="23BB1299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color w:val="F4F4F4"/>
                <w:spacing w:val="-2"/>
                <w:sz w:val="20"/>
              </w:rPr>
              <w:t>Definition</w:t>
            </w:r>
          </w:p>
        </w:tc>
      </w:tr>
      <w:tr w:rsidR="00001953" w14:paraId="102E557F" w14:textId="77777777" w:rsidTr="009830A4">
        <w:trPr>
          <w:trHeight w:val="350"/>
        </w:trPr>
        <w:tc>
          <w:tcPr>
            <w:tcW w:w="2000" w:type="dxa"/>
          </w:tcPr>
          <w:p w14:paraId="5C506ABF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HESG</w:t>
            </w:r>
          </w:p>
        </w:tc>
        <w:tc>
          <w:tcPr>
            <w:tcW w:w="8000" w:type="dxa"/>
          </w:tcPr>
          <w:p w14:paraId="141BF90E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Higher Education Supplementary </w:t>
            </w:r>
            <w:r>
              <w:rPr>
                <w:spacing w:val="-2"/>
                <w:sz w:val="20"/>
              </w:rPr>
              <w:t>Grant</w:t>
            </w:r>
          </w:p>
        </w:tc>
      </w:tr>
      <w:tr w:rsidR="00001953" w14:paraId="0148595A" w14:textId="77777777" w:rsidTr="009830A4">
        <w:trPr>
          <w:trHeight w:val="350"/>
        </w:trPr>
        <w:tc>
          <w:tcPr>
            <w:tcW w:w="2000" w:type="dxa"/>
          </w:tcPr>
          <w:p w14:paraId="5C92A095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Claim</w:t>
            </w:r>
          </w:p>
        </w:tc>
        <w:tc>
          <w:tcPr>
            <w:tcW w:w="8000" w:type="dxa"/>
          </w:tcPr>
          <w:p w14:paraId="00275DDB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Student reimbursement request for educational </w:t>
            </w:r>
            <w:r>
              <w:rPr>
                <w:spacing w:val="-2"/>
                <w:sz w:val="20"/>
              </w:rPr>
              <w:t>expenses</w:t>
            </w:r>
          </w:p>
        </w:tc>
      </w:tr>
      <w:tr w:rsidR="00001953" w14:paraId="0B238116" w14:textId="77777777" w:rsidTr="009830A4">
        <w:trPr>
          <w:trHeight w:val="350"/>
        </w:trPr>
        <w:tc>
          <w:tcPr>
            <w:tcW w:w="2000" w:type="dxa"/>
          </w:tcPr>
          <w:p w14:paraId="4F988D6A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Dropout</w:t>
            </w:r>
          </w:p>
        </w:tc>
        <w:tc>
          <w:tcPr>
            <w:tcW w:w="8000" w:type="dxa"/>
          </w:tcPr>
          <w:p w14:paraId="2A75FACE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User abandoning application before </w:t>
            </w:r>
            <w:r>
              <w:rPr>
                <w:spacing w:val="-2"/>
                <w:sz w:val="20"/>
              </w:rPr>
              <w:t>completion</w:t>
            </w:r>
          </w:p>
        </w:tc>
      </w:tr>
      <w:tr w:rsidR="00001953" w14:paraId="14A4FF1A" w14:textId="77777777" w:rsidTr="009830A4">
        <w:trPr>
          <w:trHeight w:val="350"/>
        </w:trPr>
        <w:tc>
          <w:tcPr>
            <w:tcW w:w="2000" w:type="dxa"/>
          </w:tcPr>
          <w:p w14:paraId="6C1BF112" w14:textId="77777777" w:rsidR="00001953" w:rsidRDefault="00001953" w:rsidP="009830A4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8000" w:type="dxa"/>
          </w:tcPr>
          <w:p w14:paraId="06FC35B4" w14:textId="77777777" w:rsidR="00001953" w:rsidRDefault="00001953" w:rsidP="009830A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Visualisation</w:t>
            </w:r>
            <w:proofErr w:type="spellEnd"/>
            <w:r>
              <w:rPr>
                <w:sz w:val="20"/>
              </w:rPr>
              <w:t xml:space="preserve"> tool for KPIs and </w:t>
            </w:r>
            <w:r>
              <w:rPr>
                <w:spacing w:val="-2"/>
                <w:sz w:val="20"/>
              </w:rPr>
              <w:t>reporting</w:t>
            </w:r>
          </w:p>
        </w:tc>
      </w:tr>
    </w:tbl>
    <w:p w14:paraId="103CF37B" w14:textId="18DB5194" w:rsidR="00001953" w:rsidRDefault="00001953" w:rsidP="00001953">
      <w:pPr>
        <w:rPr>
          <w:sz w:val="20"/>
        </w:rPr>
      </w:pPr>
    </w:p>
    <w:p w14:paraId="0D5580C4" w14:textId="6CCDB573" w:rsidR="00001953" w:rsidRDefault="00001953" w:rsidP="00001953">
      <w:pPr>
        <w:pStyle w:val="BodyText"/>
        <w:spacing w:before="0"/>
        <w:rPr>
          <w:sz w:val="20"/>
        </w:rPr>
      </w:pPr>
    </w:p>
    <w:p w14:paraId="243992D5" w14:textId="77777777" w:rsidR="00001953" w:rsidRDefault="00001953" w:rsidP="00001953">
      <w:pPr>
        <w:pStyle w:val="BodyText"/>
        <w:spacing w:before="0"/>
        <w:rPr>
          <w:sz w:val="20"/>
        </w:rPr>
      </w:pPr>
    </w:p>
    <w:p w14:paraId="72427C4C" w14:textId="77777777" w:rsidR="00001953" w:rsidRDefault="00001953" w:rsidP="00001953">
      <w:pPr>
        <w:spacing w:before="79"/>
        <w:ind w:left="143"/>
        <w:rPr>
          <w:sz w:val="28"/>
        </w:rPr>
      </w:pPr>
      <w:r>
        <w:rPr>
          <w:sz w:val="28"/>
        </w:rPr>
        <w:t xml:space="preserve">AS-IS vs TO-BE Process </w:t>
      </w:r>
      <w:r>
        <w:rPr>
          <w:spacing w:val="-2"/>
          <w:sz w:val="28"/>
        </w:rPr>
        <w:t>Flows</w:t>
      </w:r>
    </w:p>
    <w:p w14:paraId="7BA770B5" w14:textId="77777777" w:rsidR="00001953" w:rsidRDefault="00001953" w:rsidP="00001953">
      <w:pPr>
        <w:pStyle w:val="BodyText"/>
        <w:spacing w:line="285" w:lineRule="auto"/>
        <w:ind w:left="143" w:right="1556"/>
      </w:pPr>
      <w:r>
        <w:t>The</w:t>
      </w:r>
      <w:r>
        <w:rPr>
          <w:spacing w:val="-4"/>
        </w:rPr>
        <w:t xml:space="preserve"> </w:t>
      </w:r>
      <w:r>
        <w:t>AS-IS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drop-offs.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TO-BE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streamlines</w:t>
      </w:r>
      <w:r>
        <w:rPr>
          <w:spacing w:val="-4"/>
        </w:rPr>
        <w:t xml:space="preserve"> </w:t>
      </w:r>
      <w:r>
        <w:t>receipt uploads and adds validation.</w:t>
      </w:r>
    </w:p>
    <w:p w14:paraId="15201A09" w14:textId="77777777" w:rsidR="00001953" w:rsidRDefault="00001953" w:rsidP="00001953">
      <w:pPr>
        <w:pStyle w:val="BodyText"/>
        <w:spacing w:before="1"/>
        <w:ind w:left="143"/>
      </w:pPr>
      <w:r>
        <w:t xml:space="preserve">[Process Flow Diagram Screenshot </w:t>
      </w:r>
      <w:r>
        <w:rPr>
          <w:spacing w:val="-2"/>
        </w:rPr>
        <w:t>Placeholder]</w:t>
      </w:r>
    </w:p>
    <w:p w14:paraId="04ED95AB" w14:textId="77777777" w:rsidR="00001953" w:rsidRDefault="00001953" w:rsidP="00001953">
      <w:pPr>
        <w:pStyle w:val="Heading1"/>
      </w:pPr>
      <w:r>
        <w:t xml:space="preserve">Business Model </w:t>
      </w:r>
      <w:r>
        <w:rPr>
          <w:spacing w:val="-2"/>
        </w:rPr>
        <w:t>Canvas</w:t>
      </w:r>
    </w:p>
    <w:p w14:paraId="4FC2AEA0" w14:textId="2993757F" w:rsidR="00001953" w:rsidRDefault="00001953" w:rsidP="00001953">
      <w:pPr>
        <w:pStyle w:val="BodyText"/>
        <w:spacing w:before="134"/>
        <w:rPr>
          <w:sz w:val="20"/>
        </w:rPr>
      </w:pPr>
      <w:r>
        <w:t xml:space="preserve">[Canvas Visual Screenshot </w:t>
      </w:r>
      <w:r>
        <w:rPr>
          <w:spacing w:val="-2"/>
        </w:rPr>
        <w:t>Placeholder</w:t>
      </w:r>
    </w:p>
    <w:p w14:paraId="10A6560D" w14:textId="41748BDE" w:rsidR="00001953" w:rsidRDefault="00001953" w:rsidP="00001953"/>
    <w:p w14:paraId="0F40CA01" w14:textId="77777777" w:rsidR="00001953" w:rsidRDefault="00001953" w:rsidP="00001953">
      <w:pPr>
        <w:pStyle w:val="Heading1"/>
      </w:pPr>
      <w:r>
        <w:t xml:space="preserve">Interview &amp; Questionnaire </w:t>
      </w:r>
      <w:r>
        <w:rPr>
          <w:spacing w:val="-2"/>
        </w:rPr>
        <w:t>Insights</w:t>
      </w:r>
    </w:p>
    <w:p w14:paraId="4392517E" w14:textId="77777777" w:rsidR="00001953" w:rsidRDefault="00001953" w:rsidP="00001953">
      <w:pPr>
        <w:pStyle w:val="BodyText"/>
        <w:spacing w:line="285" w:lineRule="auto"/>
        <w:ind w:left="143" w:right="1556"/>
      </w:pPr>
      <w:r>
        <w:t>Users highlighted difficulties in receipt uploads, repeated entry of personal data, and poor mobile</w:t>
      </w:r>
      <w:r>
        <w:rPr>
          <w:spacing w:val="-3"/>
        </w:rPr>
        <w:t xml:space="preserve"> </w:t>
      </w:r>
      <w:r>
        <w:t>usability.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noted</w:t>
      </w:r>
      <w:r>
        <w:rPr>
          <w:spacing w:val="-3"/>
        </w:rPr>
        <w:t xml:space="preserve"> </w:t>
      </w:r>
      <w:r>
        <w:t>frequent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rejection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errors,</w:t>
      </w:r>
      <w:r>
        <w:rPr>
          <w:spacing w:val="-3"/>
        </w:rPr>
        <w:t xml:space="preserve"> </w:t>
      </w:r>
      <w:r>
        <w:t>free-text</w:t>
      </w:r>
      <w:r>
        <w:rPr>
          <w:spacing w:val="-3"/>
        </w:rPr>
        <w:t xml:space="preserve"> </w:t>
      </w:r>
      <w:r>
        <w:t>misuse, and poor receipt image quality.</w:t>
      </w:r>
    </w:p>
    <w:p w14:paraId="1645CFC7" w14:textId="77777777" w:rsidR="00001953" w:rsidRDefault="00001953" w:rsidP="00001953"/>
    <w:p w14:paraId="1C98A5D2" w14:textId="77777777" w:rsidR="00001953" w:rsidRDefault="00001953" w:rsidP="00001953">
      <w:pPr>
        <w:pStyle w:val="Heading1"/>
      </w:pPr>
      <w:r>
        <w:t xml:space="preserve">Agile Way of </w:t>
      </w:r>
      <w:r>
        <w:rPr>
          <w:spacing w:val="-2"/>
        </w:rPr>
        <w:t>Working</w:t>
      </w:r>
    </w:p>
    <w:p w14:paraId="72D97CE1" w14:textId="116072F6" w:rsidR="00001953" w:rsidRDefault="003636E0" w:rsidP="00001953">
      <w:r w:rsidRPr="003636E0">
        <w:rPr>
          <w:rFonts w:ascii="Arial MT" w:eastAsia="Arial MT" w:hAnsi="Arial MT" w:cs="Arial MT"/>
          <w:kern w:val="0"/>
          <w14:ligatures w14:val="none"/>
        </w:rPr>
        <w:t>6 sprints delivered quick wins while defining a roadmap. Daily stand-ups, retrospectives, and backlog prioritisation ensured agility</w:t>
      </w:r>
    </w:p>
    <w:p w14:paraId="26692943" w14:textId="77777777" w:rsidR="00001953" w:rsidRDefault="00001953" w:rsidP="00001953">
      <w:pPr>
        <w:pStyle w:val="Heading1"/>
      </w:pPr>
      <w:r>
        <w:lastRenderedPageBreak/>
        <w:t xml:space="preserve">Prioritisation &amp; Impact </w:t>
      </w:r>
      <w:r>
        <w:rPr>
          <w:spacing w:val="-2"/>
        </w:rPr>
        <w:t>Matrix</w:t>
      </w:r>
    </w:p>
    <w:p w14:paraId="04E6D43F" w14:textId="77777777" w:rsidR="00001953" w:rsidRDefault="00001953" w:rsidP="00001953"/>
    <w:p w14:paraId="2E610905" w14:textId="31C1B0AA" w:rsidR="003636E0" w:rsidRDefault="003636E0" w:rsidP="00001953">
      <w:r w:rsidRPr="003636E0">
        <w:drawing>
          <wp:inline distT="0" distB="0" distL="0" distR="0" wp14:anchorId="6EA349BD" wp14:editId="0950CBA7">
            <wp:extent cx="3048264" cy="2903472"/>
            <wp:effectExtent l="0" t="0" r="0" b="0"/>
            <wp:docPr id="143948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84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647D" w14:textId="77777777" w:rsidR="00001953" w:rsidRDefault="00001953" w:rsidP="00001953">
      <w:pPr>
        <w:pStyle w:val="Heading1"/>
        <w:rPr>
          <w:spacing w:val="-2"/>
        </w:rPr>
      </w:pPr>
      <w:r>
        <w:t xml:space="preserve">Data Analysis &amp; </w:t>
      </w:r>
      <w:r>
        <w:rPr>
          <w:spacing w:val="-2"/>
        </w:rPr>
        <w:t>Dashboards</w:t>
      </w:r>
    </w:p>
    <w:p w14:paraId="7DB9C636" w14:textId="77777777" w:rsidR="003636E0" w:rsidRDefault="003636E0" w:rsidP="003636E0"/>
    <w:p w14:paraId="2BEB13CC" w14:textId="44177F49" w:rsidR="003636E0" w:rsidRPr="003636E0" w:rsidRDefault="003636E0" w:rsidP="003636E0">
      <w:r w:rsidRPr="003636E0">
        <w:drawing>
          <wp:inline distT="0" distB="0" distL="0" distR="0" wp14:anchorId="547ADCB9" wp14:editId="087290CF">
            <wp:extent cx="4671465" cy="2072820"/>
            <wp:effectExtent l="0" t="0" r="0" b="3810"/>
            <wp:docPr id="57728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87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90F" w14:textId="77777777" w:rsidR="003636E0" w:rsidRDefault="003636E0" w:rsidP="00001953">
      <w:pPr>
        <w:pStyle w:val="BodyText"/>
        <w:spacing w:line="475" w:lineRule="auto"/>
        <w:ind w:left="143" w:right="4108"/>
      </w:pPr>
    </w:p>
    <w:p w14:paraId="79F9D844" w14:textId="77777777" w:rsidR="003636E0" w:rsidRDefault="003636E0" w:rsidP="00001953">
      <w:pPr>
        <w:pStyle w:val="BodyText"/>
        <w:spacing w:line="475" w:lineRule="auto"/>
        <w:ind w:left="143" w:right="4108"/>
      </w:pPr>
    </w:p>
    <w:p w14:paraId="44DD43EC" w14:textId="77777777" w:rsidR="003636E0" w:rsidRDefault="003636E0" w:rsidP="00001953">
      <w:pPr>
        <w:pStyle w:val="BodyText"/>
        <w:spacing w:line="475" w:lineRule="auto"/>
        <w:ind w:left="143" w:right="4108"/>
      </w:pPr>
    </w:p>
    <w:p w14:paraId="0E128E41" w14:textId="77777777" w:rsidR="003636E0" w:rsidRDefault="003636E0" w:rsidP="00001953">
      <w:pPr>
        <w:pStyle w:val="BodyText"/>
        <w:spacing w:line="475" w:lineRule="auto"/>
        <w:ind w:left="143" w:right="4108"/>
      </w:pPr>
    </w:p>
    <w:p w14:paraId="7BB7A8BE" w14:textId="77777777" w:rsidR="003636E0" w:rsidRDefault="003636E0" w:rsidP="00001953">
      <w:pPr>
        <w:pStyle w:val="BodyText"/>
        <w:spacing w:line="475" w:lineRule="auto"/>
        <w:ind w:left="143" w:right="4108"/>
      </w:pPr>
    </w:p>
    <w:p w14:paraId="4FDB3137" w14:textId="6226BE3C" w:rsidR="003636E0" w:rsidRDefault="00001953" w:rsidP="00001953">
      <w:pPr>
        <w:pStyle w:val="BodyText"/>
        <w:spacing w:line="475" w:lineRule="auto"/>
        <w:ind w:left="143" w:right="4108"/>
      </w:pPr>
      <w:r>
        <w:lastRenderedPageBreak/>
        <w:t>Funnel Analysis</w:t>
      </w:r>
    </w:p>
    <w:p w14:paraId="447AD7CA" w14:textId="3476D2E3" w:rsidR="00001953" w:rsidRDefault="003636E0" w:rsidP="00001953">
      <w:pPr>
        <w:pStyle w:val="BodyText"/>
        <w:spacing w:line="475" w:lineRule="auto"/>
        <w:ind w:left="143" w:right="4108"/>
        <w:rPr>
          <w:spacing w:val="-2"/>
        </w:rPr>
      </w:pPr>
      <w:r w:rsidRPr="003636E0">
        <w:drawing>
          <wp:inline distT="0" distB="0" distL="0" distR="0" wp14:anchorId="663BBF66" wp14:editId="1D2A878B">
            <wp:extent cx="3741744" cy="2994920"/>
            <wp:effectExtent l="0" t="0" r="0" b="0"/>
            <wp:docPr id="139084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43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953">
        <w:t xml:space="preserve"> Error </w:t>
      </w:r>
      <w:r w:rsidR="00001953">
        <w:rPr>
          <w:spacing w:val="-2"/>
        </w:rPr>
        <w:t>Categories</w:t>
      </w:r>
    </w:p>
    <w:p w14:paraId="051DCFE7" w14:textId="6E9BFA34" w:rsidR="003636E0" w:rsidRDefault="003636E0" w:rsidP="00001953">
      <w:pPr>
        <w:pStyle w:val="BodyText"/>
        <w:spacing w:line="475" w:lineRule="auto"/>
        <w:ind w:left="143" w:right="4108"/>
      </w:pPr>
      <w:r w:rsidRPr="003636E0">
        <w:drawing>
          <wp:inline distT="0" distB="0" distL="0" distR="0" wp14:anchorId="70DA83D7" wp14:editId="0A00BF20">
            <wp:extent cx="5082980" cy="2712955"/>
            <wp:effectExtent l="0" t="0" r="3810" b="0"/>
            <wp:docPr id="70915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59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0034" w14:textId="77777777" w:rsidR="00001953" w:rsidRDefault="00001953" w:rsidP="00001953">
      <w:pPr>
        <w:pStyle w:val="Heading1"/>
      </w:pPr>
      <w:r>
        <w:t xml:space="preserve">Final Recommendations &amp; </w:t>
      </w:r>
      <w:r>
        <w:rPr>
          <w:spacing w:val="-2"/>
        </w:rPr>
        <w:t>Roadmap</w:t>
      </w:r>
    </w:p>
    <w:p w14:paraId="61BAAB3F" w14:textId="77777777" w:rsidR="00001953" w:rsidRDefault="00001953" w:rsidP="00001953">
      <w:pPr>
        <w:pStyle w:val="BodyText"/>
        <w:spacing w:line="285" w:lineRule="auto"/>
        <w:ind w:left="143" w:right="1556"/>
      </w:pPr>
      <w:r>
        <w:t>Quick</w:t>
      </w:r>
      <w:r>
        <w:rPr>
          <w:spacing w:val="-4"/>
        </w:rPr>
        <w:t xml:space="preserve"> </w:t>
      </w:r>
      <w:r>
        <w:t>wins</w:t>
      </w:r>
      <w:r>
        <w:rPr>
          <w:spacing w:val="-4"/>
        </w:rPr>
        <w:t xml:space="preserve"> </w:t>
      </w:r>
      <w:r>
        <w:t>delivered:</w:t>
      </w:r>
      <w:r>
        <w:rPr>
          <w:spacing w:val="-4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uploads,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rules,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tracking.</w:t>
      </w:r>
      <w:r>
        <w:rPr>
          <w:spacing w:val="-4"/>
        </w:rPr>
        <w:t xml:space="preserve"> </w:t>
      </w:r>
      <w:r>
        <w:t>Strategic roadmap: AI-driven fraud detection, cloud migration, blockchain integration.</w:t>
      </w:r>
    </w:p>
    <w:p w14:paraId="0C414B1E" w14:textId="77777777" w:rsidR="00001953" w:rsidRDefault="00001953" w:rsidP="00001953"/>
    <w:p w14:paraId="4012AA5E" w14:textId="77777777" w:rsidR="00001953" w:rsidRDefault="00001953" w:rsidP="00001953">
      <w:pPr>
        <w:pStyle w:val="Heading1"/>
      </w:pPr>
      <w:r>
        <w:lastRenderedPageBreak/>
        <w:t xml:space="preserve">Key Skills </w:t>
      </w:r>
      <w:r>
        <w:rPr>
          <w:spacing w:val="-2"/>
        </w:rPr>
        <w:t>Demonstrated</w:t>
      </w:r>
    </w:p>
    <w:p w14:paraId="271EAF4B" w14:textId="77777777" w:rsidR="00001953" w:rsidRDefault="00001953" w:rsidP="00001953">
      <w:pPr>
        <w:pStyle w:val="ListParagraph"/>
        <w:widowControl w:val="0"/>
        <w:numPr>
          <w:ilvl w:val="0"/>
          <w:numId w:val="1"/>
        </w:numPr>
        <w:tabs>
          <w:tab w:val="left" w:pos="281"/>
        </w:tabs>
        <w:autoSpaceDE w:val="0"/>
        <w:autoSpaceDN w:val="0"/>
        <w:spacing w:before="235" w:after="0" w:line="285" w:lineRule="auto"/>
        <w:ind w:right="1867" w:firstLine="0"/>
        <w:contextualSpacing w:val="0"/>
      </w:pPr>
      <w:r>
        <w:t>Stakeholder Management • Requirements Elicitation &amp; Documentation • Process Modelling</w:t>
      </w:r>
      <w:r>
        <w:rPr>
          <w:spacing w:val="-3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 xml:space="preserve">Strategic </w:t>
      </w:r>
      <w:r>
        <w:rPr>
          <w:spacing w:val="-2"/>
        </w:rPr>
        <w:t>Thinking</w:t>
      </w:r>
    </w:p>
    <w:p w14:paraId="5AE5E1C2" w14:textId="77777777" w:rsidR="00001953" w:rsidRDefault="00001953" w:rsidP="00001953"/>
    <w:sectPr w:rsidR="00001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D3C43"/>
    <w:multiLevelType w:val="hybridMultilevel"/>
    <w:tmpl w:val="438A9522"/>
    <w:lvl w:ilvl="0" w:tplc="A06E4D6A">
      <w:numFmt w:val="bullet"/>
      <w:lvlText w:val="•"/>
      <w:lvlJc w:val="left"/>
      <w:pPr>
        <w:ind w:left="143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C60B1C">
      <w:numFmt w:val="bullet"/>
      <w:lvlText w:val="•"/>
      <w:lvlJc w:val="left"/>
      <w:pPr>
        <w:ind w:left="1174" w:hanging="139"/>
      </w:pPr>
      <w:rPr>
        <w:rFonts w:hint="default"/>
        <w:lang w:val="en-US" w:eastAsia="en-US" w:bidi="ar-SA"/>
      </w:rPr>
    </w:lvl>
    <w:lvl w:ilvl="2" w:tplc="84288052">
      <w:numFmt w:val="bullet"/>
      <w:lvlText w:val="•"/>
      <w:lvlJc w:val="left"/>
      <w:pPr>
        <w:ind w:left="2209" w:hanging="139"/>
      </w:pPr>
      <w:rPr>
        <w:rFonts w:hint="default"/>
        <w:lang w:val="en-US" w:eastAsia="en-US" w:bidi="ar-SA"/>
      </w:rPr>
    </w:lvl>
    <w:lvl w:ilvl="3" w:tplc="6A2EEB78">
      <w:numFmt w:val="bullet"/>
      <w:lvlText w:val="•"/>
      <w:lvlJc w:val="left"/>
      <w:pPr>
        <w:ind w:left="3244" w:hanging="139"/>
      </w:pPr>
      <w:rPr>
        <w:rFonts w:hint="default"/>
        <w:lang w:val="en-US" w:eastAsia="en-US" w:bidi="ar-SA"/>
      </w:rPr>
    </w:lvl>
    <w:lvl w:ilvl="4" w:tplc="EAFEB2AC">
      <w:numFmt w:val="bullet"/>
      <w:lvlText w:val="•"/>
      <w:lvlJc w:val="left"/>
      <w:pPr>
        <w:ind w:left="4279" w:hanging="139"/>
      </w:pPr>
      <w:rPr>
        <w:rFonts w:hint="default"/>
        <w:lang w:val="en-US" w:eastAsia="en-US" w:bidi="ar-SA"/>
      </w:rPr>
    </w:lvl>
    <w:lvl w:ilvl="5" w:tplc="135E81C8">
      <w:numFmt w:val="bullet"/>
      <w:lvlText w:val="•"/>
      <w:lvlJc w:val="left"/>
      <w:pPr>
        <w:ind w:left="5314" w:hanging="139"/>
      </w:pPr>
      <w:rPr>
        <w:rFonts w:hint="default"/>
        <w:lang w:val="en-US" w:eastAsia="en-US" w:bidi="ar-SA"/>
      </w:rPr>
    </w:lvl>
    <w:lvl w:ilvl="6" w:tplc="725C8DF2">
      <w:numFmt w:val="bullet"/>
      <w:lvlText w:val="•"/>
      <w:lvlJc w:val="left"/>
      <w:pPr>
        <w:ind w:left="6349" w:hanging="139"/>
      </w:pPr>
      <w:rPr>
        <w:rFonts w:hint="default"/>
        <w:lang w:val="en-US" w:eastAsia="en-US" w:bidi="ar-SA"/>
      </w:rPr>
    </w:lvl>
    <w:lvl w:ilvl="7" w:tplc="16841B76">
      <w:numFmt w:val="bullet"/>
      <w:lvlText w:val="•"/>
      <w:lvlJc w:val="left"/>
      <w:pPr>
        <w:ind w:left="7383" w:hanging="139"/>
      </w:pPr>
      <w:rPr>
        <w:rFonts w:hint="default"/>
        <w:lang w:val="en-US" w:eastAsia="en-US" w:bidi="ar-SA"/>
      </w:rPr>
    </w:lvl>
    <w:lvl w:ilvl="8" w:tplc="D11EE1BE">
      <w:numFmt w:val="bullet"/>
      <w:lvlText w:val="•"/>
      <w:lvlJc w:val="left"/>
      <w:pPr>
        <w:ind w:left="8418" w:hanging="139"/>
      </w:pPr>
      <w:rPr>
        <w:rFonts w:hint="default"/>
        <w:lang w:val="en-US" w:eastAsia="en-US" w:bidi="ar-SA"/>
      </w:rPr>
    </w:lvl>
  </w:abstractNum>
  <w:num w:numId="1" w16cid:durableId="69901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53"/>
    <w:rsid w:val="00001953"/>
    <w:rsid w:val="000A2541"/>
    <w:rsid w:val="003636E0"/>
    <w:rsid w:val="004C7B22"/>
    <w:rsid w:val="00B25540"/>
    <w:rsid w:val="00EE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A72F"/>
  <w15:chartTrackingRefBased/>
  <w15:docId w15:val="{1EB6F9AD-6776-4CCE-A159-5AC4EC82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01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95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01953"/>
    <w:pPr>
      <w:widowControl w:val="0"/>
      <w:autoSpaceDE w:val="0"/>
      <w:autoSpaceDN w:val="0"/>
      <w:spacing w:before="235"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01953"/>
    <w:rPr>
      <w:rFonts w:ascii="Arial MT" w:eastAsia="Arial MT" w:hAnsi="Arial MT" w:cs="Arial MT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01953"/>
    <w:pPr>
      <w:widowControl w:val="0"/>
      <w:autoSpaceDE w:val="0"/>
      <w:autoSpaceDN w:val="0"/>
      <w:spacing w:before="67" w:after="0" w:line="240" w:lineRule="auto"/>
      <w:ind w:left="120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09729-EB7E-4A4E-804E-71AFB86D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</dc:creator>
  <cp:keywords/>
  <dc:description/>
  <cp:lastModifiedBy>Karthik V</cp:lastModifiedBy>
  <cp:revision>1</cp:revision>
  <dcterms:created xsi:type="dcterms:W3CDTF">2025-09-23T03:32:00Z</dcterms:created>
  <dcterms:modified xsi:type="dcterms:W3CDTF">2025-09-23T04:29:00Z</dcterms:modified>
</cp:coreProperties>
</file>