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4"/>
          <w:szCs w:val="44"/>
        </w:rPr>
        <w:t xml:space="preserve">AI-Powered Dynamic Pricing &amp;</w:t>
      </w:r>
    </w:p>
    <w:p>
      <w:pPr>
        <w:spacing w:after="400"/>
        <w:jc w:val="center"/>
      </w:pPr>
      <w:r>
        <w:rPr>
          <w:b/>
          <w:bCs/>
          <w:sz w:val="44"/>
          <w:szCs w:val="44"/>
        </w:rPr>
        <w:t xml:space="preserve">Demand Forecasting Platform for SMEs</w:t>
      </w:r>
    </w:p>
    <w:p>
      <w:pPr>
        <w:spacing w:after="200"/>
        <w:jc w:val="center"/>
      </w:pPr>
      <w:r>
        <w:rPr>
          <w:i/>
          <w:iCs/>
          <w:sz w:val="28"/>
          <w:szCs w:val="28"/>
        </w:rPr>
        <w:t xml:space="preserve">Consolidated Product &amp; Software Requirements Documentation</w:t>
      </w:r>
    </w:p>
    <w:p>
      <w:pPr>
        <w:spacing w:after="100" w:before="800"/>
        <w:jc w:val="center"/>
      </w:pPr>
      <w:r>
        <w:rPr>
          <w:sz w:val="22"/>
          <w:szCs w:val="22"/>
        </w:rPr>
        <w:t xml:space="preserve">Document Set: PRD | SRS | MVP Scope | ML Design Decisions</w:t>
      </w:r>
    </w:p>
    <w:p>
      <w:pPr>
        <w:spacing w:after="100"/>
        <w:jc w:val="center"/>
      </w:pPr>
      <w:r>
        <w:rPr>
          <w:sz w:val="22"/>
          <w:szCs w:val="22"/>
        </w:rPr>
        <w:t xml:space="preserve">Status: Working Draft — Phase 2 (Pre-Implementation Discovery)</w:t>
      </w:r>
    </w:p>
    <w:p>
      <w:pPr>
        <w:spacing w:after="800"/>
        <w:jc w:val="center"/>
      </w:pPr>
      <w:r>
        <w:rPr>
          <w:sz w:val="22"/>
          <w:szCs w:val="22"/>
        </w:rPr>
        <w:t xml:space="preserve">Prepared as part of Major Project discovery sessions, BIT, Dept. of CS&amp;E, 2025–2026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of This Document</w:t>
      </w:r>
    </w:p>
    <w:p>
      <w:pPr>
        <w:spacing w:after="160"/>
      </w:pPr>
      <w:r>
        <w:t xml:space="preserve">This document consolidates the product and software discovery decisions made collaboratively before the start of implementation. It exists to prevent scope drift, give the team (and evaluators) a single source of truth for what the MVP does and does not include, and to make every design decision traceable to a stated reason rather than an unexamined default.</w:t>
      </w:r>
    </w:p>
    <w:p>
      <w:pPr>
        <w:spacing w:after="160"/>
      </w:pPr>
      <w:r>
        <w:t xml:space="preserve">This is a living document. Sections covering technical design (database schema, API design, folder architecture, deployment, testing, monitoring, scalability) will be appended in a second discovery phase and are intentionally left out of this draft.</w:t>
      </w:r>
    </w:p>
    <w:p>
      <w:pPr>
        <w:pBdr>
          <w:bottom w:val="single" w:color="2E75B6" w:sz="6" w:space="1"/>
        </w:pBdr>
        <w:spacing w:after="200" w:before="200"/>
      </w:pPr>
      <w:r>
        <w:t xml:space="preserve"/>
      </w:r>
    </w:p>
    <w:p>
      <w:pPr>
        <w:pStyle w:val="Heading1"/>
      </w:pPr>
      <w:r>
        <w:t xml:space="preserve">2. Product Vision &amp; Problem Statement</w:t>
      </w:r>
    </w:p>
    <w:p>
      <w:pPr>
        <w:pStyle w:val="Heading2"/>
      </w:pPr>
      <w:r>
        <w:t xml:space="preserve">2.1 Problem Statement</w:t>
      </w:r>
    </w:p>
    <w:p>
      <w:pPr>
        <w:spacing w:after="160"/>
      </w:pPr>
      <w:r>
        <w:t xml:space="preserve">Small and medium-scale retailers face difficulty accurately forecasting product demand and setting optimal prices due to reliance on manual methods, static pricing rules, and intuition-based decision-making. This results in poor inventory planning, stock imbalance, and revenue loss during demand fluctuations.</w:t>
      </w:r>
    </w:p>
    <w:p>
      <w:pPr>
        <w:spacing w:after="160"/>
      </w:pPr>
      <w:r>
        <w:t xml:space="preserve">Existing enterprise-grade analytics tools (SAP Analytics Cloud, Oracle Retail, IBM Watson Analytics) are too costly and complex for SME deployment. Most academic and research prototypes address only a subset of the problem (forecasting OR pricing OR anomaly detection, rarely integrated), and none are designed with the data-sparsity constraints typical of SME datasets.</w:t>
      </w:r>
    </w:p>
    <w:p>
      <w:pPr>
        <w:pStyle w:val="Heading2"/>
      </w:pPr>
      <w:r>
        <w:t xml:space="preserve">2.2 Product Goal</w:t>
      </w:r>
    </w:p>
    <w:p>
      <w:pPr>
        <w:spacing w:after="160"/>
      </w:pPr>
      <w:r>
        <w:t xml:space="preserve">Build a web-based, AI-driven retail analytics platform that gives SME retailers demand forecasts, data-driven pricing recommendations, and inventory risk visibility through a single, non-technical-friendly dashboard, while being transparent about the limits of what the underlying data can support.</w:t>
      </w:r>
    </w:p>
    <w:p>
      <w:pPr>
        <w:pStyle w:val="Heading2"/>
      </w:pPr>
      <w:r>
        <w:t xml:space="preserve">2.3 Target Users</w:t>
      </w:r>
    </w:p>
    <w:p>
      <w:pPr>
        <w:pStyle w:val="ListParagraph"/>
        <w:numPr>
          <w:ilvl w:val="0"/>
          <w:numId w:val="2"/>
        </w:numPr>
        <w:spacing w:after="80"/>
      </w:pPr>
      <w:r>
        <w:t xml:space="preserve">Primary: SME retailers (kirana stores, local supermarkets, small grocery chains) uploading their own sales history.</w:t>
      </w:r>
    </w:p>
    <w:p>
      <w:pPr>
        <w:pStyle w:val="ListParagraph"/>
        <w:numPr>
          <w:ilvl w:val="0"/>
          <w:numId w:val="2"/>
        </w:numPr>
        <w:spacing w:after="80"/>
      </w:pPr>
      <w:r>
        <w:t xml:space="preserve">Realistic MVP data source: Kaggle / Walmart-style retail datasets (synthetic or public), since direct access to a live local retailer's data is a stretch goal, not a guaranteed input.</w:t>
      </w:r>
    </w:p>
    <w:p>
      <w:pPr>
        <w:pStyle w:val="ListParagraph"/>
        <w:numPr>
          <w:ilvl w:val="0"/>
          <w:numId w:val="2"/>
        </w:numPr>
        <w:spacing w:after="80"/>
      </w:pPr>
      <w:r>
        <w:t xml:space="preserve">Secondary: Platform Admin, responsible for basic user account oversight.</w:t>
      </w:r>
    </w:p>
    <w:p>
      <w:pPr>
        <w:pBdr>
          <w:bottom w:val="single" w:color="2E75B6" w:sz="6" w:space="1"/>
        </w:pBdr>
        <w:spacing w:after="200" w:before="200"/>
      </w:pPr>
      <w:r>
        <w:t xml:space="preserve"/>
      </w:r>
    </w:p>
    <w:p>
      <w:pPr>
        <w:pStyle w:val="Heading1"/>
      </w:pPr>
      <w:r>
        <w:t xml:space="preserve">3. Product &amp; Architectural Design Principles</w:t>
      </w:r>
    </w:p>
    <w:p>
      <w:pPr>
        <w:spacing w:after="160"/>
      </w:pPr>
      <w:r>
        <w:t xml:space="preserve">These principles were established during discovery and apply across every feature area (forecasting, pricing, inventory, anomaly detection). They should be treated as binding constraints during implementation, not aspirational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Means in Practice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Evidence-Based Decision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 never produces a recommendation, forecast, or risk classification that isn't backed by sufficient underlying data. If the data can't support a confident answer, the system says so explicitly rather than guessing.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Graceful Degradation Under Data Sparsity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ML-driven feature (forecasting, pricing, inventory risk) has a defined fallback or explicit 'insufficient data' state. The system adapts its behavior per-product based on data availability rather than applying one rigid pipeline to all data uniformly.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Separation of Forecasting and Pricing Pipelines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Demand forecasting (time-series, Prophet + XGBoost) and price elasticity estimation (regression on price-quantity history) are independent modeling responsibilities, composed by a separate optimization layer — pricing is never derived directly from the forecast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Bounded Optimization for 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recommendations are restricted to a configurable range (default ±15%) around the current price and constrained near the historically observed price distribution for that product. Unrestricted extrapolation beyond observed data is deliberately avoided as scientifically indefensible.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Transparent Communication of Model Limitations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UI never silently omits a low-confidence result — it labels fallback forecasts, flags insufficient-data products, and explains why a recommendation is unavailable, rather than hiding the limitation from the retailer.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Production-Aware MVP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MVP is scoped tightly, but every component (auth, validation, pricing strategy interface, schema mapping) is built so that future expansion (profit optimization, category-level models, advanced security) is an additive change, not a rewrite.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Business-Oriented, Not Model-Oriented 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dashboard answers 'what should the retailer do today,' not 'here is what the model predicted.' ML outputs are translated into action-oriented language before being shown to a non-technical user.</w:t>
            </w:r>
          </w:p>
        </w:tc>
      </w:tr>
    </w:tbl>
    <w:p>
      <w:pPr>
        <w:pBdr>
          <w:bottom w:val="single" w:color="2E75B6" w:sz="6" w:space="1"/>
        </w:pBdr>
        <w:spacing w:after="200" w:before="200"/>
      </w:pPr>
      <w:r>
        <w:t xml:space="preserve"/>
      </w:r>
    </w:p>
    <w:p>
      <w:pPr>
        <w:pStyle w:val="Heading1"/>
      </w:pPr>
      <w:r>
        <w:t xml:space="preserve">4. Scope Boundaries</w:t>
      </w:r>
    </w:p>
    <w:p>
      <w:pPr>
        <w:pStyle w:val="Heading2"/>
      </w:pPr>
      <w:r>
        <w:t xml:space="preserve">4.1 In Scope for MVP</w:t>
      </w:r>
    </w:p>
    <w:p>
      <w:pPr>
        <w:pStyle w:val="ListParagraph"/>
        <w:numPr>
          <w:ilvl w:val="0"/>
          <w:numId w:val="2"/>
        </w:numPr>
        <w:spacing w:after="80"/>
      </w:pPr>
      <w:r>
        <w:t xml:space="preserve">Single-product-level forecasting and pricing (no category-level modeling).</w:t>
      </w:r>
    </w:p>
    <w:p>
      <w:pPr>
        <w:pStyle w:val="ListParagraph"/>
        <w:numPr>
          <w:ilvl w:val="0"/>
          <w:numId w:val="2"/>
        </w:numPr>
        <w:spacing w:after="80"/>
      </w:pPr>
      <w:r>
        <w:t xml:space="preserve">Multi-tenant retailer accounts with strict data isolation.</w:t>
      </w:r>
    </w:p>
    <w:p>
      <w:pPr>
        <w:pStyle w:val="ListParagraph"/>
        <w:numPr>
          <w:ilvl w:val="0"/>
          <w:numId w:val="2"/>
        </w:numPr>
        <w:spacing w:after="80"/>
      </w:pPr>
      <w:r>
        <w:t xml:space="preserve">CSV upload against a config-driven standard schema mapping (not auto-detected schema inference).</w:t>
      </w:r>
    </w:p>
    <w:p>
      <w:pPr>
        <w:pStyle w:val="ListParagraph"/>
        <w:numPr>
          <w:ilvl w:val="0"/>
          <w:numId w:val="2"/>
        </w:numPr>
        <w:spacing w:after="80"/>
      </w:pPr>
      <w:r>
        <w:t xml:space="preserve">Three-tier adaptive forecasting (full pipeline / fallback / insufficient data).</w:t>
      </w:r>
    </w:p>
    <w:p>
      <w:pPr>
        <w:pStyle w:val="ListParagraph"/>
        <w:numPr>
          <w:ilvl w:val="0"/>
          <w:numId w:val="2"/>
        </w:numPr>
        <w:spacing w:after="80"/>
      </w:pPr>
      <w:r>
        <w:t xml:space="preserve">Revenue-maximizing, bounded-range pricing engine (no profit optimization).</w:t>
      </w:r>
    </w:p>
    <w:p>
      <w:pPr>
        <w:pStyle w:val="ListParagraph"/>
        <w:numPr>
          <w:ilvl w:val="0"/>
          <w:numId w:val="2"/>
        </w:numPr>
        <w:spacing w:after="80"/>
      </w:pPr>
      <w:r>
        <w:t xml:space="preserve">Two-stage anomaly detection (pre-forecast flagging + post-upload alerting), no auto-exclusion.</w:t>
      </w:r>
    </w:p>
    <w:p>
      <w:pPr>
        <w:pStyle w:val="ListParagraph"/>
        <w:numPr>
          <w:ilvl w:val="0"/>
          <w:numId w:val="2"/>
        </w:numPr>
        <w:spacing w:after="80"/>
      </w:pPr>
      <w:r>
        <w:t xml:space="preserve">Two-mode inventory risk (true risk calc when stock data present, soft advisory otherwise).</w:t>
      </w:r>
    </w:p>
    <w:p>
      <w:pPr>
        <w:pStyle w:val="ListParagraph"/>
        <w:numPr>
          <w:ilvl w:val="0"/>
          <w:numId w:val="2"/>
        </w:numPr>
        <w:spacing w:after="80"/>
      </w:pPr>
      <w:r>
        <w:t xml:space="preserve">Business-oriented dashboard, built in two waves (core KPIs/forecast/product table first; Action Center/Supporting Analytics second).</w:t>
      </w:r>
    </w:p>
    <w:p>
      <w:pPr>
        <w:pStyle w:val="ListParagraph"/>
        <w:numPr>
          <w:ilvl w:val="0"/>
          <w:numId w:val="2"/>
        </w:numPr>
        <w:spacing w:after="80"/>
      </w:pPr>
      <w:r>
        <w:t xml:space="preserve">JWT access + refresh token authentication; bcrypt/argon2 password hashing; practical CSV upload validation.</w:t>
      </w:r>
    </w:p>
    <w:p>
      <w:pPr>
        <w:pStyle w:val="ListParagraph"/>
        <w:numPr>
          <w:ilvl w:val="0"/>
          <w:numId w:val="2"/>
        </w:numPr>
        <w:spacing w:after="80"/>
      </w:pPr>
      <w:r>
        <w:t xml:space="preserve">Minimal Admin role: retailer account list, enable/disable only.</w:t>
      </w:r>
    </w:p>
    <w:p>
      <w:pPr>
        <w:pStyle w:val="Heading2"/>
      </w:pPr>
      <w:r>
        <w:t xml:space="preserve">4.2 Explicitly Out of Scope for MVP (see Section 9, Future Enhancements)</w:t>
      </w:r>
    </w:p>
    <w:p>
      <w:pPr>
        <w:pStyle w:val="ListParagraph"/>
        <w:numPr>
          <w:ilvl w:val="0"/>
          <w:numId w:val="2"/>
        </w:numPr>
        <w:spacing w:after="80"/>
      </w:pPr>
      <w:r>
        <w:t xml:space="preserve">Category-level forecasting and pricing models.</w:t>
      </w:r>
    </w:p>
    <w:p>
      <w:pPr>
        <w:pStyle w:val="ListParagraph"/>
        <w:numPr>
          <w:ilvl w:val="0"/>
          <w:numId w:val="2"/>
        </w:numPr>
        <w:spacing w:after="80"/>
      </w:pPr>
      <w:r>
        <w:t xml:space="preserve">Profit-based price optimization (requires reliable Unit Cost data).</w:t>
      </w:r>
    </w:p>
    <w:p>
      <w:pPr>
        <w:pStyle w:val="ListParagraph"/>
        <w:numPr>
          <w:ilvl w:val="0"/>
          <w:numId w:val="2"/>
        </w:numPr>
        <w:spacing w:after="80"/>
      </w:pPr>
      <w:r>
        <w:t xml:space="preserve">Automatic exclusion/retraining workflow for flagged historical anomalies.</w:t>
      </w:r>
    </w:p>
    <w:p>
      <w:pPr>
        <w:pStyle w:val="ListParagraph"/>
        <w:numPr>
          <w:ilvl w:val="0"/>
          <w:numId w:val="2"/>
        </w:numPr>
        <w:spacing w:after="80"/>
      </w:pPr>
      <w:r>
        <w:t xml:space="preserve">Cross-product / category / global elasticity fallback for low-variation products.</w:t>
      </w:r>
    </w:p>
    <w:p>
      <w:pPr>
        <w:pStyle w:val="ListParagraph"/>
        <w:numPr>
          <w:ilvl w:val="0"/>
          <w:numId w:val="2"/>
        </w:numPr>
        <w:spacing w:after="80"/>
      </w:pPr>
      <w:r>
        <w:t xml:space="preserve">Admin model configuration UI, system health dashboards, usage analytics.</w:t>
      </w:r>
    </w:p>
    <w:p>
      <w:pPr>
        <w:pStyle w:val="ListParagraph"/>
        <w:numPr>
          <w:ilvl w:val="0"/>
          <w:numId w:val="2"/>
        </w:numPr>
        <w:spacing w:after="80"/>
      </w:pPr>
      <w:r>
        <w:t xml:space="preserve">Action Center, Supporting Analytics charts, and additional dashboard sections (second build wave, still MVP-adjacent but not blocking the first working version).</w:t>
      </w:r>
    </w:p>
    <w:p>
      <w:pPr>
        <w:pStyle w:val="ListParagraph"/>
        <w:numPr>
          <w:ilvl w:val="0"/>
          <w:numId w:val="2"/>
        </w:numPr>
        <w:spacing w:after="80"/>
      </w:pPr>
      <w:r>
        <w:t xml:space="preserve">Antivirus/sandboxed scanning of uploaded files.</w:t>
      </w:r>
    </w:p>
    <w:p>
      <w:pPr>
        <w:pStyle w:val="ListParagraph"/>
        <w:numPr>
          <w:ilvl w:val="0"/>
          <w:numId w:val="2"/>
        </w:numPr>
        <w:spacing w:after="80"/>
      </w:pPr>
      <w:r>
        <w:t xml:space="preserve">Integration with live POS/ERP systems or real-time external data (weather, promotions feeds).</w:t>
      </w:r>
    </w:p>
    <w:p>
      <w:pPr>
        <w:pBdr>
          <w:bottom w:val="single" w:color="2E75B6" w:sz="6" w:space="1"/>
        </w:pBdr>
        <w:spacing w:after="200" w:before="200"/>
      </w:pPr>
      <w:r>
        <w:t xml:space="preserve"/>
      </w:r>
    </w:p>
    <w:p>
      <w:pPr>
        <w:pStyle w:val="Heading1"/>
      </w:pPr>
      <w:r>
        <w:t xml:space="preserve">5. MVP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 Area</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MVP 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&amp; Accounts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Retailer registration/login (JWT access + refresh), multi-tenant data isolation, minimal Admin (list/enable/disable retailers).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Dataset Upload &amp; Validation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CSV upload mapped to standard schema; required-field validation (Date, Product ID, Quantity Sold, Selling Price); file type/size/row-count limits; malformed file rejection.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Preprocessing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Cleaning, transaction-to-daily aggregation (if needed), feature engineering, per-product eligibility tagging (forecastable / fallback / insufficient; priceable / insufficient variation).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Demand Forecasting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Prophet + XGBoost hybrid for products with ≥30 days history; moving/weighted-moving-average fallback for limited history; explicit exclusion + reason for very limited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Pricing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Regression-based price-quantity elasticity model per product; bounded candidate price generation (±15%, historical-range-aware); revenue-maximizing recommendation; explicit exclusion for low price-variation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Anomaly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Isolation Forest applied pre-forecast (flag, not remove, historical anomalies) and post-upload (alert on new unusual sales 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Risk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risk calculation (days of cover, stockout/overstock) when Inventory Level present; soft demand-based advisory when absent.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 Wave 1 (MVP-blocking)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KPI cards, Demand Forecast Overview (forecast vs. actual), Product Performance Summary table (price, recommendation, forecast/pricing eligibility status, inventory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 Wave 2 (MVP, non-blocking)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Center (priority recommendations), Supporting Analytics (revenue trends, sales by category, top products, inventory risk distribution, anomaly summary).</w:t>
            </w:r>
          </w:p>
        </w:tc>
      </w:tr>
    </w:tbl>
    <w:p>
      <w:pPr>
        <w:pBdr>
          <w:bottom w:val="single" w:color="2E75B6" w:sz="6" w:space="1"/>
        </w:pBdr>
        <w:spacing w:after="200" w:before="200"/>
      </w:pPr>
      <w:r>
        <w:t xml:space="preserve"/>
      </w:r>
    </w:p>
    <w:p>
      <w:pPr>
        <w:pStyle w:val="Heading1"/>
      </w:pPr>
      <w:r>
        <w:t xml:space="preserve">6. Functional Requirements</w:t>
      </w:r>
    </w:p>
    <w:p>
      <w:pPr>
        <w:pStyle w:val="Heading2"/>
      </w:pPr>
      <w:r>
        <w:t xml:space="preserve">6.1 User Management</w:t>
      </w:r>
    </w:p>
    <w:p>
      <w:pPr>
        <w:pStyle w:val="ListParagraph"/>
        <w:numPr>
          <w:ilvl w:val="0"/>
          <w:numId w:val="2"/>
        </w:numPr>
        <w:spacing w:after="80"/>
      </w:pPr>
      <w:r>
        <w:t xml:space="preserve">FR-1: The system shall allow retailers to register and log in using secure credentials.</w:t>
      </w:r>
    </w:p>
    <w:p>
      <w:pPr>
        <w:pStyle w:val="ListParagraph"/>
        <w:numPr>
          <w:ilvl w:val="0"/>
          <w:numId w:val="2"/>
        </w:numPr>
        <w:spacing w:after="80"/>
      </w:pPr>
      <w:r>
        <w:t xml:space="preserve">FR-2: The system shall issue a short-lived JWT access token (15–30 min) and a longer-lived refresh token (~7 days) on successful login.</w:t>
      </w:r>
    </w:p>
    <w:p>
      <w:pPr>
        <w:pStyle w:val="ListParagraph"/>
        <w:numPr>
          <w:ilvl w:val="0"/>
          <w:numId w:val="2"/>
        </w:numPr>
        <w:spacing w:after="80"/>
      </w:pPr>
      <w:r>
        <w:t xml:space="preserve">FR-3: The system shall enforce that a retailer can only access datasets, forecasts, pricing results, and dashboards belonging to their own account.</w:t>
      </w:r>
    </w:p>
    <w:p>
      <w:pPr>
        <w:pStyle w:val="ListParagraph"/>
        <w:numPr>
          <w:ilvl w:val="0"/>
          <w:numId w:val="2"/>
        </w:numPr>
        <w:spacing w:after="80"/>
      </w:pPr>
      <w:r>
        <w:t xml:space="preserve">FR-4: The system shall allow an Admin to view a list of registered retailers and enable or disable their accounts.</w:t>
      </w:r>
    </w:p>
    <w:p>
      <w:pPr>
        <w:pStyle w:val="Heading2"/>
      </w:pPr>
      <w:r>
        <w:t xml:space="preserve">6.2 Dataset Upload &amp; Validation</w:t>
      </w:r>
    </w:p>
    <w:p>
      <w:pPr>
        <w:pStyle w:val="ListParagraph"/>
        <w:numPr>
          <w:ilvl w:val="0"/>
          <w:numId w:val="2"/>
        </w:numPr>
        <w:spacing w:after="80"/>
      </w:pPr>
      <w:r>
        <w:t xml:space="preserve">FR-5: The system shall accept CSV file uploads and reject non-CSV file types and MIME-type mismatches.</w:t>
      </w:r>
    </w:p>
    <w:p>
      <w:pPr>
        <w:pStyle w:val="ListParagraph"/>
        <w:numPr>
          <w:ilvl w:val="0"/>
          <w:numId w:val="2"/>
        </w:numPr>
        <w:spacing w:after="80"/>
      </w:pPr>
      <w:r>
        <w:t xml:space="preserve">FR-6: The system shall enforce a maximum file size and row count, rejecting uploads beyond the configured limit.</w:t>
      </w:r>
    </w:p>
    <w:p>
      <w:pPr>
        <w:pStyle w:val="ListParagraph"/>
        <w:numPr>
          <w:ilvl w:val="0"/>
          <w:numId w:val="2"/>
        </w:numPr>
        <w:spacing w:after="80"/>
      </w:pPr>
      <w:r>
        <w:t xml:space="preserve">FR-7: The system shall validate the presence of required fields (Date, Product ID, Quantity Sold, Selling Price) and reject uploads missing them, with a clear error explaining which fields are missing.</w:t>
      </w:r>
    </w:p>
    <w:p>
      <w:pPr>
        <w:pStyle w:val="ListParagraph"/>
        <w:numPr>
          <w:ilvl w:val="0"/>
          <w:numId w:val="2"/>
        </w:numPr>
        <w:spacing w:after="80"/>
      </w:pPr>
      <w:r>
        <w:t xml:space="preserve">FR-8: The system shall map incoming dataset columns to the platform's standard internal schema using a configurable, dataset-specific mapping (not automatic column inference) for MVP.</w:t>
      </w:r>
    </w:p>
    <w:p>
      <w:pPr>
        <w:pStyle w:val="ListParagraph"/>
        <w:numPr>
          <w:ilvl w:val="0"/>
          <w:numId w:val="2"/>
        </w:numPr>
        <w:spacing w:after="80"/>
      </w:pPr>
      <w:r>
        <w:t xml:space="preserve">FR-9: The system shall support both transaction-level and pre-aggregated daily product-level input, aggregating transaction-level data internally before feature engineering.</w:t>
      </w:r>
    </w:p>
    <w:p>
      <w:pPr>
        <w:pStyle w:val="Heading2"/>
      </w:pPr>
      <w:r>
        <w:t xml:space="preserve">6.3 Demand Forecasting</w:t>
      </w:r>
    </w:p>
    <w:p>
      <w:pPr>
        <w:pStyle w:val="ListParagraph"/>
        <w:numPr>
          <w:ilvl w:val="0"/>
          <w:numId w:val="2"/>
        </w:numPr>
        <w:spacing w:after="80"/>
      </w:pPr>
      <w:r>
        <w:t xml:space="preserve">FR-10: For each product with ≥30 days of historical data (configurable), the system shall generate forecasts using the Prophet + XGBoost hybrid pipeline.</w:t>
      </w:r>
    </w:p>
    <w:p>
      <w:pPr>
        <w:pStyle w:val="ListParagraph"/>
        <w:numPr>
          <w:ilvl w:val="0"/>
          <w:numId w:val="2"/>
        </w:numPr>
        <w:spacing w:after="80"/>
      </w:pPr>
      <w:r>
        <w:t xml:space="preserve">FR-11: For products with usable but limited history (below the full-pipeline threshold), the system shall generate a fallback forecast using a moving or weighted moving average, and shall mark the result as lower confidence in the UI.</w:t>
      </w:r>
    </w:p>
    <w:p>
      <w:pPr>
        <w:pStyle w:val="ListParagraph"/>
        <w:numPr>
          <w:ilvl w:val="0"/>
          <w:numId w:val="2"/>
        </w:numPr>
        <w:spacing w:after="80"/>
      </w:pPr>
      <w:r>
        <w:t xml:space="preserve">FR-12: For products with insufficient history for any reliable estimate, the system shall not generate a forecast and shall display an explicit insufficient-data message.</w:t>
      </w:r>
    </w:p>
    <w:p>
      <w:pPr>
        <w:pStyle w:val="ListParagraph"/>
        <w:numPr>
          <w:ilvl w:val="0"/>
          <w:numId w:val="2"/>
        </w:numPr>
        <w:spacing w:after="80"/>
      </w:pPr>
      <w:r>
        <w:t xml:space="preserve">FR-13: The system shall generate both 7-day and 30-day forecast horizons per eligible product.</w:t>
      </w:r>
    </w:p>
    <w:p>
      <w:pPr>
        <w:pStyle w:val="Heading2"/>
      </w:pPr>
      <w:r>
        <w:t xml:space="preserve">6.4 Dynamic Pricing</w:t>
      </w:r>
    </w:p>
    <w:p>
      <w:pPr>
        <w:pStyle w:val="ListParagraph"/>
        <w:numPr>
          <w:ilvl w:val="0"/>
          <w:numId w:val="2"/>
        </w:numPr>
        <w:spacing w:after="80"/>
      </w:pPr>
      <w:r>
        <w:t xml:space="preserve">FR-14: The system shall only generate pricing recommendations for products that have both sufficient historical data and sufficient historical price variation; otherwise it shall flag the product as ineligible with a clear explanation.</w:t>
      </w:r>
    </w:p>
    <w:p>
      <w:pPr>
        <w:pStyle w:val="ListParagraph"/>
        <w:numPr>
          <w:ilvl w:val="0"/>
          <w:numId w:val="2"/>
        </w:numPr>
        <w:spacing w:after="80"/>
      </w:pPr>
      <w:r>
        <w:t xml:space="preserve">FR-15: The pricing engine shall generate candidate prices within a configurable bound (default ±15%) of the current price, additionally constrained to remain close to the product's historically observed price range.</w:t>
      </w:r>
    </w:p>
    <w:p>
      <w:pPr>
        <w:pStyle w:val="ListParagraph"/>
        <w:numPr>
          <w:ilvl w:val="0"/>
          <w:numId w:val="2"/>
        </w:numPr>
        <w:spacing w:after="80"/>
      </w:pPr>
      <w:r>
        <w:t xml:space="preserve">FR-16: The system shall estimate expected demand at each candidate price using a price-elasticity regression model trained on that product's historical price-quantity data.</w:t>
      </w:r>
    </w:p>
    <w:p>
      <w:pPr>
        <w:pStyle w:val="ListParagraph"/>
        <w:numPr>
          <w:ilvl w:val="0"/>
          <w:numId w:val="2"/>
        </w:numPr>
        <w:spacing w:after="80"/>
      </w:pPr>
      <w:r>
        <w:t xml:space="preserve">FR-17: The system shall recommend the candidate price that maximizes expected revenue (price × estimated demand) within the allowed bounds.</w:t>
      </w:r>
    </w:p>
    <w:p>
      <w:pPr>
        <w:pStyle w:val="ListParagraph"/>
        <w:numPr>
          <w:ilvl w:val="0"/>
          <w:numId w:val="2"/>
        </w:numPr>
        <w:spacing w:after="80"/>
      </w:pPr>
      <w:r>
        <w:t xml:space="preserve">FR-18: The system shall store Unit Cost when available in the uploaded dataset, even though it is not used in MVP revenue-based optimization.</w:t>
      </w:r>
    </w:p>
    <w:p>
      <w:pPr>
        <w:pStyle w:val="Heading2"/>
      </w:pPr>
      <w:r>
        <w:t xml:space="preserve">6.5 Anomaly Detection</w:t>
      </w:r>
    </w:p>
    <w:p>
      <w:pPr>
        <w:pStyle w:val="ListParagraph"/>
        <w:numPr>
          <w:ilvl w:val="0"/>
          <w:numId w:val="2"/>
        </w:numPr>
        <w:spacing w:after="80"/>
      </w:pPr>
      <w:r>
        <w:t xml:space="preserve">FR-19: The system shall apply Isolation Forest to historical data prior to forecasting to flag suspicious records, without automatically excluding them from training data.</w:t>
      </w:r>
    </w:p>
    <w:p>
      <w:pPr>
        <w:pStyle w:val="ListParagraph"/>
        <w:numPr>
          <w:ilvl w:val="0"/>
          <w:numId w:val="2"/>
        </w:numPr>
        <w:spacing w:after="80"/>
      </w:pPr>
      <w:r>
        <w:t xml:space="preserve">FR-20: The system shall continue to monitor newly uploaded sales data post-forecast and generate alerts for unusual spikes or drops.</w:t>
      </w:r>
    </w:p>
    <w:p>
      <w:pPr>
        <w:pStyle w:val="ListParagraph"/>
        <w:numPr>
          <w:ilvl w:val="0"/>
          <w:numId w:val="2"/>
        </w:numPr>
        <w:spacing w:after="80"/>
      </w:pPr>
      <w:r>
        <w:t xml:space="preserve">FR-21: Flagged anomalies shall be visible to the retailer with an explanation and an indication that they may affect forecast/pricing accuracy.</w:t>
      </w:r>
    </w:p>
    <w:p>
      <w:pPr>
        <w:pStyle w:val="Heading2"/>
      </w:pPr>
      <w:r>
        <w:t xml:space="preserve">6.6 Inventory Risk</w:t>
      </w:r>
    </w:p>
    <w:p>
      <w:pPr>
        <w:pStyle w:val="ListParagraph"/>
        <w:numPr>
          <w:ilvl w:val="0"/>
          <w:numId w:val="2"/>
        </w:numPr>
        <w:spacing w:after="80"/>
      </w:pPr>
      <w:r>
        <w:t xml:space="preserve">FR-22: When Inventory Level is present in the uploaded dataset, the system shall calculate days of cover and classify stockout/overstock risk based on forecasted demand over the selected horizon.</w:t>
      </w:r>
    </w:p>
    <w:p>
      <w:pPr>
        <w:pStyle w:val="ListParagraph"/>
        <w:numPr>
          <w:ilvl w:val="0"/>
          <w:numId w:val="2"/>
        </w:numPr>
        <w:spacing w:after="80"/>
      </w:pPr>
      <w:r>
        <w:t xml:space="preserve">FR-23: When Inventory Level is absent, the system shall display a demand-trend-based advisory instead of a stockout/overstock classification, and shall not imply knowledge of actual stock risk.</w:t>
      </w:r>
    </w:p>
    <w:p>
      <w:pPr>
        <w:pStyle w:val="Heading2"/>
      </w:pPr>
      <w:r>
        <w:t xml:space="preserve">6.7 Dashboard &amp; Reporting</w:t>
      </w:r>
    </w:p>
    <w:p>
      <w:pPr>
        <w:pStyle w:val="ListParagraph"/>
        <w:numPr>
          <w:ilvl w:val="0"/>
          <w:numId w:val="2"/>
        </w:numPr>
        <w:spacing w:after="80"/>
      </w:pPr>
      <w:r>
        <w:t xml:space="preserve">FR-24: The system shall display Top KPI Cards summarizing total revenue, total products, forecasted demand growth, products requiring attention, and pricing opportunities.</w:t>
      </w:r>
    </w:p>
    <w:p>
      <w:pPr>
        <w:pStyle w:val="ListParagraph"/>
        <w:numPr>
          <w:ilvl w:val="0"/>
          <w:numId w:val="2"/>
        </w:numPr>
        <w:spacing w:after="80"/>
      </w:pPr>
      <w:r>
        <w:t xml:space="preserve">FR-25: The system shall display a Forecast vs. Actual chart for demand trends.</w:t>
      </w:r>
    </w:p>
    <w:p>
      <w:pPr>
        <w:pStyle w:val="ListParagraph"/>
        <w:numPr>
          <w:ilvl w:val="0"/>
          <w:numId w:val="2"/>
        </w:numPr>
        <w:spacing w:after="80"/>
      </w:pPr>
      <w:r>
        <w:t xml:space="preserve">FR-26: The system shall display a Product Performance Summary table showing, per product: current price, recommended price (if eligible), forecast status, pricing eligibility status, inventory risk, and overall recommendation.</w:t>
      </w:r>
    </w:p>
    <w:p>
      <w:pPr>
        <w:pBdr>
          <w:bottom w:val="single" w:color="2E75B6" w:sz="6" w:space="1"/>
        </w:pBdr>
        <w:spacing w:after="200" w:before="200"/>
      </w:pPr>
      <w:r>
        <w:t xml:space="preserve"/>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Passwords hashed with bcrypt/Argon2; never stored in plaintext. JWT access + refresh token pattern. Multi-tenant data isolation enforced at the query level, not only the UI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Integrity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Uploaded datasets validated for structure and required fields before any downstream processing; malformed or corrupted files rejected with explanation.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 / Honesty of 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 must never present a forecast, price recommendation, or risk classification it cannot justify from the available data (see Section 3 principles).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Dashboards and flagged-state messages must be understandable by non-technical SME users without ML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Forecasting and pricing pipelines implemented generically (not hardcoded per product), enabling future extension to grouped/global models without architectural rewrite.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Pricing optimization objective implemented as a pluggable strategy so profit-based optimization can be added later as an additive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Preprocessing, forecasting, and dashboard loading should complete within a reasonable time for typical SME-sized datasets (exact thresholds to be defined once a dataset is finalized).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Scalability (architectural intent, not MVP load 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and pipeline design should not preclude future support for higher data volumes or additional retailers, even though MVP is not load-tested at production scale.</w:t>
            </w:r>
          </w:p>
        </w:tc>
      </w:tr>
    </w:tbl>
    <w:p>
      <w:pPr>
        <w:pBdr>
          <w:bottom w:val="single" w:color="2E75B6" w:sz="6" w:space="1"/>
        </w:pBdr>
        <w:spacing w:after="200" w:before="200"/>
      </w:pPr>
      <w:r>
        <w:t xml:space="preserve"/>
      </w:r>
    </w:p>
    <w:p>
      <w:pPr>
        <w:pStyle w:val="Heading1"/>
      </w:pPr>
      <w:r>
        <w:t xml:space="preserve">8. Business Rules</w:t>
      </w:r>
    </w:p>
    <w:p>
      <w:pPr>
        <w:pStyle w:val="Heading2"/>
      </w:pPr>
      <w:r>
        <w:t xml:space="preserve">8.1 Forecasting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Historical Data Available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Pipeline Used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30 days history (configurable)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pipeline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Prophet + XGBoost hybrid forecast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history, &lt; 30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Moving / weighted moving average; UI marks as lower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limited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Excluded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forecast generated; flagged as insufficient data with explanation</w:t>
            </w:r>
          </w:p>
        </w:tc>
      </w:tr>
    </w:tbl>
    <w:p>
      <w:pPr>
        <w:pStyle w:val="Heading2"/>
      </w:pPr>
      <w:r>
        <w:t xml:space="preserve">8.2 Pricing Eligibility Rules</w:t>
      </w:r>
    </w:p>
    <w:p>
      <w:pPr>
        <w:pStyle w:val="ListParagraph"/>
        <w:numPr>
          <w:ilvl w:val="0"/>
          <w:numId w:val="2"/>
        </w:numPr>
        <w:spacing w:after="80"/>
      </w:pPr>
      <w:r>
        <w:t xml:space="preserve">A product must satisfy both: (a) sufficient sales history, and (b) sufficient historical price variation, to receive a pricing recommendation.</w:t>
      </w:r>
    </w:p>
    <w:p>
      <w:pPr>
        <w:pStyle w:val="ListParagraph"/>
        <w:numPr>
          <w:ilvl w:val="0"/>
          <w:numId w:val="2"/>
        </w:numPr>
        <w:spacing w:after="80"/>
      </w:pPr>
      <w:r>
        <w:t xml:space="preserve">If price has been effectively constant historically, the regression model cannot estimate elasticity reliably — the product is flagged “insufficient price variation” rather than given a low-confidence guess.</w:t>
      </w:r>
    </w:p>
    <w:p>
      <w:pPr>
        <w:pStyle w:val="ListParagraph"/>
        <w:numPr>
          <w:ilvl w:val="0"/>
          <w:numId w:val="2"/>
        </w:numPr>
        <w:spacing w:after="80"/>
      </w:pPr>
      <w:r>
        <w:t xml:space="preserve">No cross-product, category-level, or global elasticity fallback is used in MVP; every recommendation must derive from that specific product's own data.</w:t>
      </w:r>
    </w:p>
    <w:p>
      <w:pPr>
        <w:pStyle w:val="Heading2"/>
      </w:pPr>
      <w:r>
        <w:t xml:space="preserve">8.3 Pricing Bounds</w:t>
      </w:r>
    </w:p>
    <w:p>
      <w:pPr>
        <w:pStyle w:val="ListParagraph"/>
        <w:numPr>
          <w:ilvl w:val="0"/>
          <w:numId w:val="2"/>
        </w:numPr>
        <w:spacing w:after="80"/>
      </w:pPr>
      <w:r>
        <w:t xml:space="preserve">Candidate prices are restricted to ±15% of the current price by default (configurable).</w:t>
      </w:r>
    </w:p>
    <w:p>
      <w:pPr>
        <w:pStyle w:val="ListParagraph"/>
        <w:numPr>
          <w:ilvl w:val="0"/>
          <w:numId w:val="2"/>
        </w:numPr>
        <w:spacing w:after="80"/>
      </w:pPr>
      <w:r>
        <w:t xml:space="preserve">Candidate prices must additionally remain within or close to the product's historically observed price range; extrapolation far outside observed prices is not permitted.</w:t>
      </w:r>
    </w:p>
    <w:p>
      <w:pPr>
        <w:pStyle w:val="ListParagraph"/>
        <w:numPr>
          <w:ilvl w:val="0"/>
          <w:numId w:val="2"/>
        </w:numPr>
        <w:spacing w:after="80"/>
      </w:pPr>
      <w:r>
        <w:t xml:space="preserve">Optimization objective for MVP is revenue maximization only; profit optimization is deferred (see Section 9).</w:t>
      </w:r>
    </w:p>
    <w:p>
      <w:pPr>
        <w:pStyle w:val="Heading2"/>
      </w:pPr>
      <w:r>
        <w:t xml:space="preserve">8.4 Anomaly Handling Rule</w:t>
      </w:r>
    </w:p>
    <w:p>
      <w:pPr>
        <w:pStyle w:val="ListParagraph"/>
        <w:numPr>
          <w:ilvl w:val="0"/>
          <w:numId w:val="2"/>
        </w:numPr>
        <w:spacing w:after="80"/>
      </w:pPr>
      <w:r>
        <w:t xml:space="preserve">Detected historical anomalies are flagged and explained but never automatically excluded from training data, since an anomaly may represent a genuine business event (festival, promotion, bulk order) rather than bad data.</w:t>
      </w:r>
    </w:p>
    <w:p>
      <w:pPr>
        <w:pStyle w:val="Heading2"/>
      </w:pPr>
      <w:r>
        <w:t xml:space="preserve">8.5 Inventory Risk Rule</w:t>
      </w:r>
    </w:p>
    <w:p>
      <w:pPr>
        <w:pStyle w:val="ListParagraph"/>
        <w:numPr>
          <w:ilvl w:val="0"/>
          <w:numId w:val="2"/>
        </w:numPr>
        <w:spacing w:after="80"/>
      </w:pPr>
      <w:r>
        <w:t xml:space="preserve">Stockout/overstock classification is only ever shown when actual Inventory Level data is present; in its absence, only a softer, explicitly non-classifying demand advisory is shown.</w:t>
      </w:r>
    </w:p>
    <w:p>
      <w:pPr>
        <w:pStyle w:val="Heading2"/>
      </w:pPr>
      <w:r>
        <w:t xml:space="preserve">8.6 Multi-Tenancy Rule</w:t>
      </w:r>
    </w:p>
    <w:p>
      <w:pPr>
        <w:pStyle w:val="ListParagraph"/>
        <w:numPr>
          <w:ilvl w:val="0"/>
          <w:numId w:val="2"/>
        </w:numPr>
        <w:spacing w:after="80"/>
      </w:pPr>
      <w:r>
        <w:t xml:space="preserve">Every dataset, forecast, pricing result, and dashboard view must be scoped to the authenticated retailer; cross-retailer data visibility is treated as a security defect, not an edge case.</w:t>
      </w:r>
    </w:p>
    <w:p>
      <w:pPr>
        <w:pBdr>
          <w:bottom w:val="single" w:color="2E75B6" w:sz="6" w:space="1"/>
        </w:pBdr>
        <w:spacing w:after="200" w:before="200"/>
      </w:pPr>
      <w:r>
        <w:t xml:space="preserve"/>
      </w:r>
    </w:p>
    <w:p>
      <w:pPr>
        <w:pStyle w:val="Heading1"/>
      </w:pPr>
      <w:r>
        <w:t xml:space="preserve">9. Data Requirements</w:t>
      </w:r>
    </w:p>
    <w:p>
      <w:pPr>
        <w:pStyle w:val="Heading2"/>
      </w:pPr>
      <w:r>
        <w:t xml:space="preserve">9.1 Standard Internal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 Level</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or daily aggregation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ID / SKU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product identifier; primary key for per-product modeling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Quantity Sold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Units sold for the given date/product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Selling 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Needed to enable the pricing module; forecasting alone can proceed without it, but pricing cannot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Improves dashboard readability; falls back to Product ID if absent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only for display-level aggregation (e.g., Supporting Analytics charts); not used for category-level modeling in MVP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Stored if present; not used in MVP revenue-based pricing; reserved for future profit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Enrichment field for preprocessing/feature engineering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Relevant for multi-store datasets (e.g., Walmart-style); supports future multi-store 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true inventory risk calculation when present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Promotion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Enrichment feature for forecasting/anomaly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Holiday/Festival Indicator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(derivable)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be derived from Date if not present in source data</w:t>
            </w:r>
          </w:p>
        </w:tc>
      </w:tr>
    </w:tbl>
    <w:p>
      <w:pPr>
        <w:pStyle w:val="Heading2"/>
      </w:pPr>
      <w:r>
        <w:t xml:space="preserve">9.2 Source Datasets Under Consideration</w:t>
      </w:r>
    </w:p>
    <w:p>
      <w:pPr>
        <w:pStyle w:val="ListParagraph"/>
        <w:numPr>
          <w:ilvl w:val="0"/>
          <w:numId w:val="2"/>
        </w:numPr>
        <w:spacing w:after="80"/>
      </w:pPr>
      <w:r>
        <w:t xml:space="preserve">Kaggle retail sales datasets (e.g., Rossmann Store Sales).</w:t>
      </w:r>
    </w:p>
    <w:p>
      <w:pPr>
        <w:pStyle w:val="ListParagraph"/>
        <w:numPr>
          <w:ilvl w:val="0"/>
          <w:numId w:val="2"/>
        </w:numPr>
        <w:spacing w:after="80"/>
      </w:pPr>
      <w:r>
        <w:t xml:space="preserve">Walmart-style recruiting / forecasting datasets (store → department → SKU hierarchy).</w:t>
      </w:r>
    </w:p>
    <w:p>
      <w:pPr>
        <w:pStyle w:val="ListParagraph"/>
        <w:numPr>
          <w:ilvl w:val="0"/>
          <w:numId w:val="2"/>
        </w:numPr>
        <w:spacing w:after="80"/>
      </w:pPr>
      <w:r>
        <w:t xml:space="preserve">Synthetic data as a fallback if a suitable public dataset does not adequately cover required fields.</w:t>
      </w:r>
    </w:p>
    <w:p>
      <w:pPr>
        <w:pStyle w:val="ListParagraph"/>
        <w:numPr>
          <w:ilvl w:val="0"/>
          <w:numId w:val="2"/>
        </w:numPr>
        <w:spacing w:after="80"/>
      </w:pPr>
      <w:r>
        <w:t xml:space="preserve">Real local retailer (kirana/supermarket) data treated as a stretch goal, not a guaranteed MVP input.</w:t>
      </w:r>
    </w:p>
    <w:p>
      <w:pPr>
        <w:pStyle w:val="Heading2"/>
      </w:pPr>
      <w:r>
        <w:t xml:space="preserve">9.3 Schema Mapping Approach (MVP)</w:t>
      </w:r>
    </w:p>
    <w:p>
      <w:pPr>
        <w:spacing w:after="160"/>
      </w:pPr>
      <w:r>
        <w:t xml:space="preserve">Rather than building automatic column-inference (which is a substantial, open-ended engineering effort more suited to a dedicated data-integration product), the MVP uses a config-driven mapping layer: a small number of explicit mapping configurations (e.g., one per chosen source dataset format) that rename incoming columns to the standard internal schema. This preserves the architectural benefit of a decoupled standard schema while keeping the implementation scope realistic for the project timeline.</w:t>
      </w:r>
    </w:p>
    <w:p>
      <w:pPr>
        <w:pBdr>
          <w:bottom w:val="single" w:color="2E75B6" w:sz="6" w:space="1"/>
        </w:pBdr>
        <w:spacing w:after="200" w:before="200"/>
      </w:pPr>
      <w:r>
        <w:t xml:space="preserve"/>
      </w:r>
    </w:p>
    <w:p>
      <w:pPr>
        <w:pStyle w:val="Heading1"/>
      </w:pPr>
      <w:r>
        <w:t xml:space="preserve">10. Machine Learning Design Decisions</w:t>
      </w:r>
    </w:p>
    <w:p>
      <w:pPr>
        <w:pStyle w:val="Heading2"/>
      </w:pPr>
      <w:r>
        <w:t xml:space="preserve">10.1 Demand Forecasting Pipeline</w:t>
      </w:r>
    </w:p>
    <w:p>
      <w:pPr>
        <w:pStyle w:val="ListParagraph"/>
        <w:numPr>
          <w:ilvl w:val="0"/>
          <w:numId w:val="2"/>
        </w:numPr>
        <w:spacing w:after="80"/>
      </w:pPr>
      <w:r>
        <w:t xml:space="preserve">Models: Prophet (trend/seasonality decomposition) + XGBoost (nonlinear feature interactions, e.g., promotions, holidays).</w:t>
      </w:r>
    </w:p>
    <w:p>
      <w:pPr>
        <w:pStyle w:val="ListParagraph"/>
        <w:numPr>
          <w:ilvl w:val="0"/>
          <w:numId w:val="2"/>
        </w:numPr>
        <w:spacing w:after="80"/>
      </w:pPr>
      <w:r>
        <w:t xml:space="preserve">Unit of modeling: per-product (SKU-level), not category-level, for MVP.</w:t>
      </w:r>
    </w:p>
    <w:p>
      <w:pPr>
        <w:pStyle w:val="ListParagraph"/>
        <w:numPr>
          <w:ilvl w:val="0"/>
          <w:numId w:val="2"/>
        </w:numPr>
        <w:spacing w:after="80"/>
      </w:pPr>
      <w:r>
        <w:t xml:space="preserve">Forecast horizons: 7-day and 30-day.</w:t>
      </w:r>
    </w:p>
    <w:p>
      <w:pPr>
        <w:pStyle w:val="ListParagraph"/>
        <w:numPr>
          <w:ilvl w:val="0"/>
          <w:numId w:val="2"/>
        </w:numPr>
        <w:spacing w:after="80"/>
      </w:pPr>
      <w:r>
        <w:t xml:space="preserve">Minimum history threshold for full pipeline: 30 days (configurable; subject to refinement once dataset is finalized).</w:t>
      </w:r>
    </w:p>
    <w:p>
      <w:pPr>
        <w:pStyle w:val="ListParagraph"/>
        <w:numPr>
          <w:ilvl w:val="0"/>
          <w:numId w:val="2"/>
        </w:numPr>
        <w:spacing w:after="80"/>
      </w:pPr>
      <w:r>
        <w:t xml:space="preserve">Fallback method for limited history: moving average / weighted moving average, explicitly marked lower-confidence in UI.</w:t>
      </w:r>
    </w:p>
    <w:p>
      <w:pPr>
        <w:pStyle w:val="ListParagraph"/>
        <w:numPr>
          <w:ilvl w:val="0"/>
          <w:numId w:val="2"/>
        </w:numPr>
        <w:spacing w:after="80"/>
      </w:pPr>
      <w:r>
        <w:t xml:space="preserve">No forecast generated below a minimum usable history floor; system states the reason rather than guessing.</w:t>
      </w:r>
    </w:p>
    <w:p>
      <w:pPr>
        <w:pStyle w:val="Heading2"/>
      </w:pPr>
      <w:r>
        <w:t xml:space="preserve">10.2 Dynamic Pricing Pipeline</w:t>
      </w:r>
    </w:p>
    <w:p>
      <w:pPr>
        <w:pStyle w:val="ListParagraph"/>
        <w:numPr>
          <w:ilvl w:val="0"/>
          <w:numId w:val="2"/>
        </w:numPr>
        <w:spacing w:after="80"/>
      </w:pPr>
      <w:r>
        <w:t xml:space="preserve">Modeling approach: separate regression model (trained offline in Google Colab and loaded by the backend). Training is performed offline in Google Colab. The backend loads pretrained model artifacts and performs inference only.  (trained offline in Google Colab and loaded by the backend). Training is performed offline in Google Colab. The backend loads pretrained model artifacts and performs inference only.  (e.g., Linear / Random Forest / Gradient Boosting Regression) trained on each product's own historical (price, quantity) pairs — architecturally independent from the forecasting pipeline.</w:t>
      </w:r>
    </w:p>
    <w:p>
      <w:pPr>
        <w:pStyle w:val="ListParagraph"/>
        <w:numPr>
          <w:ilvl w:val="0"/>
          <w:numId w:val="2"/>
        </w:numPr>
        <w:spacing w:after="80"/>
      </w:pPr>
      <w:r>
        <w:t xml:space="preserve">Demand forecast output is used as contextual information for the pricing decision, not as the source of the price-demand relationship itself.</w:t>
      </w:r>
    </w:p>
    <w:p>
      <w:pPr>
        <w:pStyle w:val="ListParagraph"/>
        <w:numPr>
          <w:ilvl w:val="0"/>
          <w:numId w:val="2"/>
        </w:numPr>
        <w:spacing w:after="80"/>
      </w:pPr>
      <w:r>
        <w:t xml:space="preserve">Candidate price generation: bounded to ±15% (configurable) of current price AND constrained near the product's historical price range — avoids unscientific extrapolation.</w:t>
      </w:r>
    </w:p>
    <w:p>
      <w:pPr>
        <w:pStyle w:val="ListParagraph"/>
        <w:numPr>
          <w:ilvl w:val="0"/>
          <w:numId w:val="2"/>
        </w:numPr>
        <w:spacing w:after="80"/>
      </w:pPr>
      <w:r>
        <w:t xml:space="preserve">Optimization objective: revenue maximization (price × estimated demand) for MVP. Implemented as a pluggable objective function so profit maximization can be added later without restructuring the pricing engine.</w:t>
      </w:r>
    </w:p>
    <w:p>
      <w:pPr>
        <w:pStyle w:val="ListParagraph"/>
        <w:numPr>
          <w:ilvl w:val="0"/>
          <w:numId w:val="2"/>
        </w:numPr>
        <w:spacing w:after="80"/>
      </w:pPr>
      <w:r>
        <w:t xml:space="preserve">Eligibility gate: requires both sufficient history and sufficient historical price variation; products failing either condition receive no recommendation, with an explicit reason shown.</w:t>
      </w:r>
    </w:p>
    <w:p>
      <w:pPr>
        <w:pStyle w:val="ListParagraph"/>
        <w:numPr>
          <w:ilvl w:val="0"/>
          <w:numId w:val="2"/>
        </w:numPr>
        <w:spacing w:after="80"/>
      </w:pPr>
      <w:r>
        <w:t xml:space="preserve">No category-level, cross-product, or global elasticity fallback in MVP.</w:t>
      </w:r>
    </w:p>
    <w:p>
      <w:pPr>
        <w:pStyle w:val="Heading2"/>
      </w:pPr>
      <w:r>
        <w:t xml:space="preserve">10.3 Anomaly Detection</w:t>
      </w:r>
    </w:p>
    <w:p>
      <w:pPr>
        <w:pStyle w:val="ListParagraph"/>
        <w:numPr>
          <w:ilvl w:val="0"/>
          <w:numId w:val="2"/>
        </w:numPr>
        <w:spacing w:after="80"/>
      </w:pPr>
      <w:r>
        <w:t xml:space="preserve">Model: Isolation Forest (unsupervised).</w:t>
      </w:r>
    </w:p>
    <w:p>
      <w:pPr>
        <w:pStyle w:val="ListParagraph"/>
        <w:numPr>
          <w:ilvl w:val="0"/>
          <w:numId w:val="2"/>
        </w:numPr>
        <w:spacing w:after="80"/>
      </w:pPr>
      <w:r>
        <w:t xml:space="preserve">Stage 1 (pre-forecast): flags suspicious historical records; never auto-excludes them from training, since an anomaly may reflect a genuine event (festival, promotion, bulk purchase) rather than bad data.</w:t>
      </w:r>
    </w:p>
    <w:p>
      <w:pPr>
        <w:pStyle w:val="ListParagraph"/>
        <w:numPr>
          <w:ilvl w:val="0"/>
          <w:numId w:val="2"/>
        </w:numPr>
        <w:spacing w:after="80"/>
      </w:pPr>
      <w:r>
        <w:t xml:space="preserve">Stage 2 (post-upload / ongoing): flags new unusual sales activity as alerts for retailer review.</w:t>
      </w:r>
    </w:p>
    <w:p>
      <w:pPr>
        <w:pStyle w:val="ListParagraph"/>
        <w:numPr>
          <w:ilvl w:val="0"/>
          <w:numId w:val="2"/>
        </w:numPr>
        <w:spacing w:after="80"/>
      </w:pPr>
      <w:r>
        <w:t xml:space="preserve">Future enhancement (not MVP): retailer-driven review workflow allowing optional exclusion of confirmed-bad records before retraining.</w:t>
      </w:r>
    </w:p>
    <w:p>
      <w:pPr>
        <w:pStyle w:val="Heading2"/>
      </w:pPr>
      <w:r>
        <w:t xml:space="preserve">10.4 Inventory Risk Logic</w:t>
      </w:r>
    </w:p>
    <w:p>
      <w:pPr>
        <w:pStyle w:val="ListParagraph"/>
        <w:numPr>
          <w:ilvl w:val="0"/>
          <w:numId w:val="2"/>
        </w:numPr>
        <w:spacing w:after="80"/>
      </w:pPr>
      <w:r>
        <w:t xml:space="preserve">With Inventory Level: days-of-cover calculation comparing current stock to forecasted demand over the selected horizon; stockout/overstock classification derived from this.</w:t>
      </w:r>
    </w:p>
    <w:p>
      <w:pPr>
        <w:pStyle w:val="ListParagraph"/>
        <w:numPr>
          <w:ilvl w:val="0"/>
          <w:numId w:val="2"/>
        </w:numPr>
        <w:spacing w:after="80"/>
      </w:pPr>
      <w:r>
        <w:t xml:space="preserve">Without Inventory Level: soft, demand-trend-based advisory only — explicitly not framed as a risk classification, to avoid implying knowledge the system doesn't have.</w:t>
      </w:r>
    </w:p>
    <w:p>
      <w:pPr>
        <w:pStyle w:val="Heading2"/>
      </w:pPr>
      <w:r>
        <w:t xml:space="preserve">10.5 Evaluation Metrics (carried over from Phase 1 report, to be applied during implementation)</w:t>
      </w:r>
    </w:p>
    <w:p>
      <w:pPr>
        <w:pStyle w:val="ListParagraph"/>
        <w:numPr>
          <w:ilvl w:val="0"/>
          <w:numId w:val="2"/>
        </w:numPr>
        <w:spacing w:after="80"/>
      </w:pPr>
      <w:r>
        <w:t xml:space="preserve">Forecasting: MAE, RMSE, MAPE, time-series cross-validation (not random k-fold, to avoid temporal data leakage).</w:t>
      </w:r>
    </w:p>
    <w:p>
      <w:pPr>
        <w:pStyle w:val="ListParagraph"/>
        <w:numPr>
          <w:ilvl w:val="0"/>
          <w:numId w:val="2"/>
        </w:numPr>
        <w:spacing w:after="80"/>
      </w:pPr>
      <w:r>
        <w:t xml:space="preserve">Pricing: R² and MAE on held-out price-quantity data; sanity-checked against the bounded-recommendation constraint.</w:t>
      </w:r>
    </w:p>
    <w:p>
      <w:pPr>
        <w:pStyle w:val="ListParagraph"/>
        <w:numPr>
          <w:ilvl w:val="0"/>
          <w:numId w:val="2"/>
        </w:numPr>
        <w:spacing w:after="80"/>
      </w:pPr>
      <w:r>
        <w:t xml:space="preserve">Anomaly Detection: precision/recall against manually reviewed flagged samples, since ground-truth anomaly labels are unlikely to exist in the source dataset.</w:t>
      </w:r>
    </w:p>
    <w:p>
      <w:pPr>
        <w:pBdr>
          <w:bottom w:val="single" w:color="2E75B6" w:sz="6" w:space="1"/>
        </w:pBdr>
        <w:spacing w:after="200" w:before="200"/>
      </w:pPr>
      <w:r>
        <w:t xml:space="preserve"/>
      </w:r>
    </w:p>
    <w:p>
      <w:pPr>
        <w:pStyle w:val="Heading1"/>
      </w:pPr>
      <w:r>
        <w:t xml:space="preserve">11. Future Enhancements (Explicitly Deferred)</w:t>
      </w:r>
    </w:p>
    <w:p>
      <w:pPr>
        <w:spacing w:after="160"/>
      </w:pPr>
      <w:r>
        <w:t xml:space="preserve">These items were raised during discovery and are good ideas — they are deferred deliberately, not forgotten. They should not be pulled into the MVP without an explicit scope-change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Enhancement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Rationale for Deferral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Category-level forecasting &amp; 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Aggregate/derive from product-level models once MVP is validated; avoids duplicating the modeling pipeline twice from day 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Profit-based price optimization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or let retailer choose between revenue/profit objective once reliable Unit Cost data is consistently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Anomaly review &amp; exclusion workflow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 retailers mark flagged historical anomalies for exclusion before model retraining, rather than permanent inclusion.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Cross-product / category / global elasticity fallback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products with insufficient own-data price variation, borrow a rough estimate from similar products.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model configuration UI, system health dashboard, usage 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Operationally useful at scale; unnecessary complexity for an MVP with no real production traffic.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Wave 2 expansion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Center, Supporting Analytics, additional inventory visualizations — planned but sequenced after the core end-to-end flow is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schema inference for CSV 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config-driven mapping with intelligent column detection across arbitrary unknown dataset formats.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upload 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Antivirus scanning, sandboxed parsing for uploaded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external data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Weather, live promotions, competitor pricing feeds.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Reinforcement-learning-based 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Mentioned in the literature survey as a research direction; deliberately out of scope given MVP timeline and the difficulty of justifying RL-based recommendations to non-technical users.</w:t>
            </w:r>
          </w:p>
        </w:tc>
      </w:tr>
    </w:tbl>
    <w:p>
      <w:pPr>
        <w:pBdr>
          <w:bottom w:val="single" w:color="2E75B6" w:sz="6" w:space="1"/>
        </w:pBdr>
        <w:spacing w:after="200" w:before="200"/>
      </w:pPr>
      <w:r>
        <w:t xml:space="preserve"/>
      </w:r>
    </w:p>
    <w:p>
      <w:pPr>
        <w:pStyle w:val="Heading1"/>
      </w:pPr>
      <w:r>
        <w:t xml:space="preserve">12. Open Items for Next Discovery Phase</w:t>
      </w:r>
    </w:p>
    <w:p>
      <w:pPr>
        <w:spacing w:after="160"/>
      </w:pPr>
      <w:r>
        <w:t xml:space="preserve">The following areas have not yet been discussed in depth and will be covered in the next discovery round before implementation begins:</w:t>
      </w:r>
    </w:p>
    <w:p>
      <w:pPr>
        <w:pStyle w:val="ListParagraph"/>
        <w:numPr>
          <w:ilvl w:val="0"/>
          <w:numId w:val="2"/>
        </w:numPr>
        <w:spacing w:after="80"/>
      </w:pPr>
      <w:r>
        <w:t xml:space="preserve">Database schema design (collections/documents, indexing strategy, audit/versioning approach).</w:t>
      </w:r>
    </w:p>
    <w:p>
      <w:pPr>
        <w:pStyle w:val="ListParagraph"/>
        <w:numPr>
          <w:ilvl w:val="0"/>
          <w:numId w:val="2"/>
        </w:numPr>
        <w:spacing w:after="80"/>
      </w:pPr>
      <w:r>
        <w:t xml:space="preserve">API design (endpoint structure, versioning, pagination/filtering conventions, OpenAPI documentation).</w:t>
      </w:r>
    </w:p>
    <w:p>
      <w:pPr>
        <w:pStyle w:val="ListParagraph"/>
        <w:numPr>
          <w:ilvl w:val="0"/>
          <w:numId w:val="2"/>
        </w:numPr>
        <w:spacing w:after="80"/>
      </w:pPr>
      <w:r>
        <w:t xml:space="preserve">Folder / project architecture (frontend and backend structure, separation of ML pipeline code).</w:t>
      </w:r>
    </w:p>
    <w:p>
      <w:pPr>
        <w:pStyle w:val="ListParagraph"/>
        <w:numPr>
          <w:ilvl w:val="0"/>
          <w:numId w:val="2"/>
        </w:numPr>
        <w:spacing w:after="80"/>
      </w:pPr>
      <w:r>
        <w:t xml:space="preserve">Deployment strategy (environments, CI/CD via GitHub Actions, hosting choices).</w:t>
      </w:r>
    </w:p>
    <w:p>
      <w:pPr>
        <w:pStyle w:val="ListParagraph"/>
        <w:numPr>
          <w:ilvl w:val="0"/>
          <w:numId w:val="2"/>
        </w:numPr>
        <w:spacing w:after="80"/>
      </w:pPr>
      <w:r>
        <w:t xml:space="preserve">Testing strategy (unit, integration, model validation, dashboard/UI testing).</w:t>
      </w:r>
    </w:p>
    <w:p>
      <w:pPr>
        <w:pStyle w:val="ListParagraph"/>
        <w:numPr>
          <w:ilvl w:val="0"/>
          <w:numId w:val="2"/>
        </w:numPr>
        <w:spacing w:after="80"/>
      </w:pPr>
      <w:r>
        <w:t xml:space="preserve">Monitoring &amp; logging approach.</w:t>
      </w:r>
    </w:p>
    <w:p>
      <w:pPr>
        <w:pStyle w:val="ListParagraph"/>
        <w:numPr>
          <w:ilvl w:val="0"/>
          <w:numId w:val="2"/>
        </w:numPr>
        <w:spacing w:after="80"/>
      </w:pPr>
      <w:r>
        <w:t xml:space="preserve">Scalability considerations beyond MVP.</w:t>
      </w:r>
    </w:p>
    <w:p>
      <w:pPr>
        <w:spacing w:after="160"/>
      </w:pPr>
      <w:r>
        <w:rPr>
          <w:i/>
          <w:iCs/>
        </w:rPr>
        <w:t xml:space="preserve">
This document will be revised and extended once those areas are resolved, and a final version will be prepared as study material ahead of the major project evaluation.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Dynamic Pricing &amp; Demand Forecasting — PRD/SRS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Dynamic Pricing &amp; Demand Forecasting Platform — PRD/SRS</dc:title>
  <dc:creator>Product Discovery Session</dc:creator>
  <cp:lastModifiedBy>Un-named</cp:lastModifiedBy>
  <cp:revision>1</cp:revision>
  <dcterms:created xsi:type="dcterms:W3CDTF">2026-06-30T09:05:43.554Z</dcterms:created>
  <dcterms:modified xsi:type="dcterms:W3CDTF">2026-06-30T09:05:43.554Z</dcterms:modified>
</cp:coreProperties>
</file>

<file path=docProps/custom.xml><?xml version="1.0" encoding="utf-8"?>
<Properties xmlns="http://schemas.openxmlformats.org/officeDocument/2006/custom-properties" xmlns:vt="http://schemas.openxmlformats.org/officeDocument/2006/docPropsVTypes"/>
</file>