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rPr>
          <w:rFonts w:ascii="Calibri" w:cs="Calibri" w:eastAsia="Calibri" w:hAnsi="Calibri"/>
          <w:sz w:val="22"/>
          <w:szCs w:val="22"/>
        </w:rPr>
        <w:t xml:space="preserve"/>
      </w:r>
    </w:p>
    <w:p>
      <w:pPr>
        <w:spacing w:after="60" w:before="60"/>
      </w:pPr>
      <w:r>
        <w:rPr>
          <w:rFonts w:ascii="Calibri" w:cs="Calibri" w:eastAsia="Calibri" w:hAnsi="Calibri"/>
          <w:sz w:val="22"/>
          <w:szCs w:val="22"/>
        </w:rPr>
        <w:t xml:space="preserve"/>
      </w:r>
    </w:p>
    <w:p>
      <w:pPr>
        <w:spacing w:after="60" w:before="60"/>
      </w:pPr>
      <w:r>
        <w:rPr>
          <w:rFonts w:ascii="Calibri" w:cs="Calibri" w:eastAsia="Calibri" w:hAnsi="Calibri"/>
          <w:sz w:val="22"/>
          <w:szCs w:val="22"/>
        </w:rPr>
        <w:t xml:space="preserve"/>
      </w:r>
    </w:p>
    <w:p>
      <w:pPr>
        <w:spacing w:after="120" w:before="0"/>
        <w:jc w:val="center"/>
      </w:pPr>
      <w:r>
        <w:rPr>
          <w:rFonts w:ascii="Calibri" w:cs="Calibri" w:eastAsia="Calibri" w:hAnsi="Calibri"/>
          <w:b/>
          <w:bCs/>
          <w:color w:val="1B3A6B"/>
          <w:sz w:val="52"/>
          <w:szCs w:val="52"/>
        </w:rPr>
        <w:t xml:space="preserve">AI-Powered Dynamic Pricing &amp;</w:t>
      </w:r>
    </w:p>
    <w:p>
      <w:pPr>
        <w:spacing w:after="200" w:before="0"/>
        <w:jc w:val="center"/>
      </w:pPr>
      <w:r>
        <w:rPr>
          <w:rFonts w:ascii="Calibri" w:cs="Calibri" w:eastAsia="Calibri" w:hAnsi="Calibri"/>
          <w:b/>
          <w:bCs/>
          <w:color w:val="1B3A6B"/>
          <w:sz w:val="52"/>
          <w:szCs w:val="52"/>
        </w:rPr>
        <w:t xml:space="preserve">Demand Forecasting Platform for SMEs</w:t>
      </w:r>
    </w:p>
    <w:p>
      <w:pPr>
        <w:spacing w:after="80" w:before="0"/>
        <w:jc w:val="center"/>
      </w:pPr>
      <w:r>
        <w:rPr>
          <w:rFonts w:ascii="Calibri" w:cs="Calibri" w:eastAsia="Calibri" w:hAnsi="Calibri"/>
          <w:b/>
          <w:bCs/>
          <w:color w:val="0F7B8A"/>
          <w:sz w:val="34"/>
          <w:szCs w:val="34"/>
        </w:rPr>
        <w:t xml:space="preserve">Phase 2 — System Design Document</w:t>
      </w:r>
    </w:p>
    <w:p>
      <w:pPr>
        <w:spacing w:after="60" w:before="60"/>
      </w:pPr>
      <w:r>
        <w:rPr>
          <w:rFonts w:ascii="Calibri" w:cs="Calibri" w:eastAsia="Calibri" w:hAnsi="Calibri"/>
          <w:sz w:val="22"/>
          <w:szCs w:val="22"/>
        </w:rPr>
        <w:t xml:space="preserve"/>
      </w:r>
    </w:p>
    <w:p>
      <w:pPr>
        <w:spacing w:after="60" w:before="0"/>
        <w:jc w:val="center"/>
      </w:pPr>
      <w:r>
        <w:rPr>
          <w:rFonts w:ascii="Calibri" w:cs="Calibri" w:eastAsia="Calibri" w:hAnsi="Calibri"/>
          <w:i/>
          <w:iCs/>
          <w:color w:val="4A5568"/>
          <w:sz w:val="24"/>
          <w:szCs w:val="24"/>
        </w:rPr>
        <w:t xml:space="preserve">Prepared as part of Major Project</w:t>
      </w:r>
    </w:p>
    <w:p>
      <w:pPr>
        <w:spacing w:after="60" w:before="0"/>
        <w:jc w:val="center"/>
      </w:pPr>
      <w:r>
        <w:rPr>
          <w:rFonts w:ascii="Calibri" w:cs="Calibri" w:eastAsia="Calibri" w:hAnsi="Calibri"/>
          <w:i/>
          <w:iCs/>
          <w:color w:val="4A5568"/>
          <w:sz w:val="24"/>
          <w:szCs w:val="24"/>
        </w:rPr>
        <w:t xml:space="preserve">BIT — Dept. of CS&amp;E, 2025–2026</w:t>
      </w:r>
    </w:p>
    <w:p>
      <w:pPr>
        <w:spacing w:after="60" w:before="60"/>
      </w:pPr>
      <w:r>
        <w:rPr>
          <w:rFonts w:ascii="Calibri" w:cs="Calibri" w:eastAsia="Calibri" w:hAnsi="Calibri"/>
          <w:sz w:val="22"/>
          <w:szCs w:val="22"/>
        </w:rPr>
        <w:t xml:space="preserve"/>
      </w:r>
    </w:p>
    <w:p>
      <w:pPr>
        <w:spacing w:after="60" w:before="0"/>
        <w:jc w:val="center"/>
      </w:pPr>
      <w:r>
        <w:rPr>
          <w:rFonts w:ascii="Calibri" w:cs="Calibri" w:eastAsia="Calibri" w:hAnsi="Calibri"/>
          <w:color w:val="4A5568"/>
          <w:sz w:val="22"/>
          <w:szCs w:val="22"/>
        </w:rPr>
        <w:t xml:space="preserve">Stack: FastAPI · React + Vite · MongoDB · Prophet · XGBoost · scikit-learn</w:t>
      </w:r>
    </w:p>
    <w:p>
      <w:pPr>
        <w:spacing w:after="60" w:before="60"/>
      </w:pPr>
      <w:r>
        <w:rPr>
          <w:rFonts w:ascii="Calibri" w:cs="Calibri" w:eastAsia="Calibri" w:hAnsi="Calibri"/>
          <w:sz w:val="22"/>
          <w:szCs w:val="22"/>
        </w:rPr>
        <w:t xml:space="preserve"/>
      </w:r>
    </w:p>
    <w:p>
      <w:pPr>
        <w:spacing w:after="60" w:before="0"/>
        <w:jc w:val="center"/>
      </w:pPr>
      <w:r>
        <w:rPr>
          <w:rFonts w:ascii="Calibri" w:cs="Calibri" w:eastAsia="Calibri" w:hAnsi="Calibri"/>
          <w:b/>
          <w:bCs/>
          <w:color w:val="0F7B8A"/>
          <w:sz w:val="22"/>
          <w:szCs w:val="22"/>
        </w:rPr>
        <w:t xml:space="preserve">Status: Phase 2 (System Design) Frozen — Implementation Ready</w:t>
      </w:r>
    </w:p>
    <w:p>
      <w:pPr>
        <w:spacing w:after="60" w:before="60"/>
      </w:pPr>
      <w:r>
        <w:rPr>
          <w:rFonts w:ascii="Calibri" w:cs="Calibri" w:eastAsia="Calibri" w:hAnsi="Calibri"/>
          <w:sz w:val="22"/>
          <w:szCs w:val="22"/>
        </w:rPr>
        <w:t xml:space="preserve"/>
      </w:r>
    </w:p>
    <w:p>
      <w:pPr>
        <w:spacing w:after="60" w:before="60"/>
      </w:pPr>
      <w:r>
        <w:rPr>
          <w:rFonts w:ascii="Calibri" w:cs="Calibri" w:eastAsia="Calibri" w:hAnsi="Calibri"/>
          <w:sz w:val="22"/>
          <w:szCs w:val="22"/>
        </w:rPr>
        <w:t xml:space="preserve"/>
      </w:r>
    </w:p>
    <w:p>
      <w:pPr>
        <w:spacing w:after="60" w:before="60"/>
      </w:pPr>
      <w:r>
        <w:rPr>
          <w:rFonts w:ascii="Calibri" w:cs="Calibri" w:eastAsia="Calibri" w:hAnsi="Calibri"/>
          <w:sz w:val="22"/>
          <w:szCs w:val="22"/>
        </w:rPr>
        <w:t xml:space="preserve"/>
      </w:r>
    </w:p>
    <w:p>
      <w:pPr>
        <w:jc w:val="center"/>
      </w:pPr>
      <w:r>
        <w:rPr>
          <w:rFonts w:ascii="Calibri" w:cs="Calibri" w:eastAsia="Calibri" w:hAnsi="Calibri"/>
          <w:color w:val="4A5568"/>
          <w:sz w:val="20"/>
          <w:szCs w:val="20"/>
        </w:rPr>
        <w:t xml:space="preserve">Document Version 1.0  ·  July 2026</w:t>
      </w:r>
    </w:p>
    <w:p>
      <w:r>
        <w:br w:type="page"/>
      </w:r>
    </w:p>
    <w:p>
      <w:pPr>
        <w:pStyle w:val="Heading1"/>
        <w:spacing w:after="120" w:before="360"/>
      </w:pPr>
      <w:r>
        <w:rPr>
          <w:rFonts w:ascii="Calibri" w:cs="Calibri" w:eastAsia="Calibri" w:hAnsi="Calibri"/>
          <w:b/>
          <w:bCs/>
          <w:color w:val="1B3A6B"/>
          <w:sz w:val="36"/>
          <w:szCs w:val="36"/>
        </w:rPr>
        <w:t xml:space="preserve">1. Introduction</w:t>
      </w:r>
    </w:p>
    <w:p>
      <w:pPr>
        <w:pStyle w:val="Heading2"/>
        <w:spacing w:after="100" w:before="280"/>
      </w:pPr>
      <w:r>
        <w:rPr>
          <w:rFonts w:ascii="Calibri" w:cs="Calibri" w:eastAsia="Calibri" w:hAnsi="Calibri"/>
          <w:b/>
          <w:bCs/>
          <w:color w:val="0F7B8A"/>
          <w:sz w:val="28"/>
          <w:szCs w:val="28"/>
        </w:rPr>
        <w:t xml:space="preserve">1.1 Purpose</w:t>
      </w:r>
    </w:p>
    <w:p>
      <w:pPr>
        <w:spacing w:after="60" w:before="60"/>
        <w:jc w:val="left"/>
      </w:pPr>
      <w:r>
        <w:rPr>
          <w:rFonts w:ascii="Calibri" w:cs="Calibri" w:eastAsia="Calibri" w:hAnsi="Calibri"/>
          <w:color w:val="2D3748"/>
          <w:sz w:val="22"/>
          <w:szCs w:val="22"/>
        </w:rPr>
        <w:t xml:space="preserve">This System Design Document consolidates every architectural decision made during the Phase 2 discovery sessions for the AI-Powered Dynamic Pricing and Demand Forecasting Platform. It serves as the canonical technical reference for implementation, evaluation, and future maintenance. No architectural decision should be made during implementation that contradicts this document without an explicit scope-change decision.</w:t>
      </w:r>
    </w:p>
    <w:p>
      <w:pPr>
        <w:pStyle w:val="Heading2"/>
        <w:spacing w:after="100" w:before="280"/>
      </w:pPr>
      <w:r>
        <w:rPr>
          <w:rFonts w:ascii="Calibri" w:cs="Calibri" w:eastAsia="Calibri" w:hAnsi="Calibri"/>
          <w:b/>
          <w:bCs/>
          <w:color w:val="0F7B8A"/>
          <w:sz w:val="28"/>
          <w:szCs w:val="28"/>
        </w:rPr>
        <w:t xml:space="preserve">1.2 Scope</w:t>
      </w:r>
    </w:p>
    <w:p>
      <w:pPr>
        <w:spacing w:after="60" w:before="60"/>
        <w:jc w:val="left"/>
      </w:pPr>
      <w:r>
        <w:rPr>
          <w:rFonts w:ascii="Calibri" w:cs="Calibri" w:eastAsia="Calibri" w:hAnsi="Calibri"/>
          <w:color w:val="2D3748"/>
          <w:sz w:val="22"/>
          <w:szCs w:val="22"/>
        </w:rPr>
        <w:t xml:space="preserve">This document covers the complete technical architecture of the MVP platform, including:</w:t>
      </w:r>
    </w:p>
    <w:p>
      <w:pPr>
        <w:pStyle w:val="ListParagraph"/>
        <w:numPr>
          <w:ilvl w:val="0"/>
          <w:numId w:val="1"/>
        </w:numPr>
        <w:spacing w:after="40" w:before="40"/>
      </w:pPr>
      <w:r>
        <w:rPr>
          <w:rFonts w:ascii="Calibri" w:cs="Calibri" w:eastAsia="Calibri" w:hAnsi="Calibri"/>
          <w:color w:val="2D3748"/>
          <w:sz w:val="21"/>
          <w:szCs w:val="21"/>
        </w:rPr>
        <w:t xml:space="preserve">Database schema design and collection specifications</w:t>
      </w:r>
    </w:p>
    <w:p>
      <w:pPr>
        <w:pStyle w:val="ListParagraph"/>
        <w:numPr>
          <w:ilvl w:val="0"/>
          <w:numId w:val="1"/>
        </w:numPr>
        <w:spacing w:after="40" w:before="40"/>
      </w:pPr>
      <w:r>
        <w:rPr>
          <w:rFonts w:ascii="Calibri" w:cs="Calibri" w:eastAsia="Calibri" w:hAnsi="Calibri"/>
          <w:color w:val="2D3748"/>
          <w:sz w:val="21"/>
          <w:szCs w:val="21"/>
        </w:rPr>
        <w:t xml:space="preserve">Master indexing strategy</w:t>
      </w:r>
    </w:p>
    <w:p>
      <w:pPr>
        <w:pStyle w:val="ListParagraph"/>
        <w:numPr>
          <w:ilvl w:val="0"/>
          <w:numId w:val="1"/>
        </w:numPr>
        <w:spacing w:after="40" w:before="40"/>
      </w:pPr>
      <w:r>
        <w:rPr>
          <w:rFonts w:ascii="Calibri" w:cs="Calibri" w:eastAsia="Calibri" w:hAnsi="Calibri"/>
          <w:color w:val="2D3748"/>
          <w:sz w:val="21"/>
          <w:szCs w:val="21"/>
        </w:rPr>
        <w:t xml:space="preserve">API design and endpoint surface</w:t>
      </w:r>
    </w:p>
    <w:p>
      <w:pPr>
        <w:pStyle w:val="ListParagraph"/>
        <w:numPr>
          <w:ilvl w:val="0"/>
          <w:numId w:val="1"/>
        </w:numPr>
        <w:spacing w:after="40" w:before="40"/>
      </w:pPr>
      <w:r>
        <w:rPr>
          <w:rFonts w:ascii="Calibri" w:cs="Calibri" w:eastAsia="Calibri" w:hAnsi="Calibri"/>
          <w:color w:val="2D3748"/>
          <w:sz w:val="21"/>
          <w:szCs w:val="21"/>
        </w:rPr>
        <w:t xml:space="preserve">Backend, frontend, and ML folder structures</w:t>
      </w:r>
    </w:p>
    <w:p>
      <w:pPr>
        <w:pStyle w:val="ListParagraph"/>
        <w:numPr>
          <w:ilvl w:val="0"/>
          <w:numId w:val="1"/>
        </w:numPr>
        <w:spacing w:after="40" w:before="40"/>
      </w:pPr>
      <w:r>
        <w:rPr>
          <w:rFonts w:ascii="Calibri" w:cs="Calibri" w:eastAsia="Calibri" w:hAnsi="Calibri"/>
          <w:color w:val="2D3748"/>
          <w:sz w:val="21"/>
          <w:szCs w:val="21"/>
        </w:rPr>
        <w:t xml:space="preserve">System-level architecture and component relationships</w:t>
      </w:r>
    </w:p>
    <w:p>
      <w:pPr>
        <w:pStyle w:val="ListParagraph"/>
        <w:numPr>
          <w:ilvl w:val="0"/>
          <w:numId w:val="1"/>
        </w:numPr>
        <w:spacing w:after="40" w:before="40"/>
      </w:pPr>
      <w:r>
        <w:rPr>
          <w:rFonts w:ascii="Calibri" w:cs="Calibri" w:eastAsia="Calibri" w:hAnsi="Calibri"/>
          <w:color w:val="2D3748"/>
          <w:sz w:val="21"/>
          <w:szCs w:val="21"/>
        </w:rPr>
        <w:t xml:space="preserve">Authentication, request, upload, and ML pipeline flows</w:t>
      </w:r>
    </w:p>
    <w:p>
      <w:pPr>
        <w:pStyle w:val="ListParagraph"/>
        <w:numPr>
          <w:ilvl w:val="0"/>
          <w:numId w:val="1"/>
        </w:numPr>
        <w:spacing w:after="40" w:before="40"/>
      </w:pPr>
      <w:r>
        <w:rPr>
          <w:rFonts w:ascii="Calibri" w:cs="Calibri" w:eastAsia="Calibri" w:hAnsi="Calibri"/>
          <w:color w:val="2D3748"/>
          <w:sz w:val="21"/>
          <w:szCs w:val="21"/>
        </w:rPr>
        <w:t xml:space="preserve">Deployment architecture (local and cloud)</w:t>
      </w:r>
    </w:p>
    <w:p>
      <w:pPr>
        <w:pStyle w:val="ListParagraph"/>
        <w:numPr>
          <w:ilvl w:val="0"/>
          <w:numId w:val="1"/>
        </w:numPr>
        <w:spacing w:after="40" w:before="40"/>
      </w:pPr>
      <w:r>
        <w:rPr>
          <w:rFonts w:ascii="Calibri" w:cs="Calibri" w:eastAsia="Calibri" w:hAnsi="Calibri"/>
          <w:color w:val="2D3748"/>
          <w:sz w:val="21"/>
          <w:szCs w:val="21"/>
        </w:rPr>
        <w:t xml:space="preserve">Testing strategy</w:t>
      </w:r>
    </w:p>
    <w:p>
      <w:pPr>
        <w:pStyle w:val="ListParagraph"/>
        <w:numPr>
          <w:ilvl w:val="0"/>
          <w:numId w:val="1"/>
        </w:numPr>
        <w:spacing w:after="40" w:before="40"/>
      </w:pPr>
      <w:r>
        <w:rPr>
          <w:rFonts w:ascii="Calibri" w:cs="Calibri" w:eastAsia="Calibri" w:hAnsi="Calibri"/>
          <w:color w:val="2D3748"/>
          <w:sz w:val="21"/>
          <w:szCs w:val="21"/>
        </w:rPr>
        <w:t xml:space="preserve">Logging and monitoring</w:t>
      </w:r>
    </w:p>
    <w:p>
      <w:pPr>
        <w:pStyle w:val="ListParagraph"/>
        <w:numPr>
          <w:ilvl w:val="0"/>
          <w:numId w:val="1"/>
        </w:numPr>
        <w:spacing w:after="40" w:before="40"/>
      </w:pPr>
      <w:r>
        <w:rPr>
          <w:rFonts w:ascii="Calibri" w:cs="Calibri" w:eastAsia="Calibri" w:hAnsi="Calibri"/>
          <w:color w:val="2D3748"/>
          <w:sz w:val="21"/>
          <w:szCs w:val="21"/>
        </w:rPr>
        <w:t xml:space="preserve">Scalability analysis</w:t>
      </w:r>
    </w:p>
    <w:p>
      <w:pPr>
        <w:spacing w:after="60" w:before="60"/>
      </w:pPr>
      <w:r>
        <w:rPr>
          <w:rFonts w:ascii="Calibri" w:cs="Calibri" w:eastAsia="Calibri" w:hAnsi="Calibri"/>
          <w:sz w:val="22"/>
          <w:szCs w:val="22"/>
        </w:rPr>
        <w:t xml:space="preserve"/>
      </w:r>
    </w:p>
    <w:p>
      <w:pPr>
        <w:pStyle w:val="Heading2"/>
        <w:spacing w:after="100" w:before="280"/>
      </w:pPr>
      <w:r>
        <w:rPr>
          <w:rFonts w:ascii="Calibri" w:cs="Calibri" w:eastAsia="Calibri" w:hAnsi="Calibri"/>
          <w:b/>
          <w:bCs/>
          <w:color w:val="0F7B8A"/>
          <w:sz w:val="28"/>
          <w:szCs w:val="28"/>
        </w:rPr>
        <w:t xml:space="preserve">1.3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0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Layer</w:t>
            </w:r>
          </w:p>
        </w:tc>
        <w:tc>
          <w:tcPr>
            <w:tcW w:type="dxa" w:w="22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Technology</w:t>
            </w:r>
          </w:p>
        </w:tc>
        <w:tc>
          <w:tcPr>
            <w:tcW w:type="dxa" w:w="516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Rationale</w:t>
            </w:r>
          </w:p>
        </w:tc>
      </w:tr>
      <w:tr>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Backend API</w:t>
            </w:r>
          </w:p>
        </w:tc>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FastAPI (Python)</w:t>
            </w:r>
          </w:p>
        </w:tc>
        <w:tc>
          <w:tcPr>
            <w:tcW w:type="dxa" w:w="5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Async-native, Pydantic validation, auto OpenAPI docs, native Python ML ecosystem</w:t>
            </w:r>
          </w:p>
        </w:tc>
      </w:tr>
      <w:tr>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Frontend</w:t>
            </w:r>
          </w:p>
        </w:tc>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React + Vite (SPA)</w:t>
            </w:r>
          </w:p>
        </w:tc>
        <w:tc>
          <w:tcPr>
            <w:tcW w:type="dxa" w:w="5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Lightweight, no SSR overhead, strong charting ecosystem</w:t>
            </w:r>
          </w:p>
        </w:tc>
      </w:tr>
      <w:tr>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Database</w:t>
            </w:r>
          </w:p>
        </w:tc>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MongoDB (Atlas)</w:t>
            </w:r>
          </w:p>
        </w:tc>
        <w:tc>
          <w:tcPr>
            <w:tcW w:type="dxa" w:w="5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Document model suits variable schema; flexible for time-series and analytical outputs</w:t>
            </w:r>
          </w:p>
        </w:tc>
      </w:tr>
      <w:tr>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Forecasting</w:t>
            </w:r>
          </w:p>
        </w:tc>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Prophet + XGBoost</w:t>
            </w:r>
          </w:p>
        </w:tc>
        <w:tc>
          <w:tcPr>
            <w:tcW w:type="dxa" w:w="5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Trend/seasonality decomposition + nonlinear feature interactions on residuals</w:t>
            </w:r>
          </w:p>
        </w:tc>
      </w:tr>
      <w:tr>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Pricing</w:t>
            </w:r>
          </w:p>
        </w:tc>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scikit-learn Regression</w:t>
            </w:r>
          </w:p>
        </w:tc>
        <w:tc>
          <w:tcPr>
            <w:tcW w:type="dxa" w:w="5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Interpretable elasticity estimation; Linear Regression defensible default</w:t>
            </w:r>
          </w:p>
        </w:tc>
      </w:tr>
      <w:tr>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Anomaly Detection</w:t>
            </w:r>
          </w:p>
        </w:tc>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Isolation Forest</w:t>
            </w:r>
          </w:p>
        </w:tc>
        <w:tc>
          <w:tcPr>
            <w:tcW w:type="dxa" w:w="5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Unsupervised; handles unlabelled SME data; no ground-truth labels required</w:t>
            </w:r>
          </w:p>
        </w:tc>
      </w:tr>
      <w:tr>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Deployment</w:t>
            </w:r>
          </w:p>
        </w:tc>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Docker Compose + Render/Railway + Vercel</w:t>
            </w:r>
          </w:p>
        </w:tc>
        <w:tc>
          <w:tcPr>
            <w:tcW w:type="dxa" w:w="5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Production-like split, manageable for academic timeline</w:t>
            </w:r>
          </w:p>
        </w:tc>
      </w:tr>
      <w:tr>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Monitoring</w:t>
            </w:r>
          </w:p>
        </w:tc>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Sentry + platform-native metrics</w:t>
            </w:r>
          </w:p>
        </w:tc>
        <w:tc>
          <w:tcPr>
            <w:tcW w:type="dxa" w:w="5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Error tracking + performance visibility without dedicated ops infrastructure</w:t>
            </w:r>
          </w:p>
        </w:tc>
      </w:tr>
    </w:tbl>
    <w:p>
      <w:pPr>
        <w:spacing w:after="60" w:before="60"/>
      </w:pPr>
      <w:r>
        <w:rPr>
          <w:rFonts w:ascii="Calibri" w:cs="Calibri" w:eastAsia="Calibri" w:hAnsi="Calibri"/>
          <w:sz w:val="22"/>
          <w:szCs w:val="22"/>
        </w:rPr>
        <w:t xml:space="preserve"/>
      </w:r>
    </w:p>
    <w:p>
      <w:pPr>
        <w:pStyle w:val="Heading2"/>
        <w:spacing w:after="100" w:before="280"/>
      </w:pPr>
      <w:r>
        <w:rPr>
          <w:rFonts w:ascii="Calibri" w:cs="Calibri" w:eastAsia="Calibri" w:hAnsi="Calibri"/>
          <w:b/>
          <w:bCs/>
          <w:color w:val="0F7B8A"/>
          <w:sz w:val="28"/>
          <w:szCs w:val="28"/>
        </w:rPr>
        <w:t xml:space="preserve">1.4 Governing Design Principles</w:t>
      </w:r>
    </w:p>
    <w:p>
      <w:pPr>
        <w:spacing w:after="60" w:before="60"/>
        <w:jc w:val="left"/>
      </w:pPr>
      <w:r>
        <w:rPr>
          <w:rFonts w:ascii="Calibri" w:cs="Calibri" w:eastAsia="Calibri" w:hAnsi="Calibri"/>
          <w:color w:val="2D3748"/>
          <w:sz w:val="22"/>
          <w:szCs w:val="22"/>
        </w:rPr>
        <w:t xml:space="preserve">Seven binding principles govern every architectural decision in this document:</w:t>
      </w:r>
    </w:p>
    <w:p>
      <w:pPr>
        <w:spacing w:after="60" w:before="60"/>
      </w:pPr>
      <w:r>
        <w:rPr>
          <w:rFonts w:ascii="Calibri" w:cs="Calibri" w:eastAsia="Calibri" w:hAnsi="Calibri"/>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24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Principle</w:t>
            </w:r>
          </w:p>
        </w:tc>
        <w:tc>
          <w:tcPr>
            <w:tcW w:type="dxa" w:w="696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What It Means in Practice</w:t>
            </w:r>
          </w:p>
        </w:tc>
      </w:tr>
      <w:tr>
        <w:tc>
          <w:tcPr>
            <w:tcW w:type="dxa" w:w="2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Evidence-Based Decision Support</w:t>
            </w:r>
          </w:p>
        </w:tc>
        <w:tc>
          <w:tcPr>
            <w:tcW w:type="dxa" w:w="69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Never produces a recommendation not backed by sufficient data; states explicitly when it cannot rather than guessing</w:t>
            </w:r>
          </w:p>
        </w:tc>
      </w:tr>
      <w:tr>
        <w:tc>
          <w:tcPr>
            <w:tcW w:type="dxa" w:w="2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Graceful Degradation Under Data Sparsity</w:t>
            </w:r>
          </w:p>
        </w:tc>
        <w:tc>
          <w:tcPr>
            <w:tcW w:type="dxa" w:w="69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Every ML feature has a defined fallback or explicit insufficient-data state; the system adapts per-product</w:t>
            </w:r>
          </w:p>
        </w:tc>
      </w:tr>
      <w:tr>
        <w:tc>
          <w:tcPr>
            <w:tcW w:type="dxa" w:w="2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Separation of Forecasting and Pricing Pipelines</w:t>
            </w:r>
          </w:p>
        </w:tc>
        <w:tc>
          <w:tcPr>
            <w:tcW w:type="dxa" w:w="69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Prophet+XGBoost and elasticity regression are independent, composed only by the optimization layer</w:t>
            </w:r>
          </w:p>
        </w:tc>
      </w:tr>
      <w:tr>
        <w:tc>
          <w:tcPr>
            <w:tcW w:type="dxa" w:w="2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Bounded Optimization for Pricing</w:t>
            </w:r>
          </w:p>
        </w:tc>
        <w:tc>
          <w:tcPr>
            <w:tcW w:type="dxa" w:w="69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Recommendations restricted to ±15% of current price and constrained near the historical price distribution</w:t>
            </w:r>
          </w:p>
        </w:tc>
      </w:tr>
      <w:tr>
        <w:tc>
          <w:tcPr>
            <w:tcW w:type="dxa" w:w="2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Transparent Communication of Model Limitations</w:t>
            </w:r>
          </w:p>
        </w:tc>
        <w:tc>
          <w:tcPr>
            <w:tcW w:type="dxa" w:w="69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UI never silently omits low-confidence results — labels fallbacks, explains why a recommendation is unavailable</w:t>
            </w:r>
          </w:p>
        </w:tc>
      </w:tr>
      <w:tr>
        <w:tc>
          <w:tcPr>
            <w:tcW w:type="dxa" w:w="2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Production-Aware MVP Architecture</w:t>
            </w:r>
          </w:p>
        </w:tc>
        <w:tc>
          <w:tcPr>
            <w:tcW w:type="dxa" w:w="69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Every component built so future expansion is an additive change, not a rewrite</w:t>
            </w:r>
          </w:p>
        </w:tc>
      </w:tr>
      <w:tr>
        <w:tc>
          <w:tcPr>
            <w:tcW w:type="dxa" w:w="2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Business-Oriented UX</w:t>
            </w:r>
          </w:p>
        </w:tc>
        <w:tc>
          <w:tcPr>
            <w:tcW w:type="dxa" w:w="69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Dashboard answers 'what should the retailer do today,' not 'here is what the model predicted'</w:t>
            </w:r>
          </w:p>
        </w:tc>
      </w:tr>
    </w:tbl>
    <w:p>
      <w:pPr>
        <w:spacing w:after="60" w:before="60"/>
      </w:pPr>
      <w:r>
        <w:rPr>
          <w:rFonts w:ascii="Calibri" w:cs="Calibri" w:eastAsia="Calibri" w:hAnsi="Calibri"/>
          <w:sz w:val="22"/>
          <w:szCs w:val="22"/>
        </w:rPr>
        <w:t xml:space="preserve"/>
      </w:r>
    </w:p>
    <w:p>
      <w:pPr>
        <w:spacing w:after="60" w:before="60"/>
        <w:jc w:val="left"/>
      </w:pPr>
      <w:r>
        <w:rPr>
          <w:rFonts w:ascii="Calibri" w:cs="Calibri" w:eastAsia="Calibri" w:hAnsi="Calibri"/>
          <w:color w:val="2D3748"/>
          <w:sz w:val="22"/>
          <w:szCs w:val="22"/>
        </w:rPr>
        <w:t xml:space="preserve">Standing structural principle applied throughout: states of 'we do not know' must be structurally distinct from states of 'we do know' — not merely flagged by a nullable field a developer might overlook. Applied to forecasting (INSUFFICIENT_DATA tier), inventory (ADVISORY vs TRUE_RISK nested objects), and anomaly detection (flagging is never exclusion).</w:t>
      </w:r>
    </w:p>
    <w:p>
      <w:r>
        <w:br w:type="page"/>
      </w:r>
    </w:p>
    <w:p>
      <w:pPr>
        <w:pStyle w:val="Heading1"/>
        <w:spacing w:after="120" w:before="360"/>
      </w:pPr>
      <w:r>
        <w:rPr>
          <w:rFonts w:ascii="Calibri" w:cs="Calibri" w:eastAsia="Calibri" w:hAnsi="Calibri"/>
          <w:b/>
          <w:bCs/>
          <w:color w:val="1B3A6B"/>
          <w:sz w:val="36"/>
          <w:szCs w:val="36"/>
        </w:rPr>
        <w:t xml:space="preserve">2. Database Schema Design</w:t>
      </w:r>
    </w:p>
    <w:p>
      <w:pPr>
        <w:pStyle w:val="Heading2"/>
        <w:spacing w:after="100" w:before="280"/>
      </w:pPr>
      <w:r>
        <w:rPr>
          <w:rFonts w:ascii="Calibri" w:cs="Calibri" w:eastAsia="Calibri" w:hAnsi="Calibri"/>
          <w:b/>
          <w:bCs/>
          <w:color w:val="0F7B8A"/>
          <w:sz w:val="28"/>
          <w:szCs w:val="28"/>
        </w:rPr>
        <w:t xml:space="preserve">2.1 Foundational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2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Decision</w:t>
            </w:r>
          </w:p>
        </w:tc>
        <w:tc>
          <w:tcPr>
            <w:tcW w:type="dxa" w:w="26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Choice</w:t>
            </w:r>
          </w:p>
        </w:tc>
        <w:tc>
          <w:tcPr>
            <w:tcW w:type="dxa" w:w="456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Rationale</w:t>
            </w:r>
          </w:p>
        </w:tc>
      </w:tr>
      <w:tr>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Tenant Isolation</w:t>
            </w:r>
          </w:p>
        </w:tc>
        <w:tc>
          <w:tcPr>
            <w:tcW w:type="dxa" w:w="26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Shared collections + retailer_id on every tenant-scoped document, enforced via MongoDB schema validation + query middleware</w:t>
            </w:r>
          </w:p>
        </w:tc>
        <w:tc>
          <w:tcPr>
            <w:tcW w:type="dxa" w:w="45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Cross-tenant leakage treated as structural defect, not discipline problem</w:t>
            </w:r>
          </w:p>
        </w:tc>
      </w:tr>
      <w:tr>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Sales Data Model</w:t>
            </w:r>
          </w:p>
        </w:tc>
        <w:tc>
          <w:tcPr>
            <w:tcW w:type="dxa" w:w="26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Two-collection separation: raw_sales (immutable source of truth) and processed_sales (cleaned, feature-engineered, ML input)</w:t>
            </w:r>
          </w:p>
        </w:tc>
        <w:tc>
          <w:tcPr>
            <w:tcW w:type="dxa" w:w="45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Clean separation of source data from analytical data; supports replay/reprocessing</w:t>
            </w:r>
          </w:p>
        </w:tc>
      </w:tr>
      <w:tr>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Analytical Output Storage</w:t>
            </w:r>
          </w:p>
        </w:tc>
        <w:tc>
          <w:tcPr>
            <w:tcW w:type="dxa" w:w="26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Current/history split per pipeline (forecast_current/_history, pricing_current/_history); current-only for inventory and anomaly (MVP)</w:t>
            </w:r>
          </w:p>
        </w:tc>
        <w:tc>
          <w:tcPr>
            <w:tcW w:type="dxa" w:w="45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Current docs optimised for dashboard reads; history provides audit/evaluation trail</w:t>
            </w:r>
          </w:p>
        </w:tc>
      </w:tr>
      <w:tr>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Pipeline Separation</w:t>
            </w:r>
          </w:p>
        </w:tc>
        <w:tc>
          <w:tcPr>
            <w:tcW w:type="dxa" w:w="26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Each analytical pipeline owns its own output collections; no shared product_insights document</w:t>
            </w:r>
          </w:p>
        </w:tc>
        <w:tc>
          <w:tcPr>
            <w:tcW w:type="dxa" w:w="45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Consistent with Section 3 separation principle; dashboard is the sole integration layer</w:t>
            </w:r>
          </w:p>
        </w:tc>
      </w:tr>
      <w:tr>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Product Creation</w:t>
            </w:r>
          </w:p>
        </w:tc>
        <w:tc>
          <w:tcPr>
            <w:tcW w:type="dxa" w:w="26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Implicit creation on CSV ingestion; no Product Management UI</w:t>
            </w:r>
          </w:p>
        </w:tc>
        <w:tc>
          <w:tcPr>
            <w:tcW w:type="dxa" w:w="45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Consistent with frozen PRD/SRS scope; upload is the sole data-entry mechanism</w:t>
            </w:r>
          </w:p>
        </w:tc>
      </w:tr>
      <w:tr>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Upload/Job Tracking</w:t>
            </w:r>
          </w:p>
        </w:tc>
        <w:tc>
          <w:tcPr>
            <w:tcW w:type="dxa" w:w="26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Single uploads collection serves as both file metadata and background job state</w:t>
            </w:r>
          </w:p>
        </w:tc>
        <w:tc>
          <w:tcPr>
            <w:tcW w:type="dxa" w:w="45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One upload corresponds to one processing lifecycle; split is a future concern</w:t>
            </w:r>
          </w:p>
        </w:tc>
      </w:tr>
      <w:tr>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ID Strategy</w:t>
            </w:r>
          </w:p>
        </w:tc>
        <w:tc>
          <w:tcPr>
            <w:tcW w:type="dxa" w:w="26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MongoDB ObjectId as universal PK; business IDs only where externally meaningful (uploads.upload_id, products.sku)</w:t>
            </w:r>
          </w:p>
        </w:tc>
        <w:tc>
          <w:tcPr>
            <w:tcW w:type="dxa" w:w="45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Fast internal joins; stable human-readable handles for support and debugging</w:t>
            </w:r>
          </w:p>
        </w:tc>
      </w:tr>
      <w:tr>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Token Policy</w:t>
            </w:r>
          </w:p>
        </w:tc>
        <w:tc>
          <w:tcPr>
            <w:tcW w:type="dxa" w:w="26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Rotation + reuse-detection with token-family revocation</w:t>
            </w:r>
          </w:p>
        </w:tc>
        <w:tc>
          <w:tcPr>
            <w:tcW w:type="dxa" w:w="45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Industry-standard mitigation against token theft; stolen token triggers family revocation</w:t>
            </w:r>
          </w:p>
        </w:tc>
      </w:tr>
      <w:tr>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Access Token Storage</w:t>
            </w:r>
          </w:p>
        </w:tc>
        <w:tc>
          <w:tcPr>
            <w:tcW w:type="dxa" w:w="26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In-memory only (React state); re-issued from httpOnly cookie on page reload</w:t>
            </w:r>
          </w:p>
        </w:tc>
        <w:tc>
          <w:tcPr>
            <w:tcW w:type="dxa" w:w="45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Consistent with httpOnly cookie security model; XSS cannot reach refresh token</w:t>
            </w:r>
          </w:p>
        </w:tc>
      </w:tr>
    </w:tbl>
    <w:p>
      <w:pPr>
        <w:spacing w:after="60" w:before="60"/>
      </w:pPr>
      <w:r>
        <w:rPr>
          <w:rFonts w:ascii="Calibri" w:cs="Calibri" w:eastAsia="Calibri" w:hAnsi="Calibri"/>
          <w:sz w:val="22"/>
          <w:szCs w:val="22"/>
        </w:rPr>
        <w:t xml:space="preserve"/>
      </w:r>
    </w:p>
    <w:p>
      <w:pPr>
        <w:pStyle w:val="Heading2"/>
        <w:spacing w:after="100" w:before="280"/>
      </w:pPr>
      <w:r>
        <w:rPr>
          <w:rFonts w:ascii="Calibri" w:cs="Calibri" w:eastAsia="Calibri" w:hAnsi="Calibri"/>
          <w:b/>
          <w:bCs/>
          <w:color w:val="0F7B8A"/>
          <w:sz w:val="28"/>
          <w:szCs w:val="28"/>
        </w:rPr>
        <w:t xml:space="preserve">2.2 Collection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2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Collection</w:t>
            </w:r>
          </w:p>
        </w:tc>
        <w:tc>
          <w:tcPr>
            <w:tcW w:type="dxa" w:w="18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Ownership</w:t>
            </w:r>
          </w:p>
        </w:tc>
        <w:tc>
          <w:tcPr>
            <w:tcW w:type="dxa" w:w="536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Purpose</w:t>
            </w:r>
          </w:p>
        </w:tc>
      </w:tr>
      <w:tr>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users</w:t>
            </w:r>
          </w:p>
        </w:tc>
        <w:tc>
          <w:tcPr>
            <w:tcW w:type="dxa" w:w="1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Authentication / Master Data</w:t>
            </w:r>
          </w:p>
        </w:tc>
        <w:tc>
          <w:tcPr>
            <w:tcW w:type="dxa" w:w="53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Single source of truth for all accounts (RETAILER and ADMIN roles)</w:t>
            </w:r>
          </w:p>
        </w:tc>
      </w:tr>
      <w:tr>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refresh_tokens</w:t>
            </w:r>
          </w:p>
        </w:tc>
        <w:tc>
          <w:tcPr>
            <w:tcW w:type="dxa" w:w="1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Authentication</w:t>
            </w:r>
          </w:p>
        </w:tc>
        <w:tc>
          <w:tcPr>
            <w:tcW w:type="dxa" w:w="53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Long-lived session tokens with rotation and family-based revocation</w:t>
            </w:r>
          </w:p>
        </w:tc>
      </w:tr>
      <w:tr>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products</w:t>
            </w:r>
          </w:p>
        </w:tc>
        <w:tc>
          <w:tcPr>
            <w:tcW w:type="dxa" w:w="1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Master Data</w:t>
            </w:r>
          </w:p>
        </w:tc>
        <w:tc>
          <w:tcPr>
            <w:tcW w:type="dxa" w:w="53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Retailer-owned product registry, auto-populated from CSV ingestion</w:t>
            </w:r>
          </w:p>
        </w:tc>
      </w:tr>
      <w:tr>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uploads</w:t>
            </w:r>
          </w:p>
        </w:tc>
        <w:tc>
          <w:tcPr>
            <w:tcW w:type="dxa" w:w="1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Transactional</w:t>
            </w:r>
          </w:p>
        </w:tc>
        <w:tc>
          <w:tcPr>
            <w:tcW w:type="dxa" w:w="53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CSV file metadata + background job lifecycle state machine</w:t>
            </w:r>
          </w:p>
        </w:tc>
      </w:tr>
      <w:tr>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raw_sales</w:t>
            </w:r>
          </w:p>
        </w:tc>
        <w:tc>
          <w:tcPr>
            <w:tcW w:type="dxa" w:w="1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Transactional</w:t>
            </w:r>
          </w:p>
        </w:tc>
        <w:tc>
          <w:tcPr>
            <w:tcW w:type="dxa" w:w="53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Immutable, per-row record of every uploaded sales transaction</w:t>
            </w:r>
          </w:p>
        </w:tc>
      </w:tr>
      <w:tr>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processed_sales</w:t>
            </w:r>
          </w:p>
        </w:tc>
        <w:tc>
          <w:tcPr>
            <w:tcW w:type="dxa" w:w="1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Analytical</w:t>
            </w:r>
          </w:p>
        </w:tc>
        <w:tc>
          <w:tcPr>
            <w:tcW w:type="dxa" w:w="53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Cleaned, aggregated, feature-engineered ML input (single source for all pipelines)</w:t>
            </w:r>
          </w:p>
        </w:tc>
      </w:tr>
      <w:tr>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forecast_current</w:t>
            </w:r>
          </w:p>
        </w:tc>
        <w:tc>
          <w:tcPr>
            <w:tcW w:type="dxa" w:w="1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Analytical</w:t>
            </w:r>
          </w:p>
        </w:tc>
        <w:tc>
          <w:tcPr>
            <w:tcW w:type="dxa" w:w="53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Latest forecast result per product; three-tier eligibility explicitly represented</w:t>
            </w:r>
          </w:p>
        </w:tc>
      </w:tr>
      <w:tr>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forecast_history</w:t>
            </w:r>
          </w:p>
        </w:tc>
        <w:tc>
          <w:tcPr>
            <w:tcW w:type="dxa" w:w="1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Analytical</w:t>
            </w:r>
          </w:p>
        </w:tc>
        <w:tc>
          <w:tcPr>
            <w:tcW w:type="dxa" w:w="53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Append-only log of every forecasting run for audit and evaluation</w:t>
            </w:r>
          </w:p>
        </w:tc>
      </w:tr>
      <w:tr>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pricing_current</w:t>
            </w:r>
          </w:p>
        </w:tc>
        <w:tc>
          <w:tcPr>
            <w:tcW w:type="dxa" w:w="1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Analytical</w:t>
            </w:r>
          </w:p>
        </w:tc>
        <w:tc>
          <w:tcPr>
            <w:tcW w:type="dxa" w:w="53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Latest pricing recommendation per product including full candidate grid</w:t>
            </w:r>
          </w:p>
        </w:tc>
      </w:tr>
      <w:tr>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pricing_history</w:t>
            </w:r>
          </w:p>
        </w:tc>
        <w:tc>
          <w:tcPr>
            <w:tcW w:type="dxa" w:w="1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Analytical</w:t>
            </w:r>
          </w:p>
        </w:tc>
        <w:tc>
          <w:tcPr>
            <w:tcW w:type="dxa" w:w="53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Append-only log of every pricing run</w:t>
            </w:r>
          </w:p>
        </w:tc>
      </w:tr>
      <w:tr>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inventory_current</w:t>
            </w:r>
          </w:p>
        </w:tc>
        <w:tc>
          <w:tcPr>
            <w:tcW w:type="dxa" w:w="1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Analytical</w:t>
            </w:r>
          </w:p>
        </w:tc>
        <w:tc>
          <w:tcPr>
            <w:tcW w:type="dxa" w:w="53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Latest inventory risk assessment; mode-segregated TRUE_RISK vs ADVISORY</w:t>
            </w:r>
          </w:p>
        </w:tc>
      </w:tr>
      <w:tr>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anomaly_current</w:t>
            </w:r>
          </w:p>
        </w:tc>
        <w:tc>
          <w:tcPr>
            <w:tcW w:type="dxa" w:w="1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Analytical</w:t>
            </w:r>
          </w:p>
        </w:tc>
        <w:tc>
          <w:tcPr>
            <w:tcW w:type="dxa" w:w="53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Currently-flagged anomalies per product; both detection stages embedded</w:t>
            </w:r>
          </w:p>
        </w:tc>
      </w:tr>
    </w:tbl>
    <w:p>
      <w:pPr>
        <w:spacing w:after="60" w:before="60"/>
      </w:pPr>
      <w:r>
        <w:rPr>
          <w:rFonts w:ascii="Calibri" w:cs="Calibri" w:eastAsia="Calibri" w:hAnsi="Calibri"/>
          <w:sz w:val="22"/>
          <w:szCs w:val="22"/>
        </w:rPr>
        <w:t xml:space="preserve"/>
      </w:r>
    </w:p>
    <w:p>
      <w:r>
        <w:br w:type="page"/>
      </w:r>
    </w:p>
    <w:p>
      <w:pPr>
        <w:pStyle w:val="Heading2"/>
        <w:spacing w:after="100" w:before="280"/>
      </w:pPr>
      <w:r>
        <w:rPr>
          <w:rFonts w:ascii="Calibri" w:cs="Calibri" w:eastAsia="Calibri" w:hAnsi="Calibri"/>
          <w:b/>
          <w:bCs/>
          <w:color w:val="0F7B8A"/>
          <w:sz w:val="28"/>
          <w:szCs w:val="28"/>
        </w:rPr>
        <w:t xml:space="preserve">2.3 Collection Specifications</w:t>
      </w:r>
    </w:p>
    <w:p>
      <w:pPr>
        <w:pStyle w:val="Heading3"/>
        <w:spacing w:after="80" w:before="200"/>
      </w:pPr>
      <w:r>
        <w:rPr>
          <w:rFonts w:ascii="Calibri" w:cs="Calibri" w:eastAsia="Calibri" w:hAnsi="Calibri"/>
          <w:b/>
          <w:bCs/>
          <w:color w:val="4A5568"/>
          <w:sz w:val="24"/>
          <w:szCs w:val="24"/>
        </w:rPr>
        <w:t xml:space="preserve">2.3.1 users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8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Field</w:t>
            </w:r>
          </w:p>
        </w:tc>
        <w:tc>
          <w:tcPr>
            <w:tcW w:type="dxa" w:w="15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Type</w:t>
            </w:r>
          </w:p>
        </w:tc>
        <w:tc>
          <w:tcPr>
            <w:tcW w:type="dxa" w:w="12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Required</w:t>
            </w:r>
          </w:p>
        </w:tc>
        <w:tc>
          <w:tcPr>
            <w:tcW w:type="dxa" w:w="12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Default</w:t>
            </w:r>
          </w:p>
        </w:tc>
        <w:tc>
          <w:tcPr>
            <w:tcW w:type="dxa" w:w="366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Notes</w:t>
            </w:r>
          </w:p>
        </w:tc>
      </w:tr>
      <w:tr>
        <w:tc>
          <w:tcPr>
            <w:tcW w:type="dxa" w:w="1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_id</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ObjectId</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Auto</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Auto</w:t>
            </w:r>
          </w:p>
        </w:tc>
        <w:tc>
          <w:tcPr>
            <w:tcW w:type="dxa" w:w="36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Primary key</w:t>
            </w:r>
          </w:p>
        </w:tc>
      </w:tr>
      <w:tr>
        <w:tc>
          <w:tcPr>
            <w:tcW w:type="dxa" w:w="1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email</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String</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Yes</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w:t>
            </w:r>
          </w:p>
        </w:tc>
        <w:tc>
          <w:tcPr>
            <w:tcW w:type="dxa" w:w="36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Unique, lowercase-normalised</w:t>
            </w:r>
          </w:p>
        </w:tc>
      </w:tr>
      <w:tr>
        <w:tc>
          <w:tcPr>
            <w:tcW w:type="dxa" w:w="1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password_hash</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String</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Yes</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w:t>
            </w:r>
          </w:p>
        </w:tc>
        <w:tc>
          <w:tcPr>
            <w:tcW w:type="dxa" w:w="36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Argon2 hash; never stored plaintext; never returned in API responses</w:t>
            </w:r>
          </w:p>
        </w:tc>
      </w:tr>
      <w:tr>
        <w:tc>
          <w:tcPr>
            <w:tcW w:type="dxa" w:w="1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role</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String enum</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Yes</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RETAILER</w:t>
            </w:r>
          </w:p>
        </w:tc>
        <w:tc>
          <w:tcPr>
            <w:tcW w:type="dxa" w:w="36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Values: RETAILER, ADMIN</w:t>
            </w:r>
          </w:p>
        </w:tc>
      </w:tr>
      <w:tr>
        <w:tc>
          <w:tcPr>
            <w:tcW w:type="dxa" w:w="1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business_name</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String</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Conditional</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w:t>
            </w:r>
          </w:p>
        </w:tc>
        <w:tc>
          <w:tcPr>
            <w:tcW w:type="dxa" w:w="36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Required for RETAILER role; optional for ADMIN</w:t>
            </w:r>
          </w:p>
        </w:tc>
      </w:tr>
      <w:tr>
        <w:tc>
          <w:tcPr>
            <w:tcW w:type="dxa" w:w="1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is_active</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Boolean</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Yes</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true</w:t>
            </w:r>
          </w:p>
        </w:tc>
        <w:tc>
          <w:tcPr>
            <w:tcW w:type="dxa" w:w="36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Admin can disable; disabled accounts receive 403</w:t>
            </w:r>
          </w:p>
        </w:tc>
      </w:tr>
      <w:tr>
        <w:tc>
          <w:tcPr>
            <w:tcW w:type="dxa" w:w="1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created_at</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Date</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Yes</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now</w:t>
            </w:r>
          </w:p>
        </w:tc>
        <w:tc>
          <w:tcPr>
            <w:tcW w:type="dxa" w:w="36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
            </w:r>
          </w:p>
        </w:tc>
      </w:tr>
      <w:tr>
        <w:tc>
          <w:tcPr>
            <w:tcW w:type="dxa" w:w="1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updated_at</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Date</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Yes</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now</w:t>
            </w:r>
          </w:p>
        </w:tc>
        <w:tc>
          <w:tcPr>
            <w:tcW w:type="dxa" w:w="36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
            </w:r>
          </w:p>
        </w:tc>
      </w:tr>
      <w:tr>
        <w:tc>
          <w:tcPr>
            <w:tcW w:type="dxa" w:w="1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last_login_at</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Date</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No</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null</w:t>
            </w:r>
          </w:p>
        </w:tc>
        <w:tc>
          <w:tcPr>
            <w:tcW w:type="dxa" w:w="36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Stamped on each successful login</w:t>
            </w:r>
          </w:p>
        </w:tc>
      </w:tr>
    </w:tbl>
    <w:p>
      <w:pPr>
        <w:spacing w:after="60" w:before="60"/>
      </w:pPr>
      <w:r>
        <w:rPr>
          <w:rFonts w:ascii="Calibri" w:cs="Calibri" w:eastAsia="Calibri" w:hAnsi="Calibri"/>
          <w:sz w:val="22"/>
          <w:szCs w:val="22"/>
        </w:rPr>
        <w:t xml:space="preserve"/>
      </w:r>
    </w:p>
    <w:p>
      <w:pPr>
        <w:pStyle w:val="Heading3"/>
        <w:spacing w:after="80" w:before="200"/>
      </w:pPr>
      <w:r>
        <w:rPr>
          <w:rFonts w:ascii="Calibri" w:cs="Calibri" w:eastAsia="Calibri" w:hAnsi="Calibri"/>
          <w:b/>
          <w:bCs/>
          <w:color w:val="4A5568"/>
          <w:sz w:val="24"/>
          <w:szCs w:val="24"/>
        </w:rPr>
        <w:t xml:space="preserve">2.3.2 refresh_tokens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9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Field</w:t>
            </w:r>
          </w:p>
        </w:tc>
        <w:tc>
          <w:tcPr>
            <w:tcW w:type="dxa" w:w="15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Type</w:t>
            </w:r>
          </w:p>
        </w:tc>
        <w:tc>
          <w:tcPr>
            <w:tcW w:type="dxa" w:w="12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Required</w:t>
            </w:r>
          </w:p>
        </w:tc>
        <w:tc>
          <w:tcPr>
            <w:tcW w:type="dxa" w:w="12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Default</w:t>
            </w:r>
          </w:p>
        </w:tc>
        <w:tc>
          <w:tcPr>
            <w:tcW w:type="dxa" w:w="356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Notes</w:t>
            </w:r>
          </w:p>
        </w:tc>
      </w:tr>
      <w:tr>
        <w:tc>
          <w:tcPr>
            <w:tcW w:type="dxa" w:w="19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_id</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ObjectId</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Auto</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Auto</w:t>
            </w:r>
          </w:p>
        </w:tc>
        <w:tc>
          <w:tcPr>
            <w:tcW w:type="dxa" w:w="35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Primary key</w:t>
            </w:r>
          </w:p>
        </w:tc>
      </w:tr>
      <w:tr>
        <w:tc>
          <w:tcPr>
            <w:tcW w:type="dxa" w:w="19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user_id</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ObjectId</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Yes</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w:t>
            </w:r>
          </w:p>
        </w:tc>
        <w:tc>
          <w:tcPr>
            <w:tcW w:type="dxa" w:w="35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References users._id</w:t>
            </w:r>
          </w:p>
        </w:tc>
      </w:tr>
      <w:tr>
        <w:tc>
          <w:tcPr>
            <w:tcW w:type="dxa" w:w="19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token_hash</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String</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Yes</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w:t>
            </w:r>
          </w:p>
        </w:tc>
        <w:tc>
          <w:tcPr>
            <w:tcW w:type="dxa" w:w="35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SHA-256 hash of raw token; raw token never stored</w:t>
            </w:r>
          </w:p>
        </w:tc>
      </w:tr>
      <w:tr>
        <w:tc>
          <w:tcPr>
            <w:tcW w:type="dxa" w:w="19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family_id</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UUID String</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Yes</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New UUID</w:t>
            </w:r>
          </w:p>
        </w:tc>
        <w:tc>
          <w:tcPr>
            <w:tcW w:type="dxa" w:w="35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Shared across all tokens in a rotation chain</w:t>
            </w:r>
          </w:p>
        </w:tc>
      </w:tr>
      <w:tr>
        <w:tc>
          <w:tcPr>
            <w:tcW w:type="dxa" w:w="19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issued_at</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Date</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Yes</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now</w:t>
            </w:r>
          </w:p>
        </w:tc>
        <w:tc>
          <w:tcPr>
            <w:tcW w:type="dxa" w:w="35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
            </w:r>
          </w:p>
        </w:tc>
      </w:tr>
      <w:tr>
        <w:tc>
          <w:tcPr>
            <w:tcW w:type="dxa" w:w="19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expires_at</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Date</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Yes</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now + 7d</w:t>
            </w:r>
          </w:p>
        </w:tc>
        <w:tc>
          <w:tcPr>
            <w:tcW w:type="dxa" w:w="35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Configurable; TTL index drives auto-cleanup</w:t>
            </w:r>
          </w:p>
        </w:tc>
      </w:tr>
      <w:tr>
        <w:tc>
          <w:tcPr>
            <w:tcW w:type="dxa" w:w="19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revoked</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Boolean</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Yes</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false</w:t>
            </w:r>
          </w:p>
        </w:tc>
        <w:tc>
          <w:tcPr>
            <w:tcW w:type="dxa" w:w="35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
            </w:r>
          </w:p>
        </w:tc>
      </w:tr>
      <w:tr>
        <w:tc>
          <w:tcPr>
            <w:tcW w:type="dxa" w:w="19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revoked_reason</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String enum</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No</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null</w:t>
            </w:r>
          </w:p>
        </w:tc>
        <w:tc>
          <w:tcPr>
            <w:tcW w:type="dxa" w:w="35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LOGOUT, ROTATED, REUSE_DETECTED, EXPIRED, ADMIN_DISABLE</w:t>
            </w:r>
          </w:p>
        </w:tc>
      </w:tr>
      <w:tr>
        <w:tc>
          <w:tcPr>
            <w:tcW w:type="dxa" w:w="19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replaced_by</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ObjectId</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No</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null</w:t>
            </w:r>
          </w:p>
        </w:tc>
        <w:tc>
          <w:tcPr>
            <w:tcW w:type="dxa" w:w="35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Points to next token in rotation chain</w:t>
            </w:r>
          </w:p>
        </w:tc>
      </w:tr>
      <w:tr>
        <w:tc>
          <w:tcPr>
            <w:tcW w:type="dxa" w:w="19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created_ip / user_agent</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String</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No</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null</w:t>
            </w:r>
          </w:p>
        </w:tc>
        <w:tc>
          <w:tcPr>
            <w:tcW w:type="dxa" w:w="35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Forensic aids for reuse-detection investigation</w:t>
            </w:r>
          </w:p>
        </w:tc>
      </w:tr>
    </w:tbl>
    <w:p>
      <w:pPr>
        <w:spacing w:after="60" w:before="60"/>
      </w:pPr>
      <w:r>
        <w:rPr>
          <w:rFonts w:ascii="Calibri" w:cs="Calibri" w:eastAsia="Calibri" w:hAnsi="Calibri"/>
          <w:sz w:val="22"/>
          <w:szCs w:val="22"/>
        </w:rPr>
        <w:t xml:space="preserve"/>
      </w:r>
    </w:p>
    <w:p>
      <w:pPr>
        <w:pStyle w:val="Heading3"/>
        <w:spacing w:after="80" w:before="200"/>
      </w:pPr>
      <w:r>
        <w:rPr>
          <w:rFonts w:ascii="Calibri" w:cs="Calibri" w:eastAsia="Calibri" w:hAnsi="Calibri"/>
          <w:b/>
          <w:bCs/>
          <w:color w:val="4A5568"/>
          <w:sz w:val="24"/>
          <w:szCs w:val="24"/>
        </w:rPr>
        <w:t xml:space="preserve">2.3.3 products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20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Field</w:t>
            </w:r>
          </w:p>
        </w:tc>
        <w:tc>
          <w:tcPr>
            <w:tcW w:type="dxa" w:w="15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Type</w:t>
            </w:r>
          </w:p>
        </w:tc>
        <w:tc>
          <w:tcPr>
            <w:tcW w:type="dxa" w:w="12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Required</w:t>
            </w:r>
          </w:p>
        </w:tc>
        <w:tc>
          <w:tcPr>
            <w:tcW w:type="dxa" w:w="12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Default</w:t>
            </w:r>
          </w:p>
        </w:tc>
        <w:tc>
          <w:tcPr>
            <w:tcW w:type="dxa" w:w="346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Notes</w:t>
            </w:r>
          </w:p>
        </w:tc>
      </w:tr>
      <w:tr>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_id</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ObjectId</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Auto</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Auto</w:t>
            </w:r>
          </w:p>
        </w:tc>
        <w:tc>
          <w:tcPr>
            <w:tcW w:type="dxa" w:w="34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Primary key; FK used by all analytical collections</w:t>
            </w:r>
          </w:p>
        </w:tc>
      </w:tr>
      <w:tr>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retailer_id</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ObjectId</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Yes</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w:t>
            </w:r>
          </w:p>
        </w:tc>
        <w:tc>
          <w:tcPr>
            <w:tcW w:type="dxa" w:w="34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References users._id; leading key on all indexes</w:t>
            </w:r>
          </w:p>
        </w:tc>
      </w:tr>
      <w:tr>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sku</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String</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Yes</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w:t>
            </w:r>
          </w:p>
        </w:tc>
        <w:tc>
          <w:tcPr>
            <w:tcW w:type="dxa" w:w="34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Normalised (trim, case-fold) for matching</w:t>
            </w:r>
          </w:p>
        </w:tc>
      </w:tr>
      <w:tr>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sku_display</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String</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Yes</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w:t>
            </w:r>
          </w:p>
        </w:tc>
        <w:tc>
          <w:tcPr>
            <w:tcW w:type="dxa" w:w="34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Original casing preserved for UI display</w:t>
            </w:r>
          </w:p>
        </w:tc>
      </w:tr>
      <w:tr>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product_name</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String</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No</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Falls back to sku_display</w:t>
            </w:r>
          </w:p>
        </w:tc>
        <w:tc>
          <w:tcPr>
            <w:tcW w:type="dxa" w:w="34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Populated from CSV if present</w:t>
            </w:r>
          </w:p>
        </w:tc>
      </w:tr>
      <w:tr>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category</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String</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No</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null</w:t>
            </w:r>
          </w:p>
        </w:tc>
        <w:tc>
          <w:tcPr>
            <w:tcW w:type="dxa" w:w="34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Display-aggregation only; not used for category-level modelling</w:t>
            </w:r>
          </w:p>
        </w:tc>
      </w:tr>
      <w:tr>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brand</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String</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No</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null</w:t>
            </w:r>
          </w:p>
        </w:tc>
        <w:tc>
          <w:tcPr>
            <w:tcW w:type="dxa" w:w="34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
            </w:r>
          </w:p>
        </w:tc>
      </w:tr>
      <w:tr>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is_active</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Boolean</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Yes</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true</w:t>
            </w:r>
          </w:p>
        </w:tc>
        <w:tc>
          <w:tcPr>
            <w:tcW w:type="dxa" w:w="34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Soft-delete; historical analytical docs retain the FK</w:t>
            </w:r>
          </w:p>
        </w:tc>
      </w:tr>
      <w:tr>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first_seen_upload_id</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ObjectId</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Yes</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w:t>
            </w:r>
          </w:p>
        </w:tc>
        <w:tc>
          <w:tcPr>
            <w:tcW w:type="dxa" w:w="34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Provenance: first upload that created this product</w:t>
            </w:r>
          </w:p>
        </w:tc>
      </w:tr>
      <w:tr>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last_seen_upload_id</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ObjectId</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Yes</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w:t>
            </w:r>
          </w:p>
        </w:tc>
        <w:tc>
          <w:tcPr>
            <w:tcW w:type="dxa" w:w="34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Updated each time SKU reappears in a new upload</w:t>
            </w:r>
          </w:p>
        </w:tc>
      </w:tr>
      <w:tr>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created_at / updated_at</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Date</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Yes</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now</w:t>
            </w:r>
          </w:p>
        </w:tc>
        <w:tc>
          <w:tcPr>
            <w:tcW w:type="dxa" w:w="34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
            </w:r>
          </w:p>
        </w:tc>
      </w:tr>
    </w:tbl>
    <w:p>
      <w:pPr>
        <w:spacing w:after="60" w:before="60"/>
      </w:pPr>
      <w:r>
        <w:rPr>
          <w:rFonts w:ascii="Calibri" w:cs="Calibri" w:eastAsia="Calibri" w:hAnsi="Calibri"/>
          <w:sz w:val="22"/>
          <w:szCs w:val="22"/>
        </w:rPr>
        <w:t xml:space="preserve"/>
      </w:r>
    </w:p>
    <w:p>
      <w:pPr>
        <w:pStyle w:val="Heading3"/>
        <w:spacing w:after="80" w:before="200"/>
      </w:pPr>
      <w:r>
        <w:rPr>
          <w:rFonts w:ascii="Calibri" w:cs="Calibri" w:eastAsia="Calibri" w:hAnsi="Calibri"/>
          <w:b/>
          <w:bCs/>
          <w:color w:val="4A5568"/>
          <w:sz w:val="24"/>
          <w:szCs w:val="24"/>
        </w:rPr>
        <w:t xml:space="preserve">2.3.4 uploads</w:t>
      </w:r>
    </w:p>
    <w:p>
      <w:pPr>
        <w:spacing w:after="60" w:before="60"/>
        <w:jc w:val="left"/>
      </w:pPr>
      <w:r>
        <w:rPr>
          <w:rFonts w:ascii="Calibri" w:cs="Calibri" w:eastAsia="Calibri" w:hAnsi="Calibri"/>
          <w:color w:val="2D3748"/>
          <w:sz w:val="22"/>
          <w:szCs w:val="22"/>
        </w:rPr>
        <w:t xml:space="preserve">Status state machine: UPLOADED → VALIDATING → REJECTED (validation fail) or PROCESSING → COMPLETED / COMPLETED_WITH_WARNINGS / FAILED</w:t>
      </w:r>
    </w:p>
    <w:p>
      <w:pPr>
        <w:spacing w:after="60" w:before="60"/>
      </w:pPr>
      <w:r>
        <w:rPr>
          <w:rFonts w:ascii="Calibri" w:cs="Calibri" w:eastAsia="Calibri" w:hAnsi="Calibri"/>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21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Field</w:t>
            </w:r>
          </w:p>
        </w:tc>
        <w:tc>
          <w:tcPr>
            <w:tcW w:type="dxa" w:w="15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Type</w:t>
            </w:r>
          </w:p>
        </w:tc>
        <w:tc>
          <w:tcPr>
            <w:tcW w:type="dxa" w:w="12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Required</w:t>
            </w:r>
          </w:p>
        </w:tc>
        <w:tc>
          <w:tcPr>
            <w:tcW w:type="dxa" w:w="12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Default</w:t>
            </w:r>
          </w:p>
        </w:tc>
        <w:tc>
          <w:tcPr>
            <w:tcW w:type="dxa" w:w="336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Notes</w:t>
            </w:r>
          </w:p>
        </w:tc>
      </w:tr>
      <w:tr>
        <w:tc>
          <w:tcPr>
            <w:tcW w:type="dxa" w:w="21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_id</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ObjectId</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Auto</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Auto</w:t>
            </w:r>
          </w:p>
        </w:tc>
        <w:tc>
          <w:tcPr>
            <w:tcW w:type="dxa" w:w="33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
            </w:r>
          </w:p>
        </w:tc>
      </w:tr>
      <w:tr>
        <w:tc>
          <w:tcPr>
            <w:tcW w:type="dxa" w:w="21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upload_id</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String</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Yes</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Generated</w:t>
            </w:r>
          </w:p>
        </w:tc>
        <w:tc>
          <w:tcPr>
            <w:tcW w:type="dxa" w:w="33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Business ID e.g. UPL-20260630-7f3a; for support and logging</w:t>
            </w:r>
          </w:p>
        </w:tc>
      </w:tr>
      <w:tr>
        <w:tc>
          <w:tcPr>
            <w:tcW w:type="dxa" w:w="21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retailer_id</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ObjectId</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Yes</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w:t>
            </w:r>
          </w:p>
        </w:tc>
        <w:tc>
          <w:tcPr>
            <w:tcW w:type="dxa" w:w="33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
            </w:r>
          </w:p>
        </w:tc>
      </w:tr>
      <w:tr>
        <w:tc>
          <w:tcPr>
            <w:tcW w:type="dxa" w:w="21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original_filename</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String</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Yes</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w:t>
            </w:r>
          </w:p>
        </w:tc>
        <w:tc>
          <w:tcPr>
            <w:tcW w:type="dxa" w:w="33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
            </w:r>
          </w:p>
        </w:tc>
      </w:tr>
      <w:tr>
        <w:tc>
          <w:tcPr>
            <w:tcW w:type="dxa" w:w="21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file_size_bytes</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Number</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Yes</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w:t>
            </w:r>
          </w:p>
        </w:tc>
        <w:tc>
          <w:tcPr>
            <w:tcW w:type="dxa" w:w="33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Checked against FR-6 limit</w:t>
            </w:r>
          </w:p>
        </w:tc>
      </w:tr>
      <w:tr>
        <w:tc>
          <w:tcPr>
            <w:tcW w:type="dxa" w:w="21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row_count</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Number</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No</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null</w:t>
            </w:r>
          </w:p>
        </w:tc>
        <w:tc>
          <w:tcPr>
            <w:tcW w:type="dxa" w:w="33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Populated post-parse; checked against FR-6 row limit</w:t>
            </w:r>
          </w:p>
        </w:tc>
      </w:tr>
      <w:tr>
        <w:tc>
          <w:tcPr>
            <w:tcW w:type="dxa" w:w="21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schema_mapping_used</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String</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Yes</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w:t>
            </w:r>
          </w:p>
        </w:tc>
        <w:tc>
          <w:tcPr>
            <w:tcW w:type="dxa" w:w="33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Must exist in mapping registry</w:t>
            </w:r>
          </w:p>
        </w:tc>
      </w:tr>
      <w:tr>
        <w:tc>
          <w:tcPr>
            <w:tcW w:type="dxa" w:w="21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status</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String enum</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Yes</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UPLOADED</w:t>
            </w:r>
          </w:p>
        </w:tc>
        <w:tc>
          <w:tcPr>
            <w:tcW w:type="dxa" w:w="33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Coarse lifecycle state; business logic branches on this</w:t>
            </w:r>
          </w:p>
        </w:tc>
      </w:tr>
      <w:tr>
        <w:tc>
          <w:tcPr>
            <w:tcW w:type="dxa" w:w="21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current_stage</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String</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No</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null</w:t>
            </w:r>
          </w:p>
        </w:tc>
        <w:tc>
          <w:tcPr>
            <w:tcW w:type="dxa" w:w="33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Informational only e.g. forecasting; for progress UI</w:t>
            </w:r>
          </w:p>
        </w:tc>
      </w:tr>
      <w:tr>
        <w:tc>
          <w:tcPr>
            <w:tcW w:type="dxa" w:w="21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validation_errors</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Array&lt;String&gt;</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No</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w:t>
            </w:r>
          </w:p>
        </w:tc>
        <w:tc>
          <w:tcPr>
            <w:tcW w:type="dxa" w:w="33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Populated on REJECTED; names missing fields (FR-7)</w:t>
            </w:r>
          </w:p>
        </w:tc>
      </w:tr>
      <w:tr>
        <w:tc>
          <w:tcPr>
            <w:tcW w:type="dxa" w:w="21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row_warnings</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Array&lt;Object&gt;</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No</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w:t>
            </w:r>
          </w:p>
        </w:tc>
        <w:tc>
          <w:tcPr>
            <w:tcW w:type="dxa" w:w="33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Per-row issues on COMPLETED_WITH_WARNINGS</w:t>
            </w:r>
          </w:p>
        </w:tc>
      </w:tr>
      <w:tr>
        <w:tc>
          <w:tcPr>
            <w:tcW w:type="dxa" w:w="21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error_reason</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String</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No</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null</w:t>
            </w:r>
          </w:p>
        </w:tc>
        <w:tc>
          <w:tcPr>
            <w:tcW w:type="dxa" w:w="33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Populated on FAILED</w:t>
            </w:r>
          </w:p>
        </w:tc>
      </w:tr>
      <w:tr>
        <w:tc>
          <w:tcPr>
            <w:tcW w:type="dxa" w:w="21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rows_ingested / rows_rejected</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Number</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No</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null / 0</w:t>
            </w:r>
          </w:p>
        </w:tc>
        <w:tc>
          <w:tcPr>
            <w:tcW w:type="dxa" w:w="33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
            </w:r>
          </w:p>
        </w:tc>
      </w:tr>
      <w:tr>
        <w:tc>
          <w:tcPr>
            <w:tcW w:type="dxa" w:w="21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processing_started_at / completed_at</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Date</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No</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null</w:t>
            </w:r>
          </w:p>
        </w:tc>
        <w:tc>
          <w:tcPr>
            <w:tcW w:type="dxa" w:w="33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
            </w:r>
          </w:p>
        </w:tc>
      </w:tr>
      <w:tr>
        <w:tc>
          <w:tcPr>
            <w:tcW w:type="dxa" w:w="21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created_at</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Date</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Yes</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now</w:t>
            </w:r>
          </w:p>
        </w:tc>
        <w:tc>
          <w:tcPr>
            <w:tcW w:type="dxa" w:w="33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
            </w:r>
          </w:p>
        </w:tc>
      </w:tr>
    </w:tbl>
    <w:p>
      <w:pPr>
        <w:spacing w:after="60" w:before="60"/>
      </w:pPr>
      <w:r>
        <w:rPr>
          <w:rFonts w:ascii="Calibri" w:cs="Calibri" w:eastAsia="Calibri" w:hAnsi="Calibri"/>
          <w:sz w:val="22"/>
          <w:szCs w:val="22"/>
        </w:rPr>
        <w:t xml:space="preserve"/>
      </w:r>
    </w:p>
    <w:p>
      <w:pPr>
        <w:pStyle w:val="Heading3"/>
        <w:spacing w:after="80" w:before="200"/>
      </w:pPr>
      <w:r>
        <w:rPr>
          <w:rFonts w:ascii="Calibri" w:cs="Calibri" w:eastAsia="Calibri" w:hAnsi="Calibri"/>
          <w:b/>
          <w:bCs/>
          <w:color w:val="4A5568"/>
          <w:sz w:val="24"/>
          <w:szCs w:val="24"/>
        </w:rPr>
        <w:t xml:space="preserve">2.3.5 raw_sales</w:t>
      </w:r>
    </w:p>
    <w:p>
      <w:pPr>
        <w:spacing w:after="60" w:before="60"/>
        <w:jc w:val="left"/>
      </w:pPr>
      <w:r>
        <w:rPr>
          <w:rFonts w:ascii="Calibri" w:cs="Calibri" w:eastAsia="Calibri" w:hAnsi="Calibri"/>
          <w:color w:val="2D3748"/>
          <w:sz w:val="22"/>
          <w:szCs w:val="22"/>
        </w:rPr>
        <w:t xml:space="preserve">Immutable, append-only. Never updated post-insert. Never queried by ML pipelines (processed_sales is the ML input).</w:t>
      </w:r>
    </w:p>
    <w:p>
      <w:pPr>
        <w:spacing w:after="60" w:before="60"/>
      </w:pPr>
      <w:r>
        <w:rPr>
          <w:rFonts w:ascii="Calibri" w:cs="Calibri" w:eastAsia="Calibri" w:hAnsi="Calibri"/>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5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Field</w:t>
            </w:r>
          </w:p>
        </w:tc>
        <w:tc>
          <w:tcPr>
            <w:tcW w:type="dxa" w:w="15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Type</w:t>
            </w:r>
          </w:p>
        </w:tc>
        <w:tc>
          <w:tcPr>
            <w:tcW w:type="dxa" w:w="12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Required</w:t>
            </w:r>
          </w:p>
        </w:tc>
        <w:tc>
          <w:tcPr>
            <w:tcW w:type="dxa" w:w="416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Notes</w:t>
            </w:r>
          </w:p>
        </w:tc>
      </w:tr>
      <w:tr>
        <w:tc>
          <w:tcPr>
            <w:tcW w:type="dxa" w:w="2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_id</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ObjectId</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Auto</w:t>
            </w:r>
          </w:p>
        </w:tc>
        <w:tc>
          <w:tcPr>
            <w:tcW w:type="dxa" w:w="4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
            </w:r>
          </w:p>
        </w:tc>
      </w:tr>
      <w:tr>
        <w:tc>
          <w:tcPr>
            <w:tcW w:type="dxa" w:w="2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retailer_id</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ObjectId</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Yes</w:t>
            </w:r>
          </w:p>
        </w:tc>
        <w:tc>
          <w:tcPr>
            <w:tcW w:type="dxa" w:w="4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Tenant scope key</w:t>
            </w:r>
          </w:p>
        </w:tc>
      </w:tr>
      <w:tr>
        <w:tc>
          <w:tcPr>
            <w:tcW w:type="dxa" w:w="2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upload_id</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ObjectId</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Yes</w:t>
            </w:r>
          </w:p>
        </w:tc>
        <w:tc>
          <w:tcPr>
            <w:tcW w:type="dxa" w:w="4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References uploads._id</w:t>
            </w:r>
          </w:p>
        </w:tc>
      </w:tr>
      <w:tr>
        <w:tc>
          <w:tcPr>
            <w:tcW w:type="dxa" w:w="2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product_id</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ObjectId</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Yes</w:t>
            </w:r>
          </w:p>
        </w:tc>
        <w:tc>
          <w:tcPr>
            <w:tcW w:type="dxa" w:w="4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References products._id (resolved during ingestion)</w:t>
            </w:r>
          </w:p>
        </w:tc>
      </w:tr>
      <w:tr>
        <w:tc>
          <w:tcPr>
            <w:tcW w:type="dxa" w:w="2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sku</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String</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Yes</w:t>
            </w:r>
          </w:p>
        </w:tc>
        <w:tc>
          <w:tcPr>
            <w:tcW w:type="dxa" w:w="4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Denormalised copy for debugging without a join</w:t>
            </w:r>
          </w:p>
        </w:tc>
      </w:tr>
      <w:tr>
        <w:tc>
          <w:tcPr>
            <w:tcW w:type="dxa" w:w="2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date</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Date</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Yes</w:t>
            </w:r>
          </w:p>
        </w:tc>
        <w:tc>
          <w:tcPr>
            <w:tcW w:type="dxa" w:w="4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Transaction or daily aggregation date</w:t>
            </w:r>
          </w:p>
        </w:tc>
      </w:tr>
      <w:tr>
        <w:tc>
          <w:tcPr>
            <w:tcW w:type="dxa" w:w="2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quantity_sold</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Number</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Yes</w:t>
            </w:r>
          </w:p>
        </w:tc>
        <w:tc>
          <w:tcPr>
            <w:tcW w:type="dxa" w:w="4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Non-negative; enforced at validation stage</w:t>
            </w:r>
          </w:p>
        </w:tc>
      </w:tr>
      <w:tr>
        <w:tc>
          <w:tcPr>
            <w:tcW w:type="dxa" w:w="2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selling_price</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Number</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No</w:t>
            </w:r>
          </w:p>
        </w:tc>
        <w:tc>
          <w:tcPr>
            <w:tcW w:type="dxa" w:w="4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Required for pricing module; forecasting can proceed without it</w:t>
            </w:r>
          </w:p>
        </w:tc>
      </w:tr>
      <w:tr>
        <w:tc>
          <w:tcPr>
            <w:tcW w:type="dxa" w:w="2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category, unit_cost, discount, store_id, inventory_level, promotion_flag, holiday_flag</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Various</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No</w:t>
            </w:r>
          </w:p>
        </w:tc>
        <w:tc>
          <w:tcPr>
            <w:tcW w:type="dxa" w:w="4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Section 9.1 optional fields; null if absent in source CSV</w:t>
            </w:r>
          </w:p>
        </w:tc>
      </w:tr>
      <w:tr>
        <w:tc>
          <w:tcPr>
            <w:tcW w:type="dxa" w:w="2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row_number_in_file</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Number</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Yes</w:t>
            </w:r>
          </w:p>
        </w:tc>
        <w:tc>
          <w:tcPr>
            <w:tcW w:type="dxa" w:w="4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Original CSV row index; correlates with source_row_raw</w:t>
            </w:r>
          </w:p>
        </w:tc>
      </w:tr>
      <w:tr>
        <w:tc>
          <w:tcPr>
            <w:tcW w:type="dxa" w:w="2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source_row_raw</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Object (Map)</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Yes</w:t>
            </w:r>
          </w:p>
        </w:tc>
        <w:tc>
          <w:tcPr>
            <w:tcW w:type="dxa" w:w="4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Verbatim original CSV row as uploaded; used only for forensics; never read by pipelines</w:t>
            </w:r>
          </w:p>
        </w:tc>
      </w:tr>
      <w:tr>
        <w:tc>
          <w:tcPr>
            <w:tcW w:type="dxa" w:w="2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ingested_at</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Date</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Yes</w:t>
            </w:r>
          </w:p>
        </w:tc>
        <w:tc>
          <w:tcPr>
            <w:tcW w:type="dxa" w:w="4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
            </w:r>
          </w:p>
        </w:tc>
      </w:tr>
    </w:tbl>
    <w:p>
      <w:pPr>
        <w:spacing w:after="60" w:before="60"/>
      </w:pPr>
      <w:r>
        <w:rPr>
          <w:rFonts w:ascii="Calibri" w:cs="Calibri" w:eastAsia="Calibri" w:hAnsi="Calibri"/>
          <w:sz w:val="22"/>
          <w:szCs w:val="22"/>
        </w:rPr>
        <w:t xml:space="preserve"/>
      </w:r>
    </w:p>
    <w:p>
      <w:pPr>
        <w:pStyle w:val="Heading3"/>
        <w:spacing w:after="80" w:before="200"/>
      </w:pPr>
      <w:r>
        <w:rPr>
          <w:rFonts w:ascii="Calibri" w:cs="Calibri" w:eastAsia="Calibri" w:hAnsi="Calibri"/>
          <w:b/>
          <w:bCs/>
          <w:color w:val="4A5568"/>
          <w:sz w:val="24"/>
          <w:szCs w:val="24"/>
        </w:rPr>
        <w:t xml:space="preserve">2.3.6 processed_sales</w:t>
      </w:r>
    </w:p>
    <w:p>
      <w:pPr>
        <w:spacing w:after="60" w:before="60"/>
        <w:jc w:val="left"/>
      </w:pPr>
      <w:r>
        <w:rPr>
          <w:rFonts w:ascii="Calibri" w:cs="Calibri" w:eastAsia="Calibri" w:hAnsi="Calibri"/>
          <w:color w:val="2D3748"/>
          <w:sz w:val="22"/>
          <w:szCs w:val="22"/>
        </w:rPr>
        <w:t xml:space="preserve">Cleaned, aggregated, and feature-engineered. One document per (retailer_id, product_id, date). Mutable — upserted on reprocessing. This is the single input source for all ML pipelines.</w:t>
      </w:r>
    </w:p>
    <w:p>
      <w:pPr>
        <w:spacing w:after="60" w:before="60"/>
      </w:pPr>
      <w:r>
        <w:rPr>
          <w:rFonts w:ascii="Calibri" w:cs="Calibri" w:eastAsia="Calibri" w:hAnsi="Calibri"/>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5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Field</w:t>
            </w:r>
          </w:p>
        </w:tc>
        <w:tc>
          <w:tcPr>
            <w:tcW w:type="dxa" w:w="15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Type</w:t>
            </w:r>
          </w:p>
        </w:tc>
        <w:tc>
          <w:tcPr>
            <w:tcW w:type="dxa" w:w="12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Required</w:t>
            </w:r>
          </w:p>
        </w:tc>
        <w:tc>
          <w:tcPr>
            <w:tcW w:type="dxa" w:w="416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Notes</w:t>
            </w:r>
          </w:p>
        </w:tc>
      </w:tr>
      <w:tr>
        <w:tc>
          <w:tcPr>
            <w:tcW w:type="dxa" w:w="2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_id</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ObjectId</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Auto</w:t>
            </w:r>
          </w:p>
        </w:tc>
        <w:tc>
          <w:tcPr>
            <w:tcW w:type="dxa" w:w="4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
            </w:r>
          </w:p>
        </w:tc>
      </w:tr>
      <w:tr>
        <w:tc>
          <w:tcPr>
            <w:tcW w:type="dxa" w:w="2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retailer_id, product_id</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ObjectId</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Yes</w:t>
            </w:r>
          </w:p>
        </w:tc>
        <w:tc>
          <w:tcPr>
            <w:tcW w:type="dxa" w:w="4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Compound unique key with date</w:t>
            </w:r>
          </w:p>
        </w:tc>
      </w:tr>
      <w:tr>
        <w:tc>
          <w:tcPr>
            <w:tcW w:type="dxa" w:w="2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date</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Date</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Yes</w:t>
            </w:r>
          </w:p>
        </w:tc>
        <w:tc>
          <w:tcPr>
            <w:tcW w:type="dxa" w:w="4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Daily granularity</w:t>
            </w:r>
          </w:p>
        </w:tc>
      </w:tr>
      <w:tr>
        <w:tc>
          <w:tcPr>
            <w:tcW w:type="dxa" w:w="2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quantity_sold</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Number</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Yes</w:t>
            </w:r>
          </w:p>
        </w:tc>
        <w:tc>
          <w:tcPr>
            <w:tcW w:type="dxa" w:w="4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Aggregated if source was transaction-level (FR-9)</w:t>
            </w:r>
          </w:p>
        </w:tc>
      </w:tr>
      <w:tr>
        <w:tc>
          <w:tcPr>
            <w:tcW w:type="dxa" w:w="2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selling_price</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Number</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No</w:t>
            </w:r>
          </w:p>
        </w:tc>
        <w:tc>
          <w:tcPr>
            <w:tcW w:type="dxa" w:w="4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Avg/mode price if multiple transactions on same day</w:t>
            </w:r>
          </w:p>
        </w:tc>
      </w:tr>
      <w:tr>
        <w:tc>
          <w:tcPr>
            <w:tcW w:type="dxa" w:w="2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unit_cost, category, store_id, inventory_level, promotion_flag, holiday_flag</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Various</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No</w:t>
            </w:r>
          </w:p>
        </w:tc>
        <w:tc>
          <w:tcPr>
            <w:tcW w:type="dxa" w:w="4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Carried through from raw_sales</w:t>
            </w:r>
          </w:p>
        </w:tc>
      </w:tr>
      <w:tr>
        <w:tc>
          <w:tcPr>
            <w:tcW w:type="dxa" w:w="2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day_of_week</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Number (0–6)</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Yes</w:t>
            </w:r>
          </w:p>
        </w:tc>
        <w:tc>
          <w:tcPr>
            <w:tcW w:type="dxa" w:w="4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Engineered feature</w:t>
            </w:r>
          </w:p>
        </w:tc>
      </w:tr>
      <w:tr>
        <w:tc>
          <w:tcPr>
            <w:tcW w:type="dxa" w:w="2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is_weekend</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Boolean</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Yes</w:t>
            </w:r>
          </w:p>
        </w:tc>
        <w:tc>
          <w:tcPr>
            <w:tcW w:type="dxa" w:w="4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Engineered feature</w:t>
            </w:r>
          </w:p>
        </w:tc>
      </w:tr>
      <w:tr>
        <w:tc>
          <w:tcPr>
            <w:tcW w:type="dxa" w:w="2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rolling_avg_7d / rolling_avg_30d</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Number</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No</w:t>
            </w:r>
          </w:p>
        </w:tc>
        <w:tc>
          <w:tcPr>
            <w:tcW w:type="dxa" w:w="4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null until sufficient history exists; never zero-filled</w:t>
            </w:r>
          </w:p>
        </w:tc>
      </w:tr>
      <w:tr>
        <w:tc>
          <w:tcPr>
            <w:tcW w:type="dxa" w:w="2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lag_1d_quantity</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Number</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No</w:t>
            </w:r>
          </w:p>
        </w:tc>
        <w:tc>
          <w:tcPr>
            <w:tcW w:type="dxa" w:w="4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null if insufficient history</w:t>
            </w:r>
          </w:p>
        </w:tc>
      </w:tr>
      <w:tr>
        <w:tc>
          <w:tcPr>
            <w:tcW w:type="dxa" w:w="2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price_change_flag</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Boolean</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No</w:t>
            </w:r>
          </w:p>
        </w:tc>
        <w:tc>
          <w:tcPr>
            <w:tcW w:type="dxa" w:w="4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True if selling_price differs from previous day</w:t>
            </w:r>
          </w:p>
        </w:tc>
      </w:tr>
      <w:tr>
        <w:tc>
          <w:tcPr>
            <w:tcW w:type="dxa" w:w="2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source_upload_ids</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Array&lt;ObjectId&gt;</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Yes</w:t>
            </w:r>
          </w:p>
        </w:tc>
        <w:tc>
          <w:tcPr>
            <w:tcW w:type="dxa" w:w="4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Supports overlapping uploads for same date</w:t>
            </w:r>
          </w:p>
        </w:tc>
      </w:tr>
      <w:tr>
        <w:tc>
          <w:tcPr>
            <w:tcW w:type="dxa" w:w="2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feature_engineering_version</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String</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Yes</w:t>
            </w:r>
          </w:p>
        </w:tc>
        <w:tc>
          <w:tcPr>
            <w:tcW w:type="dxa" w:w="4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e.g. v1; enables clean reprocessing when logic changes</w:t>
            </w:r>
          </w:p>
        </w:tc>
      </w:tr>
      <w:tr>
        <w:tc>
          <w:tcPr>
            <w:tcW w:type="dxa" w:w="2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processed_at</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Date</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Yes</w:t>
            </w:r>
          </w:p>
        </w:tc>
        <w:tc>
          <w:tcPr>
            <w:tcW w:type="dxa" w:w="4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
            </w:r>
          </w:p>
        </w:tc>
      </w:tr>
    </w:tbl>
    <w:p>
      <w:pPr>
        <w:spacing w:after="60" w:before="60"/>
      </w:pPr>
      <w:r>
        <w:rPr>
          <w:rFonts w:ascii="Calibri" w:cs="Calibri" w:eastAsia="Calibri" w:hAnsi="Calibri"/>
          <w:sz w:val="22"/>
          <w:szCs w:val="22"/>
        </w:rPr>
        <w:t xml:space="preserve"/>
      </w:r>
    </w:p>
    <w:p>
      <w:pPr>
        <w:pStyle w:val="Heading3"/>
        <w:spacing w:after="80" w:before="200"/>
      </w:pPr>
      <w:r>
        <w:rPr>
          <w:rFonts w:ascii="Calibri" w:cs="Calibri" w:eastAsia="Calibri" w:hAnsi="Calibri"/>
          <w:b/>
          <w:bCs/>
          <w:color w:val="4A5568"/>
          <w:sz w:val="24"/>
          <w:szCs w:val="24"/>
        </w:rPr>
        <w:t xml:space="preserve">2.3.7 forecast_current / forecast_history</w:t>
      </w:r>
    </w:p>
    <w:p>
      <w:pPr>
        <w:spacing w:after="60" w:before="60"/>
        <w:jc w:val="left"/>
      </w:pPr>
      <w:r>
        <w:rPr>
          <w:rFonts w:ascii="Calibri" w:cs="Calibri" w:eastAsia="Calibri" w:hAnsi="Calibri"/>
          <w:color w:val="2D3748"/>
          <w:sz w:val="22"/>
          <w:szCs w:val="22"/>
        </w:rPr>
        <w:t xml:space="preserve">forecast_current: latest forecast per product, overwritten on each successful run. forecast_history: append-only audit log with superseded_at and triggered_by fields added.</w:t>
      </w:r>
    </w:p>
    <w:p>
      <w:pPr>
        <w:spacing w:after="60" w:before="60"/>
      </w:pPr>
      <w:r>
        <w:rPr>
          <w:rFonts w:ascii="Calibri" w:cs="Calibri" w:eastAsia="Calibri" w:hAnsi="Calibri"/>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Field</w:t>
            </w:r>
          </w:p>
        </w:tc>
        <w:tc>
          <w:tcPr>
            <w:tcW w:type="dxa" w:w="15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Type</w:t>
            </w:r>
          </w:p>
        </w:tc>
        <w:tc>
          <w:tcPr>
            <w:tcW w:type="dxa" w:w="12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Required</w:t>
            </w:r>
          </w:p>
        </w:tc>
        <w:tc>
          <w:tcPr>
            <w:tcW w:type="dxa" w:w="446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Notes</w:t>
            </w:r>
          </w:p>
        </w:tc>
      </w:tr>
      <w:tr>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_id</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ObjectId</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Auto</w:t>
            </w:r>
          </w:p>
        </w:tc>
        <w:tc>
          <w:tcPr>
            <w:tcW w:type="dxa" w:w="44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
            </w:r>
          </w:p>
        </w:tc>
      </w:tr>
      <w:tr>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retailer_id, product_id</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ObjectId</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Yes</w:t>
            </w:r>
          </w:p>
        </w:tc>
        <w:tc>
          <w:tcPr>
            <w:tcW w:type="dxa" w:w="44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Unique compound key in _current</w:t>
            </w:r>
          </w:p>
        </w:tc>
      </w:tr>
      <w:tr>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pipeline_type</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String enum</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Yes</w:t>
            </w:r>
          </w:p>
        </w:tc>
        <w:tc>
          <w:tcPr>
            <w:tcW w:type="dxa" w:w="44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FULL (Prophet+XGBoost) | FALLBACK (moving avg) | INSUFFICIENT_DATA</w:t>
            </w:r>
          </w:p>
        </w:tc>
      </w:tr>
      <w:tr>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eligibility_reason</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String</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Conditional</w:t>
            </w:r>
          </w:p>
        </w:tc>
        <w:tc>
          <w:tcPr>
            <w:tcW w:type="dxa" w:w="44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Required and non-empty when pipeline_type = INSUFFICIENT_DATA (FR-12)</w:t>
            </w:r>
          </w:p>
        </w:tc>
      </w:tr>
      <w:tr>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history_days_available</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Number</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Yes</w:t>
            </w:r>
          </w:p>
        </w:tc>
        <w:tc>
          <w:tcPr>
            <w:tcW w:type="dxa" w:w="44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Drives eligibility tier decision</w:t>
            </w:r>
          </w:p>
        </w:tc>
      </w:tr>
      <w:tr>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horizon_7d</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Object | null</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Conditional</w:t>
            </w:r>
          </w:p>
        </w:tc>
        <w:tc>
          <w:tcPr>
            <w:tcW w:type="dxa" w:w="44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null when INSUFFICIENT_DATA; { predictions: [{date, predicted_quantity}], confidence }</w:t>
            </w:r>
          </w:p>
        </w:tc>
      </w:tr>
      <w:tr>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horizon_30d</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Object | null</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Conditional</w:t>
            </w:r>
          </w:p>
        </w:tc>
        <w:tc>
          <w:tcPr>
            <w:tcW w:type="dxa" w:w="44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null for FALLBACK and INSUFFICIENT_DATA; same shape as horizon_7d</w:t>
            </w:r>
          </w:p>
        </w:tc>
      </w:tr>
      <w:tr>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confidence_label</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String enum</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Yes</w:t>
            </w:r>
          </w:p>
        </w:tc>
        <w:tc>
          <w:tcPr>
            <w:tcW w:type="dxa" w:w="44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HIGH (FULL) | LOW (FALLBACK) | NONE (INSUFFICIENT_DATA)</w:t>
            </w:r>
          </w:p>
        </w:tc>
      </w:tr>
      <w:tr>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model_version</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String</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Yes</w:t>
            </w:r>
          </w:p>
        </w:tc>
        <w:tc>
          <w:tcPr>
            <w:tcW w:type="dxa" w:w="44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e.g. prophet-xgb-v1; from ml/shared/model_registry.py</w:t>
            </w:r>
          </w:p>
        </w:tc>
      </w:tr>
      <w:tr>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run_id</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ObjectId</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Yes</w:t>
            </w:r>
          </w:p>
        </w:tc>
        <w:tc>
          <w:tcPr>
            <w:tcW w:type="dxa" w:w="44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References forecast_history._id for this run</w:t>
            </w:r>
          </w:p>
        </w:tc>
      </w:tr>
      <w:tr>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upload_id</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ObjectId</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Yes</w:t>
            </w:r>
          </w:p>
        </w:tc>
        <w:tc>
          <w:tcPr>
            <w:tcW w:type="dxa" w:w="44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Which upload triggered this run</w:t>
            </w:r>
          </w:p>
        </w:tc>
      </w:tr>
      <w:tr>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run_timestamp</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Date</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Yes</w:t>
            </w:r>
          </w:p>
        </w:tc>
        <w:tc>
          <w:tcPr>
            <w:tcW w:type="dxa" w:w="44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
            </w:r>
          </w:p>
        </w:tc>
      </w:tr>
    </w:tbl>
    <w:p>
      <w:pPr>
        <w:spacing w:after="60" w:before="60"/>
      </w:pPr>
      <w:r>
        <w:rPr>
          <w:rFonts w:ascii="Calibri" w:cs="Calibri" w:eastAsia="Calibri" w:hAnsi="Calibri"/>
          <w:sz w:val="22"/>
          <w:szCs w:val="22"/>
        </w:rPr>
        <w:t xml:space="preserve"/>
      </w:r>
    </w:p>
    <w:p>
      <w:pPr>
        <w:pStyle w:val="Heading3"/>
        <w:spacing w:after="80" w:before="200"/>
      </w:pPr>
      <w:r>
        <w:rPr>
          <w:rFonts w:ascii="Calibri" w:cs="Calibri" w:eastAsia="Calibri" w:hAnsi="Calibri"/>
          <w:b/>
          <w:bCs/>
          <w:color w:val="4A5568"/>
          <w:sz w:val="24"/>
          <w:szCs w:val="24"/>
        </w:rPr>
        <w:t xml:space="preserve">2.3.8 pricing_current / pricing_history</w:t>
      </w:r>
    </w:p>
    <w:p>
      <w:pPr>
        <w:spacing w:after="60" w:before="60"/>
        <w:jc w:val="left"/>
      </w:pPr>
      <w:r>
        <w:rPr>
          <w:rFonts w:ascii="Calibri" w:cs="Calibri" w:eastAsia="Calibri" w:hAnsi="Calibri"/>
          <w:color w:val="2D3748"/>
          <w:sz w:val="22"/>
          <w:szCs w:val="22"/>
        </w:rPr>
        <w:t xml:space="preserve">Full candidate grid persisted for explainability — an evaluator or retailer can see exactly why the recommended price was chosen over alternatives. pricing_history: same shape with superseded_at and triggered_by added.</w:t>
      </w:r>
    </w:p>
    <w:p>
      <w:pPr>
        <w:spacing w:after="60" w:before="60"/>
      </w:pPr>
      <w:r>
        <w:rPr>
          <w:rFonts w:ascii="Calibri" w:cs="Calibri" w:eastAsia="Calibri" w:hAnsi="Calibri"/>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Field</w:t>
            </w:r>
          </w:p>
        </w:tc>
        <w:tc>
          <w:tcPr>
            <w:tcW w:type="dxa" w:w="15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Type</w:t>
            </w:r>
          </w:p>
        </w:tc>
        <w:tc>
          <w:tcPr>
            <w:tcW w:type="dxa" w:w="12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Required</w:t>
            </w:r>
          </w:p>
        </w:tc>
        <w:tc>
          <w:tcPr>
            <w:tcW w:type="dxa" w:w="446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Notes</w:t>
            </w:r>
          </w:p>
        </w:tc>
      </w:tr>
      <w:tr>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_id</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ObjectId</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Auto</w:t>
            </w:r>
          </w:p>
        </w:tc>
        <w:tc>
          <w:tcPr>
            <w:tcW w:type="dxa" w:w="44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
            </w:r>
          </w:p>
        </w:tc>
      </w:tr>
      <w:tr>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retailer_id, product_id</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ObjectId</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Yes</w:t>
            </w:r>
          </w:p>
        </w:tc>
        <w:tc>
          <w:tcPr>
            <w:tcW w:type="dxa" w:w="44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
            </w:r>
          </w:p>
        </w:tc>
      </w:tr>
      <w:tr>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eligibility_status</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String enum</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Yes</w:t>
            </w:r>
          </w:p>
        </w:tc>
        <w:tc>
          <w:tcPr>
            <w:tcW w:type="dxa" w:w="44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ELIGIBLE | INSUFFICIENT_HISTORY | INSUFFICIENT_PRICE_VARIATION</w:t>
            </w:r>
          </w:p>
        </w:tc>
      </w:tr>
      <w:tr>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eligibility_reason</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String</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Conditional</w:t>
            </w:r>
          </w:p>
        </w:tc>
        <w:tc>
          <w:tcPr>
            <w:tcW w:type="dxa" w:w="44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Required and non-empty when not ELIGIBLE (FR-14)</w:t>
            </w:r>
          </w:p>
        </w:tc>
      </w:tr>
      <w:tr>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current_price</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Number</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Yes</w:t>
            </w:r>
          </w:p>
        </w:tc>
        <w:tc>
          <w:tcPr>
            <w:tcW w:type="dxa" w:w="44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Anchor for bound calculation</w:t>
            </w:r>
          </w:p>
        </w:tc>
      </w:tr>
      <w:tr>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bound_pct</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Number</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Yes</w:t>
            </w:r>
          </w:p>
        </w:tc>
        <w:tc>
          <w:tcPr>
            <w:tcW w:type="dxa" w:w="44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Default 0.15; configurable</w:t>
            </w:r>
          </w:p>
        </w:tc>
      </w:tr>
      <w:tr>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bound_range</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Object | null</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Conditional</w:t>
            </w:r>
          </w:p>
        </w:tc>
        <w:tc>
          <w:tcPr>
            <w:tcW w:type="dxa" w:w="44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 min, max } — effective intersection of ±bound_pct and historical price range</w:t>
            </w:r>
          </w:p>
        </w:tc>
      </w:tr>
      <w:tr>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candidate_grid</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Array | null</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Conditional</w:t>
            </w:r>
          </w:p>
        </w:tc>
        <w:tc>
          <w:tcPr>
            <w:tcW w:type="dxa" w:w="44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null if ineligible; [{candidate_price, estimated_demand, estimated_revenue}]</w:t>
            </w:r>
          </w:p>
        </w:tc>
      </w:tr>
      <w:tr>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recommended_price</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Number | null</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Conditional</w:t>
            </w:r>
          </w:p>
        </w:tc>
        <w:tc>
          <w:tcPr>
            <w:tcW w:type="dxa" w:w="44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argmax of estimated_revenue in candidate_grid (FR-17)</w:t>
            </w:r>
          </w:p>
        </w:tc>
      </w:tr>
      <w:tr>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expected_revenue</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Number | null</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Conditional</w:t>
            </w:r>
          </w:p>
        </w:tc>
        <w:tc>
          <w:tcPr>
            <w:tcW w:type="dxa" w:w="44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Revenue at recommended_price</w:t>
            </w:r>
          </w:p>
        </w:tc>
      </w:tr>
      <w:tr>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elasticity_model_type</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String</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No</w:t>
            </w:r>
          </w:p>
        </w:tc>
        <w:tc>
          <w:tcPr>
            <w:tcW w:type="dxa" w:w="44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e.g. linear_regression</w:t>
            </w:r>
          </w:p>
        </w:tc>
      </w:tr>
      <w:tr>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model_version</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String</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Yes</w:t>
            </w:r>
          </w:p>
        </w:tc>
        <w:tc>
          <w:tcPr>
            <w:tcW w:type="dxa" w:w="44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
            </w:r>
          </w:p>
        </w:tc>
      </w:tr>
      <w:tr>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run_id, upload_id</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ObjectId</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Yes</w:t>
            </w:r>
          </w:p>
        </w:tc>
        <w:tc>
          <w:tcPr>
            <w:tcW w:type="dxa" w:w="44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
            </w:r>
          </w:p>
        </w:tc>
      </w:tr>
      <w:tr>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run_timestamp</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Date</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Yes</w:t>
            </w:r>
          </w:p>
        </w:tc>
        <w:tc>
          <w:tcPr>
            <w:tcW w:type="dxa" w:w="44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
            </w:r>
          </w:p>
        </w:tc>
      </w:tr>
    </w:tbl>
    <w:p>
      <w:pPr>
        <w:spacing w:after="60" w:before="60"/>
      </w:pPr>
      <w:r>
        <w:rPr>
          <w:rFonts w:ascii="Calibri" w:cs="Calibri" w:eastAsia="Calibri" w:hAnsi="Calibri"/>
          <w:sz w:val="22"/>
          <w:szCs w:val="22"/>
        </w:rPr>
        <w:t xml:space="preserve"/>
      </w:r>
    </w:p>
    <w:p>
      <w:pPr>
        <w:pStyle w:val="Heading3"/>
        <w:spacing w:after="80" w:before="200"/>
      </w:pPr>
      <w:r>
        <w:rPr>
          <w:rFonts w:ascii="Calibri" w:cs="Calibri" w:eastAsia="Calibri" w:hAnsi="Calibri"/>
          <w:b/>
          <w:bCs/>
          <w:color w:val="4A5568"/>
          <w:sz w:val="24"/>
          <w:szCs w:val="24"/>
        </w:rPr>
        <w:t xml:space="preserve">2.3.9 inventory_current</w:t>
      </w:r>
    </w:p>
    <w:p>
      <w:pPr>
        <w:spacing w:after="60" w:before="60"/>
        <w:jc w:val="left"/>
      </w:pPr>
      <w:r>
        <w:rPr>
          <w:rFonts w:ascii="Calibri" w:cs="Calibri" w:eastAsia="Calibri" w:hAnsi="Calibri"/>
          <w:color w:val="2D3748"/>
          <w:sz w:val="22"/>
          <w:szCs w:val="22"/>
        </w:rPr>
        <w:t xml:space="preserve">Mode-segregated nested objects enforce Section 8.5's structural honesty requirement — it is architecturally impossible to confuse an advisory (no data) with a true risk classification (data present).</w:t>
      </w:r>
    </w:p>
    <w:p>
      <w:pPr>
        <w:spacing w:after="60" w:before="60"/>
      </w:pPr>
      <w:r>
        <w:rPr>
          <w:rFonts w:ascii="Calibri" w:cs="Calibri" w:eastAsia="Calibri" w:hAnsi="Calibri"/>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Field</w:t>
            </w:r>
          </w:p>
        </w:tc>
        <w:tc>
          <w:tcPr>
            <w:tcW w:type="dxa" w:w="15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Type</w:t>
            </w:r>
          </w:p>
        </w:tc>
        <w:tc>
          <w:tcPr>
            <w:tcW w:type="dxa" w:w="12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Required</w:t>
            </w:r>
          </w:p>
        </w:tc>
        <w:tc>
          <w:tcPr>
            <w:tcW w:type="dxa" w:w="446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Notes</w:t>
            </w:r>
          </w:p>
        </w:tc>
      </w:tr>
      <w:tr>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_id</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ObjectId</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Auto</w:t>
            </w:r>
          </w:p>
        </w:tc>
        <w:tc>
          <w:tcPr>
            <w:tcW w:type="dxa" w:w="44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
            </w:r>
          </w:p>
        </w:tc>
      </w:tr>
      <w:tr>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retailer_id, product_id</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ObjectId</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Yes</w:t>
            </w:r>
          </w:p>
        </w:tc>
        <w:tc>
          <w:tcPr>
            <w:tcW w:type="dxa" w:w="44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
            </w:r>
          </w:p>
        </w:tc>
      </w:tr>
      <w:tr>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mode</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String enum</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Yes</w:t>
            </w:r>
          </w:p>
        </w:tc>
        <w:tc>
          <w:tcPr>
            <w:tcW w:type="dxa" w:w="44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TRUE_RISK | ADVISORY</w:t>
            </w:r>
          </w:p>
        </w:tc>
      </w:tr>
      <w:tr>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true_risk</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Object | null</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Conditional</w:t>
            </w:r>
          </w:p>
        </w:tc>
        <w:tc>
          <w:tcPr>
            <w:tcW w:type="dxa" w:w="44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Non-null only when mode=TRUE_RISK: { days_of_cover, classification: STOCKOUT_RISK|OVERSTOCK_RISK|HEALTHY, current_inventory_level, horizon_used }</w:t>
            </w:r>
          </w:p>
        </w:tc>
      </w:tr>
      <w:tr>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advisory</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Object | null</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Conditional</w:t>
            </w:r>
          </w:p>
        </w:tc>
        <w:tc>
          <w:tcPr>
            <w:tcW w:type="dxa" w:w="44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Non-null only when mode=ADVISORY: { demand_trend: RISING|FALLING|STABLE, message }. advisory.message explicitly states inventory data was not provided.</w:t>
            </w:r>
          </w:p>
        </w:tc>
      </w:tr>
      <w:tr>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forecast_horizon_used</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String</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Yes</w:t>
            </w:r>
          </w:p>
        </w:tc>
        <w:tc>
          <w:tcPr>
            <w:tcW w:type="dxa" w:w="44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30d by default</w:t>
            </w:r>
          </w:p>
        </w:tc>
      </w:tr>
      <w:tr>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forecast_run_id</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ObjectId</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Yes</w:t>
            </w:r>
          </w:p>
        </w:tc>
        <w:tc>
          <w:tcPr>
            <w:tcW w:type="dxa" w:w="44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References forecast_history._id — inventory depends on forecast output</w:t>
            </w:r>
          </w:p>
        </w:tc>
      </w:tr>
      <w:tr>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upload_id, run_timestamp</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Various</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Yes</w:t>
            </w:r>
          </w:p>
        </w:tc>
        <w:tc>
          <w:tcPr>
            <w:tcW w:type="dxa" w:w="44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
            </w:r>
          </w:p>
        </w:tc>
      </w:tr>
    </w:tbl>
    <w:p>
      <w:pPr>
        <w:spacing w:after="60" w:before="60"/>
        <w:jc w:val="left"/>
      </w:pPr>
      <w:r>
        <w:rPr>
          <w:rFonts w:ascii="Calibri" w:cs="Calibri" w:eastAsia="Calibri" w:hAnsi="Calibri"/>
          <w:color w:val="2D3748"/>
          <w:sz w:val="22"/>
          <w:szCs w:val="22"/>
        </w:rPr>
        <w:t xml:space="preserve">Invariant: exactly one of true_risk / advisory is non-null. Both populated or both null is a service-layer error, not an acceptable edge case.</w:t>
      </w:r>
    </w:p>
    <w:p>
      <w:pPr>
        <w:spacing w:after="60" w:before="60"/>
      </w:pPr>
      <w:r>
        <w:rPr>
          <w:rFonts w:ascii="Calibri" w:cs="Calibri" w:eastAsia="Calibri" w:hAnsi="Calibri"/>
          <w:sz w:val="22"/>
          <w:szCs w:val="22"/>
        </w:rPr>
        <w:t xml:space="preserve"/>
      </w:r>
    </w:p>
    <w:p>
      <w:pPr>
        <w:pStyle w:val="Heading3"/>
        <w:spacing w:after="80" w:before="200"/>
      </w:pPr>
      <w:r>
        <w:rPr>
          <w:rFonts w:ascii="Calibri" w:cs="Calibri" w:eastAsia="Calibri" w:hAnsi="Calibri"/>
          <w:b/>
          <w:bCs/>
          <w:color w:val="4A5568"/>
          <w:sz w:val="24"/>
          <w:szCs w:val="24"/>
        </w:rPr>
        <w:t xml:space="preserve">2.3.10 anomaly_current</w:t>
      </w:r>
    </w:p>
    <w:p>
      <w:pPr>
        <w:spacing w:after="60" w:before="60"/>
        <w:jc w:val="left"/>
      </w:pPr>
      <w:r>
        <w:rPr>
          <w:rFonts w:ascii="Calibri" w:cs="Calibri" w:eastAsia="Calibri" w:hAnsi="Calibri"/>
          <w:color w:val="2D3748"/>
          <w:sz w:val="22"/>
          <w:szCs w:val="22"/>
        </w:rPr>
        <w:t xml:space="preserve">Both Stage 1 (PRE_FORECAST_HISTORICAL) and Stage 2 (POST_UPLOAD_ALERT) results embedded in a single array. Stage 2 always appends — never overwrites Stage 1.</w:t>
      </w:r>
    </w:p>
    <w:p>
      <w:pPr>
        <w:spacing w:after="60" w:before="60"/>
      </w:pPr>
      <w:r>
        <w:rPr>
          <w:rFonts w:ascii="Calibri" w:cs="Calibri" w:eastAsia="Calibri" w:hAnsi="Calibri"/>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2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Field</w:t>
            </w:r>
          </w:p>
        </w:tc>
        <w:tc>
          <w:tcPr>
            <w:tcW w:type="dxa" w:w="15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Type</w:t>
            </w:r>
          </w:p>
        </w:tc>
        <w:tc>
          <w:tcPr>
            <w:tcW w:type="dxa" w:w="12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Required</w:t>
            </w:r>
          </w:p>
        </w:tc>
        <w:tc>
          <w:tcPr>
            <w:tcW w:type="dxa" w:w="446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Notes</w:t>
            </w:r>
          </w:p>
        </w:tc>
      </w:tr>
      <w:tr>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_id</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ObjectId</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Auto</w:t>
            </w:r>
          </w:p>
        </w:tc>
        <w:tc>
          <w:tcPr>
            <w:tcW w:type="dxa" w:w="44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
            </w:r>
          </w:p>
        </w:tc>
      </w:tr>
      <w:tr>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retailer_id, product_id</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ObjectId</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Yes</w:t>
            </w:r>
          </w:p>
        </w:tc>
        <w:tc>
          <w:tcPr>
            <w:tcW w:type="dxa" w:w="44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
            </w:r>
          </w:p>
        </w:tc>
      </w:tr>
      <w:tr>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flagged_anomalies</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Array&lt;Object&gt;</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Yes</w:t>
            </w:r>
          </w:p>
        </w:tc>
        <w:tc>
          <w:tcPr>
            <w:tcW w:type="dxa" w:w="44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Each entry: { date, stage, anomaly_type, severity_score, explanation, acknowledged }</w:t>
            </w:r>
          </w:p>
        </w:tc>
      </w:tr>
      <w:tr>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total_flagged_count</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Number</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Yes</w:t>
            </w:r>
          </w:p>
        </w:tc>
        <w:tc>
          <w:tcPr>
            <w:tcW w:type="dxa" w:w="44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Denormalised count for fast KPI/sort without client-side counting</w:t>
            </w:r>
          </w:p>
        </w:tc>
      </w:tr>
      <w:tr>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has_unreviewed_alerts</w:t>
            </w:r>
          </w:p>
        </w:tc>
        <w:tc>
          <w:tcPr>
            <w:tcW w:type="dxa" w:w="1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Boolean</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Yes</w:t>
            </w:r>
          </w:p>
        </w:tc>
        <w:tc>
          <w:tcPr>
            <w:tcW w:type="dxa" w:w="44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True if any POST_UPLOAD_ALERT entry is unacknowledged</w:t>
            </w:r>
          </w:p>
        </w:tc>
      </w:tr>
      <w:tr>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model_version, upload_id, run_timestamp</w:t>
            </w:r>
          </w:p>
        </w:tc>
        <w:tc>
          <w:tcPr>
            <w:tcW w:type="dxa" w:w="1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Various</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Yes</w:t>
            </w:r>
          </w:p>
        </w:tc>
        <w:tc>
          <w:tcPr>
            <w:tcW w:type="dxa" w:w="44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
            </w:r>
          </w:p>
        </w:tc>
      </w:tr>
    </w:tbl>
    <w:p>
      <w:pPr>
        <w:spacing w:after="60" w:before="60"/>
        <w:jc w:val="left"/>
      </w:pPr>
      <w:r>
        <w:rPr>
          <w:rFonts w:ascii="Calibri" w:cs="Calibri" w:eastAsia="Calibri" w:hAnsi="Calibri"/>
          <w:color w:val="2D3748"/>
          <w:sz w:val="22"/>
          <w:szCs w:val="22"/>
        </w:rPr>
        <w:t xml:space="preserve">Invariant: the anomaly detection service has no write access to raw_sales or processed_sales. Flagging is strictly additive (Section 8.4 — anomalies are never auto-excluded from training data).</w:t>
      </w:r>
    </w:p>
    <w:p>
      <w:r>
        <w:br w:type="page"/>
      </w:r>
    </w:p>
    <w:p>
      <w:pPr>
        <w:pStyle w:val="Heading1"/>
        <w:spacing w:after="120" w:before="360"/>
      </w:pPr>
      <w:r>
        <w:rPr>
          <w:rFonts w:ascii="Calibri" w:cs="Calibri" w:eastAsia="Calibri" w:hAnsi="Calibri"/>
          <w:b/>
          <w:bCs/>
          <w:color w:val="1B3A6B"/>
          <w:sz w:val="36"/>
          <w:szCs w:val="36"/>
        </w:rPr>
        <w:t xml:space="preserve">3. Master Indexing Strategy</w:t>
      </w:r>
    </w:p>
    <w:p>
      <w:pPr>
        <w:pStyle w:val="Heading2"/>
        <w:spacing w:after="100" w:before="280"/>
      </w:pPr>
      <w:r>
        <w:rPr>
          <w:rFonts w:ascii="Calibri" w:cs="Calibri" w:eastAsia="Calibri" w:hAnsi="Calibri"/>
          <w:b/>
          <w:bCs/>
          <w:color w:val="0F7B8A"/>
          <w:sz w:val="28"/>
          <w:szCs w:val="28"/>
        </w:rPr>
        <w:t xml:space="preserve">3.1 Governing Notes</w:t>
      </w:r>
    </w:p>
    <w:p>
      <w:pPr>
        <w:pStyle w:val="ListParagraph"/>
        <w:numPr>
          <w:ilvl w:val="0"/>
          <w:numId w:val="1"/>
        </w:numPr>
        <w:spacing w:after="40" w:before="40"/>
      </w:pPr>
      <w:r>
        <w:rPr>
          <w:rFonts w:ascii="Calibri" w:cs="Calibri" w:eastAsia="Calibri" w:hAnsi="Calibri"/>
          <w:color w:val="2D3748"/>
          <w:sz w:val="21"/>
          <w:szCs w:val="21"/>
        </w:rPr>
        <w:t xml:space="preserve">Compound index field order follows equality-before-range/sort (e.g. retailer_id and product_id as equality predicates, date as range/sort field).</w:t>
      </w:r>
    </w:p>
    <w:p>
      <w:pPr>
        <w:pStyle w:val="ListParagraph"/>
        <w:numPr>
          <w:ilvl w:val="0"/>
          <w:numId w:val="1"/>
        </w:numPr>
        <w:spacing w:after="40" w:before="40"/>
      </w:pPr>
      <w:r>
        <w:rPr>
          <w:rFonts w:ascii="Calibri" w:cs="Calibri" w:eastAsia="Calibri" w:hAnsi="Calibri"/>
          <w:color w:val="2D3748"/>
          <w:sz w:val="21"/>
          <w:szCs w:val="21"/>
        </w:rPr>
        <w:t xml:space="preserve">Partial indexes are a flagged future optimisation for sparse analytical fields (e.g. true_risk.classification, anomaly states) — deferred until real query patterns justify added complexity.</w:t>
      </w:r>
    </w:p>
    <w:p>
      <w:pPr>
        <w:pStyle w:val="ListParagraph"/>
        <w:numPr>
          <w:ilvl w:val="0"/>
          <w:numId w:val="1"/>
        </w:numPr>
        <w:spacing w:after="40" w:before="40"/>
      </w:pPr>
      <w:r>
        <w:rPr>
          <w:rFonts w:ascii="Calibri" w:cs="Calibri" w:eastAsia="Calibri" w:hAnsi="Calibri"/>
          <w:color w:val="2D3748"/>
          <w:sz w:val="21"/>
          <w:szCs w:val="21"/>
        </w:rPr>
        <w:t xml:space="preserve">This is the initial production design. Indexes must be reviewed using real query profiling and MongoDB Atlas Performance Advisor after deployment rather than assumed permanently optimal.</w:t>
      </w:r>
    </w:p>
    <w:p>
      <w:pPr>
        <w:spacing w:after="60" w:before="60"/>
      </w:pPr>
      <w:r>
        <w:rPr>
          <w:rFonts w:ascii="Calibri" w:cs="Calibri" w:eastAsia="Calibri" w:hAnsi="Calibri"/>
          <w:sz w:val="22"/>
          <w:szCs w:val="22"/>
        </w:rPr>
        <w:t xml:space="preserve"/>
      </w:r>
    </w:p>
    <w:p>
      <w:pPr>
        <w:spacing w:after="60" w:before="60"/>
        <w:jc w:val="left"/>
      </w:pPr>
      <w:r>
        <w:rPr>
          <w:rFonts w:ascii="Calibri" w:cs="Calibri" w:eastAsia="Calibri" w:hAnsi="Calibri"/>
          <w:color w:val="2D3748"/>
          <w:sz w:val="22"/>
          <w:szCs w:val="22"/>
        </w:rPr>
        <w:t xml:space="preserve">Cross-cutting note: every tenant-scoped collection leads its compound indexes with retailer_id. Any query missing retailer_id as a filter is a code-review red flag, not just a slow query — it is a potential tenant-isolation defect.</w:t>
      </w:r>
    </w:p>
    <w:p>
      <w:pPr>
        <w:spacing w:after="60" w:before="60"/>
      </w:pPr>
      <w:r>
        <w:rPr>
          <w:rFonts w:ascii="Calibri" w:cs="Calibri" w:eastAsia="Calibri" w:hAnsi="Calibri"/>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6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Collection</w:t>
            </w:r>
          </w:p>
        </w:tc>
        <w:tc>
          <w:tcPr>
            <w:tcW w:type="dxa" w:w="20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Index Name</w:t>
            </w:r>
          </w:p>
        </w:tc>
        <w:tc>
          <w:tcPr>
            <w:tcW w:type="dxa" w:w="22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Field(s)</w:t>
            </w:r>
          </w:p>
        </w:tc>
        <w:tc>
          <w:tcPr>
            <w:tcW w:type="dxa" w:w="14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Type</w:t>
            </w:r>
          </w:p>
        </w:tc>
        <w:tc>
          <w:tcPr>
            <w:tcW w:type="dxa" w:w="216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Purpose</w:t>
            </w:r>
          </w:p>
        </w:tc>
      </w:tr>
      <w:tr>
        <w:tc>
          <w:tcPr>
            <w:tcW w:type="dxa" w:w="16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users</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idx_email_unique</w:t>
            </w:r>
          </w:p>
        </w:tc>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email</w:t>
            </w:r>
          </w:p>
        </w:tc>
        <w:tc>
          <w:tcPr>
            <w:tcW w:type="dxa" w:w="1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Unique</w:t>
            </w:r>
          </w:p>
        </w:tc>
        <w:tc>
          <w:tcPr>
            <w:tcW w:type="dxa" w:w="2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Login lookup; prevents duplicate accounts</w:t>
            </w:r>
          </w:p>
        </w:tc>
      </w:tr>
      <w:tr>
        <w:tc>
          <w:tcPr>
            <w:tcW w:type="dxa" w:w="16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users</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idx_role</w:t>
            </w:r>
          </w:p>
        </w:tc>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role</w:t>
            </w:r>
          </w:p>
        </w:tc>
        <w:tc>
          <w:tcPr>
            <w:tcW w:type="dxa" w:w="1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Single</w:t>
            </w:r>
          </w:p>
        </w:tc>
        <w:tc>
          <w:tcPr>
            <w:tcW w:type="dxa" w:w="2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Admin retailer-list filtering (FR-4)</w:t>
            </w:r>
          </w:p>
        </w:tc>
      </w:tr>
      <w:tr>
        <w:tc>
          <w:tcPr>
            <w:tcW w:type="dxa" w:w="16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users</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idx_is_active</w:t>
            </w:r>
          </w:p>
        </w:tc>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is_active</w:t>
            </w:r>
          </w:p>
        </w:tc>
        <w:tc>
          <w:tcPr>
            <w:tcW w:type="dxa" w:w="1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Single</w:t>
            </w:r>
          </w:p>
        </w:tc>
        <w:tc>
          <w:tcPr>
            <w:tcW w:type="dxa" w:w="2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Enable/disable views</w:t>
            </w:r>
          </w:p>
        </w:tc>
      </w:tr>
      <w:tr>
        <w:tc>
          <w:tcPr>
            <w:tcW w:type="dxa" w:w="16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refresh_tokens</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idx_token_hash_unique</w:t>
            </w:r>
          </w:p>
        </w:tc>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token_hash</w:t>
            </w:r>
          </w:p>
        </w:tc>
        <w:tc>
          <w:tcPr>
            <w:tcW w:type="dxa" w:w="1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Unique</w:t>
            </w:r>
          </w:p>
        </w:tc>
        <w:tc>
          <w:tcPr>
            <w:tcW w:type="dxa" w:w="2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Validate token on every /refresh call — hottest auth path</w:t>
            </w:r>
          </w:p>
        </w:tc>
      </w:tr>
      <w:tr>
        <w:tc>
          <w:tcPr>
            <w:tcW w:type="dxa" w:w="16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refresh_tokens</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idx_family_id</w:t>
            </w:r>
          </w:p>
        </w:tc>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family_id</w:t>
            </w:r>
          </w:p>
        </w:tc>
        <w:tc>
          <w:tcPr>
            <w:tcW w:type="dxa" w:w="1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Single</w:t>
            </w:r>
          </w:p>
        </w:tc>
        <w:tc>
          <w:tcPr>
            <w:tcW w:type="dxa" w:w="2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Bulk-revoke entire family on reuse detection</w:t>
            </w:r>
          </w:p>
        </w:tc>
      </w:tr>
      <w:tr>
        <w:tc>
          <w:tcPr>
            <w:tcW w:type="dxa" w:w="16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refresh_tokens</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idx_user_id</w:t>
            </w:r>
          </w:p>
        </w:tc>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user_id</w:t>
            </w:r>
          </w:p>
        </w:tc>
        <w:tc>
          <w:tcPr>
            <w:tcW w:type="dxa" w:w="1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Single</w:t>
            </w:r>
          </w:p>
        </w:tc>
        <w:tc>
          <w:tcPr>
            <w:tcW w:type="dxa" w:w="2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Logout-all / admin account disable</w:t>
            </w:r>
          </w:p>
        </w:tc>
      </w:tr>
      <w:tr>
        <w:tc>
          <w:tcPr>
            <w:tcW w:type="dxa" w:w="16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refresh_tokens</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idx_ttl_expires_at</w:t>
            </w:r>
          </w:p>
        </w:tc>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expires_at</w:t>
            </w:r>
          </w:p>
        </w:tc>
        <w:tc>
          <w:tcPr>
            <w:tcW w:type="dxa" w:w="1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TTL</w:t>
            </w:r>
          </w:p>
        </w:tc>
        <w:tc>
          <w:tcPr>
            <w:tcW w:type="dxa" w:w="2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Auto-purge expired tokens; removes need for explicit cleanup job</w:t>
            </w:r>
          </w:p>
        </w:tc>
      </w:tr>
      <w:tr>
        <w:tc>
          <w:tcPr>
            <w:tcW w:type="dxa" w:w="16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products</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idx_retailer_sku_unique</w:t>
            </w:r>
          </w:p>
        </w:tc>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(retailer_id, sku)</w:t>
            </w:r>
          </w:p>
        </w:tc>
        <w:tc>
          <w:tcPr>
            <w:tcW w:type="dxa" w:w="1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Unique Compound</w:t>
            </w:r>
          </w:p>
        </w:tc>
        <w:tc>
          <w:tcPr>
            <w:tcW w:type="dxa" w:w="2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Identity constraint + hottest ingestion lookup (every CSV row)</w:t>
            </w:r>
          </w:p>
        </w:tc>
      </w:tr>
      <w:tr>
        <w:tc>
          <w:tcPr>
            <w:tcW w:type="dxa" w:w="16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products</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idx_retailer_active</w:t>
            </w:r>
          </w:p>
        </w:tc>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(retailer_id, is_active)</w:t>
            </w:r>
          </w:p>
        </w:tc>
        <w:tc>
          <w:tcPr>
            <w:tcW w:type="dxa" w:w="1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Compound</w:t>
            </w:r>
          </w:p>
        </w:tc>
        <w:tc>
          <w:tcPr>
            <w:tcW w:type="dxa" w:w="2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Dashboard product list</w:t>
            </w:r>
          </w:p>
        </w:tc>
      </w:tr>
      <w:tr>
        <w:tc>
          <w:tcPr>
            <w:tcW w:type="dxa" w:w="16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uploads</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idx_upload_id_unique</w:t>
            </w:r>
          </w:p>
        </w:tc>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upload_id</w:t>
            </w:r>
          </w:p>
        </w:tc>
        <w:tc>
          <w:tcPr>
            <w:tcW w:type="dxa" w:w="1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Unique</w:t>
            </w:r>
          </w:p>
        </w:tc>
        <w:tc>
          <w:tcPr>
            <w:tcW w:type="dxa" w:w="2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Business-ID lookup for support/debugging</w:t>
            </w:r>
          </w:p>
        </w:tc>
      </w:tr>
      <w:tr>
        <w:tc>
          <w:tcPr>
            <w:tcW w:type="dxa" w:w="16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uploads</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idx_retailer_created</w:t>
            </w:r>
          </w:p>
        </w:tc>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(retailer_id, created_at DESC)</w:t>
            </w:r>
          </w:p>
        </w:tc>
        <w:tc>
          <w:tcPr>
            <w:tcW w:type="dxa" w:w="1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Compound</w:t>
            </w:r>
          </w:p>
        </w:tc>
        <w:tc>
          <w:tcPr>
            <w:tcW w:type="dxa" w:w="2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Upload history, most-recent-first</w:t>
            </w:r>
          </w:p>
        </w:tc>
      </w:tr>
      <w:tr>
        <w:tc>
          <w:tcPr>
            <w:tcW w:type="dxa" w:w="16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uploads</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idx_status</w:t>
            </w:r>
          </w:p>
        </w:tc>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status</w:t>
            </w:r>
          </w:p>
        </w:tc>
        <w:tc>
          <w:tcPr>
            <w:tcW w:type="dxa" w:w="1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Single</w:t>
            </w:r>
          </w:p>
        </w:tc>
        <w:tc>
          <w:tcPr>
            <w:tcW w:type="dxa" w:w="2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Worker polling for UPLOADED jobs (confirmed necessary — no Redis queue)</w:t>
            </w:r>
          </w:p>
        </w:tc>
      </w:tr>
      <w:tr>
        <w:tc>
          <w:tcPr>
            <w:tcW w:type="dxa" w:w="16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raw_sales</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idx_retailer_product_date</w:t>
            </w:r>
          </w:p>
        </w:tc>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(retailer_id, product_id, date)</w:t>
            </w:r>
          </w:p>
        </w:tc>
        <w:tc>
          <w:tcPr>
            <w:tcW w:type="dxa" w:w="1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Compound</w:t>
            </w:r>
          </w:p>
        </w:tc>
        <w:tc>
          <w:tcPr>
            <w:tcW w:type="dxa" w:w="2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Pull full product history for preprocessing — dominant ML read path</w:t>
            </w:r>
          </w:p>
        </w:tc>
      </w:tr>
      <w:tr>
        <w:tc>
          <w:tcPr>
            <w:tcW w:type="dxa" w:w="16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raw_sales</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idx_upload_id</w:t>
            </w:r>
          </w:p>
        </w:tc>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upload_id</w:t>
            </w:r>
          </w:p>
        </w:tc>
        <w:tc>
          <w:tcPr>
            <w:tcW w:type="dxa" w:w="1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Single</w:t>
            </w:r>
          </w:p>
        </w:tc>
        <w:tc>
          <w:tcPr>
            <w:tcW w:type="dxa" w:w="2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Reprocess/audit a specific upload</w:t>
            </w:r>
          </w:p>
        </w:tc>
      </w:tr>
      <w:tr>
        <w:tc>
          <w:tcPr>
            <w:tcW w:type="dxa" w:w="16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raw_sales</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idx_retailer_date</w:t>
            </w:r>
          </w:p>
        </w:tc>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(retailer_id, date)</w:t>
            </w:r>
          </w:p>
        </w:tc>
        <w:tc>
          <w:tcPr>
            <w:tcW w:type="dxa" w:w="1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Compound</w:t>
            </w:r>
          </w:p>
        </w:tc>
        <w:tc>
          <w:tcPr>
            <w:tcW w:type="dxa" w:w="2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Retailer-wide date-range queries</w:t>
            </w:r>
          </w:p>
        </w:tc>
      </w:tr>
      <w:tr>
        <w:tc>
          <w:tcPr>
            <w:tcW w:type="dxa" w:w="16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processed_sales</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idx_retailer_product_date_unique</w:t>
            </w:r>
          </w:p>
        </w:tc>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(retailer_id, product_id, date)</w:t>
            </w:r>
          </w:p>
        </w:tc>
        <w:tc>
          <w:tcPr>
            <w:tcW w:type="dxa" w:w="1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Unique Compound</w:t>
            </w:r>
          </w:p>
        </w:tc>
        <w:tc>
          <w:tcPr>
            <w:tcW w:type="dxa" w:w="2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Identity constraint + dominant ML pipeline read + upsert key</w:t>
            </w:r>
          </w:p>
        </w:tc>
      </w:tr>
      <w:tr>
        <w:tc>
          <w:tcPr>
            <w:tcW w:type="dxa" w:w="16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processed_sales</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idx_retailer_date</w:t>
            </w:r>
          </w:p>
        </w:tc>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(retailer_id, date)</w:t>
            </w:r>
          </w:p>
        </w:tc>
        <w:tc>
          <w:tcPr>
            <w:tcW w:type="dxa" w:w="1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Compound</w:t>
            </w:r>
          </w:p>
        </w:tc>
        <w:tc>
          <w:tcPr>
            <w:tcW w:type="dxa" w:w="2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Dashboard date-range aggregation</w:t>
            </w:r>
          </w:p>
        </w:tc>
      </w:tr>
      <w:tr>
        <w:tc>
          <w:tcPr>
            <w:tcW w:type="dxa" w:w="16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forecast_current</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idx_retailer_product_unique</w:t>
            </w:r>
          </w:p>
        </w:tc>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(retailer_id, product_id)</w:t>
            </w:r>
          </w:p>
        </w:tc>
        <w:tc>
          <w:tcPr>
            <w:tcW w:type="dxa" w:w="1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Unique Compound</w:t>
            </w:r>
          </w:p>
        </w:tc>
        <w:tc>
          <w:tcPr>
            <w:tcW w:type="dxa" w:w="2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Current-state constraint + dashboard lookup</w:t>
            </w:r>
          </w:p>
        </w:tc>
      </w:tr>
      <w:tr>
        <w:tc>
          <w:tcPr>
            <w:tcW w:type="dxa" w:w="16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forecast_current</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idx_retailer_pipeline_type</w:t>
            </w:r>
          </w:p>
        </w:tc>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(retailer_id, pipeline_type)</w:t>
            </w:r>
          </w:p>
        </w:tc>
        <w:tc>
          <w:tcPr>
            <w:tcW w:type="dxa" w:w="1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Compound</w:t>
            </w:r>
          </w:p>
        </w:tc>
        <w:tc>
          <w:tcPr>
            <w:tcW w:type="dxa" w:w="2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Products requiring attention KPI (count non-FULL products)</w:t>
            </w:r>
          </w:p>
        </w:tc>
      </w:tr>
      <w:tr>
        <w:tc>
          <w:tcPr>
            <w:tcW w:type="dxa" w:w="16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forecast_history</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idx_retailer_product_run_desc</w:t>
            </w:r>
          </w:p>
        </w:tc>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(retailer_id, product_id, run_timestamp DESC)</w:t>
            </w:r>
          </w:p>
        </w:tc>
        <w:tc>
          <w:tcPr>
            <w:tcW w:type="dxa" w:w="1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Compound</w:t>
            </w:r>
          </w:p>
        </w:tc>
        <w:tc>
          <w:tcPr>
            <w:tcW w:type="dxa" w:w="2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Forecast history timeline per product</w:t>
            </w:r>
          </w:p>
        </w:tc>
      </w:tr>
      <w:tr>
        <w:tc>
          <w:tcPr>
            <w:tcW w:type="dxa" w:w="16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pricing_current</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idx_retailer_product_unique</w:t>
            </w:r>
          </w:p>
        </w:tc>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(retailer_id, product_id)</w:t>
            </w:r>
          </w:p>
        </w:tc>
        <w:tc>
          <w:tcPr>
            <w:tcW w:type="dxa" w:w="1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Unique Compound</w:t>
            </w:r>
          </w:p>
        </w:tc>
        <w:tc>
          <w:tcPr>
            <w:tcW w:type="dxa" w:w="2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Current-state constraint + dashboard lookup</w:t>
            </w:r>
          </w:p>
        </w:tc>
      </w:tr>
      <w:tr>
        <w:tc>
          <w:tcPr>
            <w:tcW w:type="dxa" w:w="16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pricing_current</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idx_retailer_eligibility</w:t>
            </w:r>
          </w:p>
        </w:tc>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(retailer_id, eligibility_status)</w:t>
            </w:r>
          </w:p>
        </w:tc>
        <w:tc>
          <w:tcPr>
            <w:tcW w:type="dxa" w:w="1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Compound</w:t>
            </w:r>
          </w:p>
        </w:tc>
        <w:tc>
          <w:tcPr>
            <w:tcW w:type="dxa" w:w="2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Pricing opportunities KPI (count ELIGIBLE products)</w:t>
            </w:r>
          </w:p>
        </w:tc>
      </w:tr>
      <w:tr>
        <w:tc>
          <w:tcPr>
            <w:tcW w:type="dxa" w:w="16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pricing_history</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idx_retailer_product_run_desc</w:t>
            </w:r>
          </w:p>
        </w:tc>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(retailer_id, product_id, run_timestamp DESC)</w:t>
            </w:r>
          </w:p>
        </w:tc>
        <w:tc>
          <w:tcPr>
            <w:tcW w:type="dxa" w:w="1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Compound</w:t>
            </w:r>
          </w:p>
        </w:tc>
        <w:tc>
          <w:tcPr>
            <w:tcW w:type="dxa" w:w="2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Pricing history timeline</w:t>
            </w:r>
          </w:p>
        </w:tc>
      </w:tr>
      <w:tr>
        <w:tc>
          <w:tcPr>
            <w:tcW w:type="dxa" w:w="16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inventory_current</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idx_retailer_product_unique</w:t>
            </w:r>
          </w:p>
        </w:tc>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(retailer_id, product_id)</w:t>
            </w:r>
          </w:p>
        </w:tc>
        <w:tc>
          <w:tcPr>
            <w:tcW w:type="dxa" w:w="1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Unique Compound</w:t>
            </w:r>
          </w:p>
        </w:tc>
        <w:tc>
          <w:tcPr>
            <w:tcW w:type="dxa" w:w="2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Current-state constraint + dashboard lookup</w:t>
            </w:r>
          </w:p>
        </w:tc>
      </w:tr>
      <w:tr>
        <w:tc>
          <w:tcPr>
            <w:tcW w:type="dxa" w:w="16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inventory_current</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idx_retailer_mode_classification</w:t>
            </w:r>
          </w:p>
        </w:tc>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(retailer_id, mode, true_risk.classification)</w:t>
            </w:r>
          </w:p>
        </w:tc>
        <w:tc>
          <w:tcPr>
            <w:tcW w:type="dxa" w:w="1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Compound</w:t>
            </w:r>
          </w:p>
        </w:tc>
        <w:tc>
          <w:tcPr>
            <w:tcW w:type="dxa" w:w="2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Risk-filtered dashboard views</w:t>
            </w:r>
          </w:p>
        </w:tc>
      </w:tr>
      <w:tr>
        <w:tc>
          <w:tcPr>
            <w:tcW w:type="dxa" w:w="16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anomaly_current</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idx_retailer_product_unique</w:t>
            </w:r>
          </w:p>
        </w:tc>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(retailer_id, product_id)</w:t>
            </w:r>
          </w:p>
        </w:tc>
        <w:tc>
          <w:tcPr>
            <w:tcW w:type="dxa" w:w="1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Unique Compound</w:t>
            </w:r>
          </w:p>
        </w:tc>
        <w:tc>
          <w:tcPr>
            <w:tcW w:type="dxa" w:w="2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Current-state constraint + dashboard lookup</w:t>
            </w:r>
          </w:p>
        </w:tc>
      </w:tr>
      <w:tr>
        <w:tc>
          <w:tcPr>
            <w:tcW w:type="dxa" w:w="16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anomaly_current</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idx_retailer_unreviewed</w:t>
            </w:r>
          </w:p>
        </w:tc>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(retailer_id, has_unreviewed_alerts)</w:t>
            </w:r>
          </w:p>
        </w:tc>
        <w:tc>
          <w:tcPr>
            <w:tcW w:type="dxa" w:w="1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Compound</w:t>
            </w:r>
          </w:p>
        </w:tc>
        <w:tc>
          <w:tcPr>
            <w:tcW w:type="dxa" w:w="2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Needs-attention anomaly view</w:t>
            </w:r>
          </w:p>
        </w:tc>
      </w:tr>
    </w:tbl>
    <w:p>
      <w:r>
        <w:br w:type="page"/>
      </w:r>
    </w:p>
    <w:p>
      <w:pPr>
        <w:pStyle w:val="Heading1"/>
        <w:spacing w:after="120" w:before="360"/>
      </w:pPr>
      <w:r>
        <w:rPr>
          <w:rFonts w:ascii="Calibri" w:cs="Calibri" w:eastAsia="Calibri" w:hAnsi="Calibri"/>
          <w:b/>
          <w:bCs/>
          <w:color w:val="1B3A6B"/>
          <w:sz w:val="36"/>
          <w:szCs w:val="36"/>
        </w:rPr>
        <w:t xml:space="preserve">4. API Design</w:t>
      </w:r>
    </w:p>
    <w:p>
      <w:pPr>
        <w:pStyle w:val="Heading2"/>
        <w:spacing w:after="100" w:before="280"/>
      </w:pPr>
      <w:r>
        <w:rPr>
          <w:rFonts w:ascii="Calibri" w:cs="Calibri" w:eastAsia="Calibri" w:hAnsi="Calibri"/>
          <w:b/>
          <w:bCs/>
          <w:color w:val="0F7B8A"/>
          <w:sz w:val="28"/>
          <w:szCs w:val="28"/>
        </w:rPr>
        <w:t xml:space="preserve">4.1 Style and Conventions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25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Decision</w:t>
            </w:r>
          </w:p>
        </w:tc>
        <w:tc>
          <w:tcPr>
            <w:tcW w:type="dxa" w:w="686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Choice</w:t>
            </w:r>
          </w:p>
        </w:tc>
      </w:tr>
      <w:tr>
        <w:tc>
          <w:tcPr>
            <w:tcW w:type="dxa" w:w="2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Architecture style</w:t>
            </w:r>
          </w:p>
        </w:tc>
        <w:tc>
          <w:tcPr>
            <w:tcW w:type="dxa" w:w="68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Hybrid REST + targeted aggregation endpoints (/products/{id}/summary, /dashboard/overview)</w:t>
            </w:r>
          </w:p>
        </w:tc>
      </w:tr>
      <w:tr>
        <w:tc>
          <w:tcPr>
            <w:tcW w:type="dxa" w:w="2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Versioning</w:t>
            </w:r>
          </w:p>
        </w:tc>
        <w:tc>
          <w:tcPr>
            <w:tcW w:type="dxa" w:w="68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URL path versioning — /api/v1 prefix on all endpoints, uniformly</w:t>
            </w:r>
          </w:p>
        </w:tc>
      </w:tr>
      <w:tr>
        <w:tc>
          <w:tcPr>
            <w:tcW w:type="dxa" w:w="2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Future breaking changes</w:t>
            </w:r>
          </w:p>
        </w:tc>
        <w:tc>
          <w:tcPr>
            <w:tcW w:type="dxa" w:w="68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New version prefix (/api/v2), not modification of existing contracts</w:t>
            </w:r>
          </w:p>
        </w:tc>
      </w:tr>
      <w:tr>
        <w:tc>
          <w:tcPr>
            <w:tcW w:type="dxa" w:w="2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Access token transport</w:t>
            </w:r>
          </w:p>
        </w:tc>
        <w:tc>
          <w:tcPr>
            <w:tcW w:type="dxa" w:w="68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Authorization: Bearer header (JSON body on login/refresh)</w:t>
            </w:r>
          </w:p>
        </w:tc>
      </w:tr>
      <w:tr>
        <w:tc>
          <w:tcPr>
            <w:tcW w:type="dxa" w:w="2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Refresh token transport</w:t>
            </w:r>
          </w:p>
        </w:tc>
        <w:tc>
          <w:tcPr>
            <w:tcW w:type="dxa" w:w="68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httpOnly, Secure, SameSite=Strict cookie, scoped to Path=/api/v1/auth/refresh</w:t>
            </w:r>
          </w:p>
        </w:tc>
      </w:tr>
      <w:tr>
        <w:tc>
          <w:tcPr>
            <w:tcW w:type="dxa" w:w="25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Async upload response</w:t>
            </w:r>
          </w:p>
        </w:tc>
        <w:tc>
          <w:tcPr>
            <w:tcW w:type="dxa" w:w="68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202 Accepted + Location header pointing to status endpoint</w:t>
            </w:r>
          </w:p>
        </w:tc>
      </w:tr>
      <w:tr>
        <w:tc>
          <w:tcPr>
            <w:tcW w:type="dxa" w:w="25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Error format</w:t>
            </w:r>
          </w:p>
        </w:tc>
        <w:tc>
          <w:tcPr>
            <w:tcW w:type="dxa" w:w="68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Uniform { error: { code, message, detail } } from error_handler middleware</w:t>
            </w:r>
          </w:p>
        </w:tc>
      </w:tr>
    </w:tbl>
    <w:p>
      <w:pPr>
        <w:spacing w:after="60" w:before="60"/>
      </w:pPr>
      <w:r>
        <w:rPr>
          <w:rFonts w:ascii="Calibri" w:cs="Calibri" w:eastAsia="Calibri" w:hAnsi="Calibri"/>
          <w:sz w:val="22"/>
          <w:szCs w:val="22"/>
        </w:rPr>
        <w:t xml:space="preserve"/>
      </w:r>
    </w:p>
    <w:p>
      <w:pPr>
        <w:pStyle w:val="Heading2"/>
        <w:spacing w:after="100" w:before="280"/>
      </w:pPr>
      <w:r>
        <w:rPr>
          <w:rFonts w:ascii="Calibri" w:cs="Calibri" w:eastAsia="Calibri" w:hAnsi="Calibri"/>
          <w:b/>
          <w:bCs/>
          <w:color w:val="0F7B8A"/>
          <w:sz w:val="28"/>
          <w:szCs w:val="28"/>
        </w:rPr>
        <w:t xml:space="preserve">4.2 Endpoint Surface</w:t>
      </w:r>
    </w:p>
    <w:p>
      <w:pPr>
        <w:pStyle w:val="Heading3"/>
        <w:spacing w:after="80" w:before="200"/>
      </w:pPr>
      <w:r>
        <w:rPr>
          <w:rFonts w:ascii="Calibri" w:cs="Calibri" w:eastAsia="Calibri" w:hAnsi="Calibri"/>
          <w:b/>
          <w:bCs/>
          <w:color w:val="4A5568"/>
          <w:sz w:val="24"/>
          <w:szCs w:val="24"/>
        </w:rPr>
        <w:t xml:space="preserve">Authentication — /api/v1/auth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8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Method</w:t>
            </w:r>
          </w:p>
        </w:tc>
        <w:tc>
          <w:tcPr>
            <w:tcW w:type="dxa" w:w="22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Endpoint</w:t>
            </w:r>
          </w:p>
        </w:tc>
        <w:tc>
          <w:tcPr>
            <w:tcW w:type="dxa" w:w="476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Purpose</w:t>
            </w:r>
          </w:p>
        </w:tc>
        <w:tc>
          <w:tcPr>
            <w:tcW w:type="dxa" w:w="16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Auth Required</w:t>
            </w:r>
          </w:p>
        </w:tc>
      </w:tr>
      <w:tr>
        <w:tc>
          <w:tcPr>
            <w:tcW w:type="dxa" w:w="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POST</w:t>
            </w:r>
          </w:p>
        </w:tc>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/auth/register</w:t>
            </w:r>
          </w:p>
        </w:tc>
        <w:tc>
          <w:tcPr>
            <w:tcW w:type="dxa" w:w="47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Retailer self-registration</w:t>
            </w:r>
          </w:p>
        </w:tc>
        <w:tc>
          <w:tcPr>
            <w:tcW w:type="dxa" w:w="16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No</w:t>
            </w:r>
          </w:p>
        </w:tc>
      </w:tr>
      <w:tr>
        <w:tc>
          <w:tcPr>
            <w:tcW w:type="dxa" w:w="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POST</w:t>
            </w:r>
          </w:p>
        </w:tc>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/auth/login</w:t>
            </w:r>
          </w:p>
        </w:tc>
        <w:tc>
          <w:tcPr>
            <w:tcW w:type="dxa" w:w="47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Login; returns access token in body + sets refresh cookie</w:t>
            </w:r>
          </w:p>
        </w:tc>
        <w:tc>
          <w:tcPr>
            <w:tcW w:type="dxa" w:w="16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No</w:t>
            </w:r>
          </w:p>
        </w:tc>
      </w:tr>
      <w:tr>
        <w:tc>
          <w:tcPr>
            <w:tcW w:type="dxa" w:w="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POST</w:t>
            </w:r>
          </w:p>
        </w:tc>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/auth/refresh</w:t>
            </w:r>
          </w:p>
        </w:tc>
        <w:tc>
          <w:tcPr>
            <w:tcW w:type="dxa" w:w="47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Rotate refresh token; return new access token</w:t>
            </w:r>
          </w:p>
        </w:tc>
        <w:tc>
          <w:tcPr>
            <w:tcW w:type="dxa" w:w="16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Cookie</w:t>
            </w:r>
          </w:p>
        </w:tc>
      </w:tr>
      <w:tr>
        <w:tc>
          <w:tcPr>
            <w:tcW w:type="dxa" w:w="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POST</w:t>
            </w:r>
          </w:p>
        </w:tc>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/auth/logout</w:t>
            </w:r>
          </w:p>
        </w:tc>
        <w:tc>
          <w:tcPr>
            <w:tcW w:type="dxa" w:w="47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Revoke current session; clear cookie</w:t>
            </w:r>
          </w:p>
        </w:tc>
        <w:tc>
          <w:tcPr>
            <w:tcW w:type="dxa" w:w="16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Access token</w:t>
            </w:r>
          </w:p>
        </w:tc>
      </w:tr>
      <w:tr>
        <w:tc>
          <w:tcPr>
            <w:tcW w:type="dxa" w:w="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POST</w:t>
            </w:r>
          </w:p>
        </w:tc>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/auth/logout-all</w:t>
            </w:r>
          </w:p>
        </w:tc>
        <w:tc>
          <w:tcPr>
            <w:tcW w:type="dxa" w:w="47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Revoke all sessions for authenticated user</w:t>
            </w:r>
          </w:p>
        </w:tc>
        <w:tc>
          <w:tcPr>
            <w:tcW w:type="dxa" w:w="16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Access token</w:t>
            </w:r>
          </w:p>
        </w:tc>
      </w:tr>
      <w:tr>
        <w:tc>
          <w:tcPr>
            <w:tcW w:type="dxa" w:w="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GET</w:t>
            </w:r>
          </w:p>
        </w:tc>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/auth/me</w:t>
            </w:r>
          </w:p>
        </w:tc>
        <w:tc>
          <w:tcPr>
            <w:tcW w:type="dxa" w:w="47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Current user profile; used for app session bootstrap</w:t>
            </w:r>
          </w:p>
        </w:tc>
        <w:tc>
          <w:tcPr>
            <w:tcW w:type="dxa" w:w="16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Access token</w:t>
            </w:r>
          </w:p>
        </w:tc>
      </w:tr>
    </w:tbl>
    <w:p>
      <w:pPr>
        <w:spacing w:after="60" w:before="60"/>
      </w:pPr>
      <w:r>
        <w:rPr>
          <w:rFonts w:ascii="Calibri" w:cs="Calibri" w:eastAsia="Calibri" w:hAnsi="Calibri"/>
          <w:sz w:val="22"/>
          <w:szCs w:val="22"/>
        </w:rPr>
        <w:t xml:space="preserve"/>
      </w:r>
    </w:p>
    <w:p>
      <w:pPr>
        <w:pStyle w:val="Heading3"/>
        <w:spacing w:after="80" w:before="200"/>
      </w:pPr>
      <w:r>
        <w:rPr>
          <w:rFonts w:ascii="Calibri" w:cs="Calibri" w:eastAsia="Calibri" w:hAnsi="Calibri"/>
          <w:b/>
          <w:bCs/>
          <w:color w:val="4A5568"/>
          <w:sz w:val="24"/>
          <w:szCs w:val="24"/>
        </w:rPr>
        <w:t xml:space="preserve">Products — /api/v1/products (Read-Only)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8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Method</w:t>
            </w:r>
          </w:p>
        </w:tc>
        <w:tc>
          <w:tcPr>
            <w:tcW w:type="dxa" w:w="26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Endpoint</w:t>
            </w:r>
          </w:p>
        </w:tc>
        <w:tc>
          <w:tcPr>
            <w:tcW w:type="dxa" w:w="416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Purpose</w:t>
            </w:r>
          </w:p>
        </w:tc>
        <w:tc>
          <w:tcPr>
            <w:tcW w:type="dxa" w:w="18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Notes</w:t>
            </w:r>
          </w:p>
        </w:tc>
      </w:tr>
      <w:tr>
        <w:tc>
          <w:tcPr>
            <w:tcW w:type="dxa" w:w="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GET</w:t>
            </w:r>
          </w:p>
        </w:tc>
        <w:tc>
          <w:tcPr>
            <w:tcW w:type="dxa" w:w="26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/products</w:t>
            </w:r>
          </w:p>
        </w:tc>
        <w:tc>
          <w:tcPr>
            <w:tcW w:type="dxa" w:w="4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List all active products for retailer</w:t>
            </w:r>
          </w:p>
        </w:tc>
        <w:tc>
          <w:tcPr>
            <w:tcW w:type="dxa" w:w="1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Supports ?is_active filter, pagination</w:t>
            </w:r>
          </w:p>
        </w:tc>
      </w:tr>
      <w:tr>
        <w:tc>
          <w:tcPr>
            <w:tcW w:type="dxa" w:w="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GET</w:t>
            </w:r>
          </w:p>
        </w:tc>
        <w:tc>
          <w:tcPr>
            <w:tcW w:type="dxa" w:w="26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/products/{productId}</w:t>
            </w:r>
          </w:p>
        </w:tc>
        <w:tc>
          <w:tcPr>
            <w:tcW w:type="dxa" w:w="4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Single product master metadata</w:t>
            </w:r>
          </w:p>
        </w:tc>
        <w:tc>
          <w:tcPr>
            <w:tcW w:type="dxa" w:w="1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404 if wrong retailer</w:t>
            </w:r>
          </w:p>
        </w:tc>
      </w:tr>
      <w:tr>
        <w:tc>
          <w:tcPr>
            <w:tcW w:type="dxa" w:w="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GET</w:t>
            </w:r>
          </w:p>
        </w:tc>
        <w:tc>
          <w:tcPr>
            <w:tcW w:type="dxa" w:w="26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/products/{productId}/summary</w:t>
            </w:r>
          </w:p>
        </w:tc>
        <w:tc>
          <w:tcPr>
            <w:tcW w:type="dxa" w:w="4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Aggregation endpoint — fans out to all _current collections for one product</w:t>
            </w:r>
          </w:p>
        </w:tc>
        <w:tc>
          <w:tcPr>
            <w:tcW w:type="dxa" w:w="1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Security check before fan-out</w:t>
            </w:r>
          </w:p>
        </w:tc>
      </w:tr>
    </w:tbl>
    <w:p>
      <w:pPr>
        <w:spacing w:after="60" w:before="60"/>
        <w:jc w:val="left"/>
      </w:pPr>
      <w:r>
        <w:rPr>
          <w:rFonts w:ascii="Calibri" w:cs="Calibri" w:eastAsia="Calibri" w:hAnsi="Calibri"/>
          <w:color w:val="2D3748"/>
          <w:sz w:val="22"/>
          <w:szCs w:val="22"/>
        </w:rPr>
        <w:t xml:space="preserve">Note: /products is entirely read-only. All product records originate implicitly through upload ingestion per the frozen PRD scope.</w:t>
      </w:r>
    </w:p>
    <w:p>
      <w:pPr>
        <w:spacing w:after="60" w:before="60"/>
      </w:pPr>
      <w:r>
        <w:rPr>
          <w:rFonts w:ascii="Calibri" w:cs="Calibri" w:eastAsia="Calibri" w:hAnsi="Calibri"/>
          <w:sz w:val="22"/>
          <w:szCs w:val="22"/>
        </w:rPr>
        <w:t xml:space="preserve"/>
      </w:r>
    </w:p>
    <w:p>
      <w:pPr>
        <w:pStyle w:val="Heading3"/>
        <w:spacing w:after="80" w:before="200"/>
      </w:pPr>
      <w:r>
        <w:rPr>
          <w:rFonts w:ascii="Calibri" w:cs="Calibri" w:eastAsia="Calibri" w:hAnsi="Calibri"/>
          <w:b/>
          <w:bCs/>
          <w:color w:val="4A5568"/>
          <w:sz w:val="24"/>
          <w:szCs w:val="24"/>
        </w:rPr>
        <w:t xml:space="preserve">Uploads — /api/v1/uploads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8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Method</w:t>
            </w:r>
          </w:p>
        </w:tc>
        <w:tc>
          <w:tcPr>
            <w:tcW w:type="dxa" w:w="26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Endpoint</w:t>
            </w:r>
          </w:p>
        </w:tc>
        <w:tc>
          <w:tcPr>
            <w:tcW w:type="dxa" w:w="376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Purpose</w:t>
            </w:r>
          </w:p>
        </w:tc>
        <w:tc>
          <w:tcPr>
            <w:tcW w:type="dxa" w:w="22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Notes</w:t>
            </w:r>
          </w:p>
        </w:tc>
      </w:tr>
      <w:tr>
        <w:tc>
          <w:tcPr>
            <w:tcW w:type="dxa" w:w="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POST</w:t>
            </w:r>
          </w:p>
        </w:tc>
        <w:tc>
          <w:tcPr>
            <w:tcW w:type="dxa" w:w="26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/uploads</w:t>
            </w:r>
          </w:p>
        </w:tc>
        <w:tc>
          <w:tcPr>
            <w:tcW w:type="dxa" w:w="37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Submit CSV file</w:t>
            </w:r>
          </w:p>
        </w:tc>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Multipart; synchronous pre-validation; returns 202 + Location</w:t>
            </w:r>
          </w:p>
        </w:tc>
      </w:tr>
      <w:tr>
        <w:tc>
          <w:tcPr>
            <w:tcW w:type="dxa" w:w="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GET</w:t>
            </w:r>
          </w:p>
        </w:tc>
        <w:tc>
          <w:tcPr>
            <w:tcW w:type="dxa" w:w="26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/uploads</w:t>
            </w:r>
          </w:p>
        </w:tc>
        <w:tc>
          <w:tcPr>
            <w:tcW w:type="dxa" w:w="37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List upload history</w:t>
            </w:r>
          </w:p>
        </w:tc>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Sorted by created_at DESC</w:t>
            </w:r>
          </w:p>
        </w:tc>
      </w:tr>
      <w:tr>
        <w:tc>
          <w:tcPr>
            <w:tcW w:type="dxa" w:w="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GET</w:t>
            </w:r>
          </w:p>
        </w:tc>
        <w:tc>
          <w:tcPr>
            <w:tcW w:type="dxa" w:w="26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/uploads/{uploadId}/status</w:t>
            </w:r>
          </w:p>
        </w:tc>
        <w:tc>
          <w:tcPr>
            <w:tcW w:type="dxa" w:w="37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Poll job status</w:t>
            </w:r>
          </w:p>
        </w:tc>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Returns status, current_stage, validation_errors, row_warnings</w:t>
            </w:r>
          </w:p>
        </w:tc>
      </w:tr>
      <w:tr>
        <w:tc>
          <w:tcPr>
            <w:tcW w:type="dxa" w:w="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GET</w:t>
            </w:r>
          </w:p>
        </w:tc>
        <w:tc>
          <w:tcPr>
            <w:tcW w:type="dxa" w:w="26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/uploads/{uploadId}</w:t>
            </w:r>
          </w:p>
        </w:tc>
        <w:tc>
          <w:tcPr>
            <w:tcW w:type="dxa" w:w="37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Full upload record detail</w:t>
            </w:r>
          </w:p>
        </w:tc>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
            </w:r>
          </w:p>
        </w:tc>
      </w:tr>
    </w:tbl>
    <w:p>
      <w:pPr>
        <w:spacing w:after="60" w:before="60"/>
      </w:pPr>
      <w:r>
        <w:rPr>
          <w:rFonts w:ascii="Calibri" w:cs="Calibri" w:eastAsia="Calibri" w:hAnsi="Calibri"/>
          <w:sz w:val="22"/>
          <w:szCs w:val="22"/>
        </w:rPr>
        <w:t xml:space="preserve"/>
      </w:r>
    </w:p>
    <w:p>
      <w:pPr>
        <w:pStyle w:val="Heading3"/>
        <w:spacing w:after="80" w:before="200"/>
      </w:pPr>
      <w:r>
        <w:rPr>
          <w:rFonts w:ascii="Calibri" w:cs="Calibri" w:eastAsia="Calibri" w:hAnsi="Calibri"/>
          <w:b/>
          <w:bCs/>
          <w:color w:val="4A5568"/>
          <w:sz w:val="24"/>
          <w:szCs w:val="24"/>
        </w:rPr>
        <w:t xml:space="preserve">Dashboard — /api/v1/dashboard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8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Method</w:t>
            </w:r>
          </w:p>
        </w:tc>
        <w:tc>
          <w:tcPr>
            <w:tcW w:type="dxa" w:w="26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Endpoint</w:t>
            </w:r>
          </w:p>
        </w:tc>
        <w:tc>
          <w:tcPr>
            <w:tcW w:type="dxa" w:w="376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Purpose</w:t>
            </w:r>
          </w:p>
        </w:tc>
        <w:tc>
          <w:tcPr>
            <w:tcW w:type="dxa" w:w="22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Notes</w:t>
            </w:r>
          </w:p>
        </w:tc>
      </w:tr>
      <w:tr>
        <w:tc>
          <w:tcPr>
            <w:tcW w:type="dxa" w:w="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GET</w:t>
            </w:r>
          </w:p>
        </w:tc>
        <w:tc>
          <w:tcPr>
            <w:tcW w:type="dxa" w:w="26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/dashboard/overview</w:t>
            </w:r>
          </w:p>
        </w:tc>
        <w:tc>
          <w:tcPr>
            <w:tcW w:type="dxa" w:w="37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Aggregation endpoint — Wave 1 payload</w:t>
            </w:r>
          </w:p>
        </w:tc>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KPI cards + forecast-vs-actual + product performance table in one response</w:t>
            </w:r>
          </w:p>
        </w:tc>
      </w:tr>
    </w:tbl>
    <w:p>
      <w:pPr>
        <w:spacing w:after="60" w:before="60"/>
        <w:jc w:val="left"/>
      </w:pPr>
      <w:r>
        <w:rPr>
          <w:rFonts w:ascii="Calibri" w:cs="Calibri" w:eastAsia="Calibri" w:hAnsi="Calibri"/>
          <w:color w:val="2D3748"/>
          <w:sz w:val="22"/>
          <w:szCs w:val="22"/>
        </w:rPr>
        <w:t xml:space="preserve">Wave 2 endpoints (/dashboard/action-center, /dashboard/analytics) are not designed here — they are non-blocking MVP deferred items (Section 4.2 of PRD) and will be added additively without modifying this contract.</w:t>
      </w:r>
    </w:p>
    <w:p>
      <w:pPr>
        <w:spacing w:after="60" w:before="60"/>
      </w:pPr>
      <w:r>
        <w:rPr>
          <w:rFonts w:ascii="Calibri" w:cs="Calibri" w:eastAsia="Calibri" w:hAnsi="Calibri"/>
          <w:sz w:val="22"/>
          <w:szCs w:val="22"/>
        </w:rPr>
        <w:t xml:space="preserve"/>
      </w:r>
    </w:p>
    <w:p>
      <w:pPr>
        <w:pStyle w:val="Heading3"/>
        <w:spacing w:after="80" w:before="200"/>
      </w:pPr>
      <w:r>
        <w:rPr>
          <w:rFonts w:ascii="Calibri" w:cs="Calibri" w:eastAsia="Calibri" w:hAnsi="Calibri"/>
          <w:b/>
          <w:bCs/>
          <w:color w:val="4A5568"/>
          <w:sz w:val="24"/>
          <w:szCs w:val="24"/>
        </w:rPr>
        <w:t xml:space="preserve">Admin — /api/v1/admin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8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Method</w:t>
            </w:r>
          </w:p>
        </w:tc>
        <w:tc>
          <w:tcPr>
            <w:tcW w:type="dxa" w:w="26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Endpoint</w:t>
            </w:r>
          </w:p>
        </w:tc>
        <w:tc>
          <w:tcPr>
            <w:tcW w:type="dxa" w:w="376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Purpose</w:t>
            </w:r>
          </w:p>
        </w:tc>
        <w:tc>
          <w:tcPr>
            <w:tcW w:type="dxa" w:w="22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Notes</w:t>
            </w:r>
          </w:p>
        </w:tc>
      </w:tr>
      <w:tr>
        <w:tc>
          <w:tcPr>
            <w:tcW w:type="dxa" w:w="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GET</w:t>
            </w:r>
          </w:p>
        </w:tc>
        <w:tc>
          <w:tcPr>
            <w:tcW w:type="dxa" w:w="26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/admin/retailers</w:t>
            </w:r>
          </w:p>
        </w:tc>
        <w:tc>
          <w:tcPr>
            <w:tcW w:type="dxa" w:w="37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List all retailer accounts</w:t>
            </w:r>
          </w:p>
        </w:tc>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ADMIN role required; 403 for RETAILER role; paginated</w:t>
            </w:r>
          </w:p>
        </w:tc>
      </w:tr>
      <w:tr>
        <w:tc>
          <w:tcPr>
            <w:tcW w:type="dxa" w:w="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PATCH</w:t>
            </w:r>
          </w:p>
        </w:tc>
        <w:tc>
          <w:tcPr>
            <w:tcW w:type="dxa" w:w="26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/admin/retailers/{userId}/status</w:t>
            </w:r>
          </w:p>
        </w:tc>
        <w:tc>
          <w:tcPr>
            <w:tcW w:type="dxa" w:w="37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Enable/disable retailer account</w:t>
            </w:r>
          </w:p>
        </w:tc>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Body: { is_active: boolean }; disabling also revokes all sessions</w:t>
            </w:r>
          </w:p>
        </w:tc>
      </w:tr>
    </w:tbl>
    <w:p>
      <w:r>
        <w:br w:type="page"/>
      </w:r>
    </w:p>
    <w:p>
      <w:pPr>
        <w:pStyle w:val="Heading1"/>
        <w:spacing w:after="120" w:before="360"/>
      </w:pPr>
      <w:r>
        <w:rPr>
          <w:rFonts w:ascii="Calibri" w:cs="Calibri" w:eastAsia="Calibri" w:hAnsi="Calibri"/>
          <w:b/>
          <w:bCs/>
          <w:color w:val="1B3A6B"/>
          <w:sz w:val="36"/>
          <w:szCs w:val="36"/>
        </w:rPr>
        <w:t xml:space="preserve">5. System Architecture</w:t>
      </w:r>
    </w:p>
    <w:p>
      <w:pPr>
        <w:pStyle w:val="Heading2"/>
        <w:spacing w:after="100" w:before="280"/>
      </w:pPr>
      <w:r>
        <w:rPr>
          <w:rFonts w:ascii="Calibri" w:cs="Calibri" w:eastAsia="Calibri" w:hAnsi="Calibri"/>
          <w:b/>
          <w:bCs/>
          <w:color w:val="0F7B8A"/>
          <w:sz w:val="28"/>
          <w:szCs w:val="28"/>
        </w:rPr>
        <w:t xml:space="preserve">5.1 Five-Tier Architecture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6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Tier</w:t>
            </w:r>
          </w:p>
        </w:tc>
        <w:tc>
          <w:tcPr>
            <w:tcW w:type="dxa" w:w="38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Components</w:t>
            </w:r>
          </w:p>
        </w:tc>
        <w:tc>
          <w:tcPr>
            <w:tcW w:type="dxa" w:w="396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Technology</w:t>
            </w:r>
          </w:p>
        </w:tc>
      </w:tr>
      <w:tr>
        <w:tc>
          <w:tcPr>
            <w:tcW w:type="dxa" w:w="16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1 — Client</w:t>
            </w:r>
          </w:p>
        </w:tc>
        <w:tc>
          <w:tcPr>
            <w:tcW w:type="dxa" w:w="3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Auth · Uploads · Dashboard · Products · Admin</w:t>
            </w:r>
          </w:p>
        </w:tc>
        <w:tc>
          <w:tcPr>
            <w:tcW w:type="dxa" w:w="39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React + Vite SPA (feature-based structure)</w:t>
            </w:r>
          </w:p>
        </w:tc>
      </w:tr>
      <w:tr>
        <w:tc>
          <w:tcPr>
            <w:tcW w:type="dxa" w:w="16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2 — API</w:t>
            </w:r>
          </w:p>
        </w:tc>
        <w:tc>
          <w:tcPr>
            <w:tcW w:type="dxa" w:w="3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FastAPI routers · Pydantic validation · Auth/tenant/role middleware</w:t>
            </w:r>
          </w:p>
        </w:tc>
        <w:tc>
          <w:tcPr>
            <w:tcW w:type="dxa" w:w="39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FastAPI (Python), async-native</w:t>
            </w:r>
          </w:p>
        </w:tc>
      </w:tr>
      <w:tr>
        <w:tc>
          <w:tcPr>
            <w:tcW w:type="dxa" w:w="16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3A — Background Worker</w:t>
            </w:r>
          </w:p>
        </w:tc>
        <w:tc>
          <w:tcPr>
            <w:tcW w:type="dxa" w:w="3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Async job processing: validation → ingestion → preprocessing → ML → status</w:t>
            </w:r>
          </w:p>
        </w:tc>
        <w:tc>
          <w:tcPr>
            <w:tcW w:type="dxa" w:w="39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FastAPI codebase, separate process, MongoDB polling</w:t>
            </w:r>
          </w:p>
        </w:tc>
      </w:tr>
      <w:tr>
        <w:tc>
          <w:tcPr>
            <w:tcW w:type="dxa" w:w="16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3B — Domain Services</w:t>
            </w:r>
          </w:p>
        </w:tc>
        <w:tc>
          <w:tcPr>
            <w:tcW w:type="dxa" w:w="3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Orchestration layer: reads _current collections, calls ml/ for inference</w:t>
            </w:r>
          </w:p>
        </w:tc>
        <w:tc>
          <w:tcPr>
            <w:tcW w:type="dxa" w:w="39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FastAPI services, asyncio.gather for parallel reads</w:t>
            </w:r>
          </w:p>
        </w:tc>
      </w:tr>
      <w:tr>
        <w:tc>
          <w:tcPr>
            <w:tcW w:type="dxa" w:w="16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4 — ML Layer</w:t>
            </w:r>
          </w:p>
        </w:tc>
        <w:tc>
          <w:tcPr>
            <w:tcW w:type="dxa" w:w="3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Forecasting (Prophet+XGBoost) · Pricing (elasticity) · Anomaly (Isolation Forest)</w:t>
            </w:r>
          </w:p>
        </w:tc>
        <w:tc>
          <w:tcPr>
            <w:tcW w:type="dxa" w:w="39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Python — Prophet, XGBoost, scikit-learn</w:t>
            </w:r>
          </w:p>
        </w:tc>
      </w:tr>
      <w:tr>
        <w:tc>
          <w:tcPr>
            <w:tcW w:type="dxa" w:w="16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5 — Data</w:t>
            </w:r>
          </w:p>
        </w:tc>
        <w:tc>
          <w:tcPr>
            <w:tcW w:type="dxa" w:w="3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MongoDB — 10 collections with retailer_id isolation</w:t>
            </w:r>
          </w:p>
        </w:tc>
        <w:tc>
          <w:tcPr>
            <w:tcW w:type="dxa" w:w="39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MongoDB Atlas (cloud) / Docker mongo:7 (local)</w:t>
            </w:r>
          </w:p>
        </w:tc>
      </w:tr>
    </w:tbl>
    <w:p>
      <w:pPr>
        <w:spacing w:after="60" w:before="60"/>
      </w:pPr>
      <w:r>
        <w:rPr>
          <w:rFonts w:ascii="Calibri" w:cs="Calibri" w:eastAsia="Calibri" w:hAnsi="Calibri"/>
          <w:sz w:val="22"/>
          <w:szCs w:val="22"/>
        </w:rPr>
        <w:t xml:space="preserve"/>
      </w:r>
    </w:p>
    <w:p>
      <w:pPr>
        <w:pStyle w:val="Heading2"/>
        <w:spacing w:after="100" w:before="280"/>
      </w:pPr>
      <w:r>
        <w:rPr>
          <w:rFonts w:ascii="Calibri" w:cs="Calibri" w:eastAsia="Calibri" w:hAnsi="Calibri"/>
          <w:b/>
          <w:bCs/>
          <w:color w:val="0F7B8A"/>
          <w:sz w:val="28"/>
          <w:szCs w:val="28"/>
        </w:rPr>
        <w:t xml:space="preserve">5.2 Key Architectural Properties</w:t>
      </w:r>
    </w:p>
    <w:p>
      <w:pPr>
        <w:pStyle w:val="ListParagraph"/>
        <w:numPr>
          <w:ilvl w:val="0"/>
          <w:numId w:val="1"/>
        </w:numPr>
        <w:spacing w:after="40" w:before="40"/>
      </w:pPr>
      <w:r>
        <w:rPr>
          <w:rFonts w:ascii="Calibri" w:cs="Calibri" w:eastAsia="Calibri" w:hAnsi="Calibri"/>
          <w:color w:val="2D3748"/>
          <w:sz w:val="21"/>
          <w:szCs w:val="21"/>
        </w:rPr>
        <w:t xml:space="preserve">No cross-tier skipping — the frontend never touches MongoDB directly; ML layer never touches the API layer.</w:t>
      </w:r>
    </w:p>
    <w:p>
      <w:pPr>
        <w:pStyle w:val="ListParagraph"/>
        <w:numPr>
          <w:ilvl w:val="0"/>
          <w:numId w:val="1"/>
        </w:numPr>
        <w:spacing w:after="40" w:before="40"/>
      </w:pPr>
      <w:r>
        <w:rPr>
          <w:rFonts w:ascii="Calibri" w:cs="Calibri" w:eastAsia="Calibri" w:hAnsi="Calibri"/>
          <w:color w:val="2D3748"/>
          <w:sz w:val="21"/>
          <w:szCs w:val="21"/>
        </w:rPr>
        <w:t xml:space="preserve">Two distinct paths out of the API layer: CSV uploads branch to the async background worker (202 Accepted, polling contract); read/analytics requests branch to domain services (synchronous, parallel async fan-out).</w:t>
      </w:r>
    </w:p>
    <w:p>
      <w:pPr>
        <w:pStyle w:val="ListParagraph"/>
        <w:numPr>
          <w:ilvl w:val="0"/>
          <w:numId w:val="1"/>
        </w:numPr>
        <w:spacing w:after="40" w:before="40"/>
      </w:pPr>
      <w:r>
        <w:rPr>
          <w:rFonts w:ascii="Calibri" w:cs="Calibri" w:eastAsia="Calibri" w:hAnsi="Calibri"/>
          <w:color w:val="2D3748"/>
          <w:sz w:val="21"/>
          <w:szCs w:val="21"/>
        </w:rPr>
        <w:t xml:space="preserve">One-directional ML dependency: domains/ imports from ml/; ml/ never imports from domains/. ML code can run standalone from notebooks or training scripts without any FastAPI context.</w:t>
      </w:r>
    </w:p>
    <w:p>
      <w:pPr>
        <w:pStyle w:val="ListParagraph"/>
        <w:numPr>
          <w:ilvl w:val="0"/>
          <w:numId w:val="1"/>
        </w:numPr>
        <w:spacing w:after="40" w:before="40"/>
      </w:pPr>
      <w:r>
        <w:rPr>
          <w:rFonts w:ascii="Calibri" w:cs="Calibri" w:eastAsia="Calibri" w:hAnsi="Calibri"/>
          <w:color w:val="2D3748"/>
          <w:sz w:val="21"/>
          <w:szCs w:val="21"/>
        </w:rPr>
        <w:t xml:space="preserve">All five _current collections share the same compound key shape (retailer_id, product_id), giving the dashboard's fan-out read a uniform access pattern.</w:t>
      </w:r>
    </w:p>
    <w:p>
      <w:pPr>
        <w:pStyle w:val="ListParagraph"/>
        <w:numPr>
          <w:ilvl w:val="0"/>
          <w:numId w:val="1"/>
        </w:numPr>
        <w:spacing w:after="40" w:before="40"/>
      </w:pPr>
      <w:r>
        <w:rPr>
          <w:rFonts w:ascii="Calibri" w:cs="Calibri" w:eastAsia="Calibri" w:hAnsi="Calibri"/>
          <w:color w:val="2D3748"/>
          <w:sz w:val="21"/>
          <w:szCs w:val="21"/>
        </w:rPr>
        <w:t xml:space="preserve">inventory_history and anomaly_history are deliberately absent from MVP — current-only collections; the seam for adding history is clean and non-breaking.</w:t>
      </w:r>
    </w:p>
    <w:p>
      <w:pPr>
        <w:spacing w:after="60" w:before="60"/>
      </w:pPr>
      <w:r>
        <w:rPr>
          <w:rFonts w:ascii="Calibri" w:cs="Calibri" w:eastAsia="Calibri" w:hAnsi="Calibri"/>
          <w:sz w:val="22"/>
          <w:szCs w:val="22"/>
        </w:rPr>
        <w:t xml:space="preserve"/>
      </w:r>
    </w:p>
    <w:p>
      <w:pPr>
        <w:pStyle w:val="Heading2"/>
        <w:spacing w:after="100" w:before="280"/>
      </w:pPr>
      <w:r>
        <w:rPr>
          <w:rFonts w:ascii="Calibri" w:cs="Calibri" w:eastAsia="Calibri" w:hAnsi="Calibri"/>
          <w:b/>
          <w:bCs/>
          <w:color w:val="0F7B8A"/>
          <w:sz w:val="28"/>
          <w:szCs w:val="28"/>
        </w:rPr>
        <w:t xml:space="preserve">5.3 Backend Folder Structure</w:t>
      </w:r>
    </w:p>
    <w:p>
      <w:pPr>
        <w:spacing w:after="60" w:before="60"/>
        <w:jc w:val="left"/>
      </w:pPr>
      <w:r>
        <w:rPr>
          <w:rFonts w:ascii="Calibri" w:cs="Calibri" w:eastAsia="Calibri" w:hAnsi="Calibri"/>
          <w:color w:val="2D3748"/>
          <w:sz w:val="22"/>
          <w:szCs w:val="22"/>
        </w:rPr>
        <w:t xml:space="preserve">Principle: hybrid domain-based with a shared core. Domain folders map 1:1 to API resource groups or analytical pipelines. Cross-cutting infrastructure (middleware, DB connection, logging) lives in core/.</w:t>
      </w:r>
    </w:p>
    <w:p>
      <w:pPr>
        <w:spacing w:after="60" w:before="60"/>
      </w:pPr>
      <w:r>
        <w:rPr>
          <w:rFonts w:ascii="Calibri" w:cs="Calibri" w:eastAsia="Calibri" w:hAnsi="Calibri"/>
          <w:sz w:val="22"/>
          <w:szCs w:val="22"/>
        </w:rPr>
        <w:t xml:space="preserve"/>
      </w:r>
    </w:p>
    <w:p>
      <w:pPr>
        <w:spacing w:after="40" w:before="40"/>
        <w:ind w:left="431"/>
      </w:pPr>
      <w:r>
        <w:rPr>
          <w:rFonts w:ascii="Courier New" w:cs="Courier New" w:eastAsia="Courier New" w:hAnsi="Courier New"/>
          <w:color w:val="1a1a2e"/>
          <w:sz w:val="18"/>
          <w:szCs w:val="18"/>
        </w:rPr>
        <w:t xml:space="preserve">backend/</w:t>
      </w:r>
    </w:p>
    <w:p>
      <w:pPr>
        <w:spacing w:after="40" w:before="40"/>
        <w:ind w:left="431"/>
      </w:pPr>
      <w:r>
        <w:rPr>
          <w:rFonts w:ascii="Courier New" w:cs="Courier New" w:eastAsia="Courier New" w:hAnsi="Courier New"/>
          <w:color w:val="1a1a2e"/>
          <w:sz w:val="18"/>
          <w:szCs w:val="18"/>
        </w:rPr>
        <w:t xml:space="preserve">├── app/</w:t>
      </w:r>
    </w:p>
    <w:p>
      <w:pPr>
        <w:spacing w:after="40" w:before="40"/>
        <w:ind w:left="431"/>
      </w:pPr>
      <w:r>
        <w:rPr>
          <w:rFonts w:ascii="Courier New" w:cs="Courier New" w:eastAsia="Courier New" w:hAnsi="Courier New"/>
          <w:color w:val="1a1a2e"/>
          <w:sz w:val="18"/>
          <w:szCs w:val="18"/>
        </w:rPr>
        <w:t xml:space="preserve">│   ├── core/                    # Shared infrastructure</w:t>
      </w:r>
    </w:p>
    <w:p>
      <w:pPr>
        <w:spacing w:after="40" w:before="40"/>
        <w:ind w:left="431"/>
      </w:pPr>
      <w:r>
        <w:rPr>
          <w:rFonts w:ascii="Courier New" w:cs="Courier New" w:eastAsia="Courier New" w:hAnsi="Courier New"/>
          <w:color w:val="1a1a2e"/>
          <w:sz w:val="18"/>
          <w:szCs w:val="18"/>
        </w:rPr>
        <w:t xml:space="preserve">│   │   ├── config.py            # Pydantic Settings — all env vars and thresholds</w:t>
      </w:r>
    </w:p>
    <w:p>
      <w:pPr>
        <w:spacing w:after="40" w:before="40"/>
        <w:ind w:left="431"/>
      </w:pPr>
      <w:r>
        <w:rPr>
          <w:rFonts w:ascii="Courier New" w:cs="Courier New" w:eastAsia="Courier New" w:hAnsi="Courier New"/>
          <w:color w:val="1a1a2e"/>
          <w:sz w:val="18"/>
          <w:szCs w:val="18"/>
        </w:rPr>
        <w:t xml:space="preserve">│   │   ├── middleware/</w:t>
      </w:r>
    </w:p>
    <w:p>
      <w:pPr>
        <w:spacing w:after="40" w:before="40"/>
        <w:ind w:left="431"/>
      </w:pPr>
      <w:r>
        <w:rPr>
          <w:rFonts w:ascii="Courier New" w:cs="Courier New" w:eastAsia="Courier New" w:hAnsi="Courier New"/>
          <w:color w:val="1a1a2e"/>
          <w:sz w:val="18"/>
          <w:szCs w:val="18"/>
        </w:rPr>
        <w:t xml:space="preserve">│   │   │   ├── auth_middleware.py     # JWT Bearer verification</w:t>
      </w:r>
    </w:p>
    <w:p>
      <w:pPr>
        <w:spacing w:after="40" w:before="40"/>
        <w:ind w:left="431"/>
      </w:pPr>
      <w:r>
        <w:rPr>
          <w:rFonts w:ascii="Courier New" w:cs="Courier New" w:eastAsia="Courier New" w:hAnsi="Courier New"/>
          <w:color w:val="1a1a2e"/>
          <w:sz w:val="18"/>
          <w:szCs w:val="18"/>
        </w:rPr>
        <w:t xml:space="preserve">│   │   │   ├── tenant_middleware.py   # retailer_id injection — never from params</w:t>
      </w:r>
    </w:p>
    <w:p>
      <w:pPr>
        <w:spacing w:after="40" w:before="40"/>
        <w:ind w:left="431"/>
      </w:pPr>
      <w:r>
        <w:rPr>
          <w:rFonts w:ascii="Courier New" w:cs="Courier New" w:eastAsia="Courier New" w:hAnsi="Courier New"/>
          <w:color w:val="1a1a2e"/>
          <w:sz w:val="18"/>
          <w:szCs w:val="18"/>
        </w:rPr>
        <w:t xml:space="preserve">│   │   │   ├── role_middleware.py     # RBAC — require_role('ADMIN') dependency</w:t>
      </w:r>
    </w:p>
    <w:p>
      <w:pPr>
        <w:spacing w:after="40" w:before="40"/>
        <w:ind w:left="431"/>
      </w:pPr>
      <w:r>
        <w:rPr>
          <w:rFonts w:ascii="Courier New" w:cs="Courier New" w:eastAsia="Courier New" w:hAnsi="Courier New"/>
          <w:color w:val="1a1a2e"/>
          <w:sz w:val="18"/>
          <w:szCs w:val="18"/>
        </w:rPr>
        <w:t xml:space="preserve">│   │   │   └── error_handler.py      # Uniform error shape for all responses</w:t>
      </w:r>
    </w:p>
    <w:p>
      <w:pPr>
        <w:spacing w:after="40" w:before="40"/>
        <w:ind w:left="431"/>
      </w:pPr>
      <w:r>
        <w:rPr>
          <w:rFonts w:ascii="Courier New" w:cs="Courier New" w:eastAsia="Courier New" w:hAnsi="Courier New"/>
          <w:color w:val="1a1a2e"/>
          <w:sz w:val="18"/>
          <w:szCs w:val="18"/>
        </w:rPr>
        <w:t xml:space="preserve">│   │   ├── db/connection.py     # Motor async client + init_indexes.py</w:t>
      </w:r>
    </w:p>
    <w:p>
      <w:pPr>
        <w:spacing w:after="40" w:before="40"/>
        <w:ind w:left="431"/>
      </w:pPr>
      <w:r>
        <w:rPr>
          <w:rFonts w:ascii="Courier New" w:cs="Courier New" w:eastAsia="Courier New" w:hAnsi="Courier New"/>
          <w:color w:val="1a1a2e"/>
          <w:sz w:val="18"/>
          <w:szCs w:val="18"/>
        </w:rPr>
        <w:t xml:space="preserve">│   │   └── logger.py            # JSON structured logger</w:t>
      </w:r>
    </w:p>
    <w:p>
      <w:pPr>
        <w:spacing w:after="40" w:before="40"/>
        <w:ind w:left="431"/>
      </w:pPr>
      <w:r>
        <w:rPr>
          <w:rFonts w:ascii="Courier New" w:cs="Courier New" w:eastAsia="Courier New" w:hAnsi="Courier New"/>
          <w:color w:val="1a1a2e"/>
          <w:sz w:val="18"/>
          <w:szCs w:val="18"/>
        </w:rPr>
        <w:t xml:space="preserve">│   ├── domains/</w:t>
      </w:r>
    </w:p>
    <w:p>
      <w:pPr>
        <w:spacing w:after="40" w:before="40"/>
        <w:ind w:left="431"/>
      </w:pPr>
      <w:r>
        <w:rPr>
          <w:rFonts w:ascii="Courier New" w:cs="Courier New" w:eastAsia="Courier New" w:hAnsi="Courier New"/>
          <w:color w:val="1a1a2e"/>
          <w:sz w:val="18"/>
          <w:szCs w:val="18"/>
        </w:rPr>
        <w:t xml:space="preserve">│   │   ├── auth/       # router.py, service.py, schemas.py, models.py</w:t>
      </w:r>
    </w:p>
    <w:p>
      <w:pPr>
        <w:spacing w:after="40" w:before="40"/>
        <w:ind w:left="431"/>
      </w:pPr>
      <w:r>
        <w:rPr>
          <w:rFonts w:ascii="Courier New" w:cs="Courier New" w:eastAsia="Courier New" w:hAnsi="Courier New"/>
          <w:color w:val="1a1a2e"/>
          <w:sz w:val="18"/>
          <w:szCs w:val="18"/>
        </w:rPr>
        <w:t xml:space="preserve">│   │   ├── products/   # router.py, service.py, schemas.py, models.py</w:t>
      </w:r>
    </w:p>
    <w:p>
      <w:pPr>
        <w:spacing w:after="40" w:before="40"/>
        <w:ind w:left="431"/>
      </w:pPr>
      <w:r>
        <w:rPr>
          <w:rFonts w:ascii="Courier New" w:cs="Courier New" w:eastAsia="Courier New" w:hAnsi="Courier New"/>
          <w:color w:val="1a1a2e"/>
          <w:sz w:val="18"/>
          <w:szCs w:val="18"/>
        </w:rPr>
        <w:t xml:space="preserve">│   │   ├── uploads/    # + schema_mapping/, job_queue/</w:t>
      </w:r>
    </w:p>
    <w:p>
      <w:pPr>
        <w:spacing w:after="40" w:before="40"/>
        <w:ind w:left="431"/>
      </w:pPr>
      <w:r>
        <w:rPr>
          <w:rFonts w:ascii="Courier New" w:cs="Courier New" w:eastAsia="Courier New" w:hAnsi="Courier New"/>
          <w:color w:val="1a1a2e"/>
          <w:sz w:val="18"/>
          <w:szCs w:val="18"/>
        </w:rPr>
        <w:t xml:space="preserve">│   │   ├── sales_data/ # raw_sales.model.py, processed_sales.model.py,</w:t>
      </w:r>
    </w:p>
    <w:p>
      <w:pPr>
        <w:spacing w:after="40" w:before="40"/>
        <w:ind w:left="431"/>
      </w:pPr>
      <w:r>
        <w:rPr>
          <w:rFonts w:ascii="Courier New" w:cs="Courier New" w:eastAsia="Courier New" w:hAnsi="Courier New"/>
          <w:color w:val="1a1a2e"/>
          <w:sz w:val="18"/>
          <w:szCs w:val="18"/>
        </w:rPr>
        <w:t xml:space="preserve">│   │   │               # preprocessing_service.py (internal only — no public router)</w:t>
      </w:r>
    </w:p>
    <w:p>
      <w:pPr>
        <w:spacing w:after="40" w:before="40"/>
        <w:ind w:left="431"/>
      </w:pPr>
      <w:r>
        <w:rPr>
          <w:rFonts w:ascii="Courier New" w:cs="Courier New" w:eastAsia="Courier New" w:hAnsi="Courier New"/>
          <w:color w:val="1a1a2e"/>
          <w:sz w:val="18"/>
          <w:szCs w:val="18"/>
        </w:rPr>
        <w:t xml:space="preserve">│   │   ├── forecasting/ # + pipeline/ (orchestration glue → calls ml/)</w:t>
      </w:r>
    </w:p>
    <w:p>
      <w:pPr>
        <w:spacing w:after="40" w:before="40"/>
        <w:ind w:left="431"/>
      </w:pPr>
      <w:r>
        <w:rPr>
          <w:rFonts w:ascii="Courier New" w:cs="Courier New" w:eastAsia="Courier New" w:hAnsi="Courier New"/>
          <w:color w:val="1a1a2e"/>
          <w:sz w:val="18"/>
          <w:szCs w:val="18"/>
        </w:rPr>
        <w:t xml:space="preserve">│   │   ├── pricing/     # + pipeline/</w:t>
      </w:r>
    </w:p>
    <w:p>
      <w:pPr>
        <w:spacing w:after="40" w:before="40"/>
        <w:ind w:left="431"/>
      </w:pPr>
      <w:r>
        <w:rPr>
          <w:rFonts w:ascii="Courier New" w:cs="Courier New" w:eastAsia="Courier New" w:hAnsi="Courier New"/>
          <w:color w:val="1a1a2e"/>
          <w:sz w:val="18"/>
          <w:szCs w:val="18"/>
        </w:rPr>
        <w:t xml:space="preserve">│   │   ├── inventory/</w:t>
      </w:r>
    </w:p>
    <w:p>
      <w:pPr>
        <w:spacing w:after="40" w:before="40"/>
        <w:ind w:left="431"/>
      </w:pPr>
      <w:r>
        <w:rPr>
          <w:rFonts w:ascii="Courier New" w:cs="Courier New" w:eastAsia="Courier New" w:hAnsi="Courier New"/>
          <w:color w:val="1a1a2e"/>
          <w:sz w:val="18"/>
          <w:szCs w:val="18"/>
        </w:rPr>
        <w:t xml:space="preserve">│   │   ├── anomaly/</w:t>
      </w:r>
    </w:p>
    <w:p>
      <w:pPr>
        <w:spacing w:after="40" w:before="40"/>
        <w:ind w:left="431"/>
      </w:pPr>
      <w:r>
        <w:rPr>
          <w:rFonts w:ascii="Courier New" w:cs="Courier New" w:eastAsia="Courier New" w:hAnsi="Courier New"/>
          <w:color w:val="1a1a2e"/>
          <w:sz w:val="18"/>
          <w:szCs w:val="18"/>
        </w:rPr>
        <w:t xml:space="preserve">│   │   ├── dashboard/  # Sole sanctioned aggregation point</w:t>
      </w:r>
    </w:p>
    <w:p>
      <w:pPr>
        <w:spacing w:after="40" w:before="40"/>
        <w:ind w:left="431"/>
      </w:pPr>
      <w:r>
        <w:rPr>
          <w:rFonts w:ascii="Courier New" w:cs="Courier New" w:eastAsia="Courier New" w:hAnsi="Courier New"/>
          <w:color w:val="1a1a2e"/>
          <w:sz w:val="18"/>
          <w:szCs w:val="18"/>
        </w:rPr>
        <w:t xml:space="preserve">│   │   └── admin/</w:t>
      </w:r>
    </w:p>
    <w:p>
      <w:pPr>
        <w:spacing w:after="40" w:before="40"/>
        <w:ind w:left="431"/>
      </w:pPr>
      <w:r>
        <w:rPr>
          <w:rFonts w:ascii="Courier New" w:cs="Courier New" w:eastAsia="Courier New" w:hAnsi="Courier New"/>
          <w:color w:val="1a1a2e"/>
          <w:sz w:val="18"/>
          <w:szCs w:val="18"/>
        </w:rPr>
        <w:t xml:space="preserve">│   ├── worker/main.py   # Worker entrypoint + poll loop</w:t>
      </w:r>
    </w:p>
    <w:p>
      <w:pPr>
        <w:spacing w:after="40" w:before="40"/>
        <w:ind w:left="431"/>
      </w:pPr>
      <w:r>
        <w:rPr>
          <w:rFonts w:ascii="Courier New" w:cs="Courier New" w:eastAsia="Courier New" w:hAnsi="Courier New"/>
          <w:color w:val="1a1a2e"/>
          <w:sz w:val="18"/>
          <w:szCs w:val="18"/>
        </w:rPr>
        <w:t xml:space="preserve">│   └── main.py          # FastAPI app instantiation + middleware wiring</w:t>
      </w:r>
    </w:p>
    <w:p>
      <w:pPr>
        <w:spacing w:after="40" w:before="40"/>
        <w:ind w:left="431"/>
      </w:pPr>
      <w:r>
        <w:rPr>
          <w:rFonts w:ascii="Courier New" w:cs="Courier New" w:eastAsia="Courier New" w:hAnsi="Courier New"/>
          <w:color w:val="1a1a2e"/>
          <w:sz w:val="18"/>
          <w:szCs w:val="18"/>
        </w:rPr>
        <w:t xml:space="preserve">├── tests/</w:t>
      </w:r>
    </w:p>
    <w:p>
      <w:pPr>
        <w:spacing w:after="40" w:before="40"/>
        <w:ind w:left="431"/>
      </w:pPr>
      <w:r>
        <w:rPr>
          <w:rFonts w:ascii="Courier New" w:cs="Courier New" w:eastAsia="Courier New" w:hAnsi="Courier New"/>
          <w:color w:val="1a1a2e"/>
          <w:sz w:val="18"/>
          <w:szCs w:val="18"/>
        </w:rPr>
        <w:t xml:space="preserve">├── requirements.txt</w:t>
      </w:r>
    </w:p>
    <w:p>
      <w:pPr>
        <w:spacing w:after="40" w:before="40"/>
        <w:ind w:left="431"/>
      </w:pPr>
      <w:r>
        <w:rPr>
          <w:rFonts w:ascii="Courier New" w:cs="Courier New" w:eastAsia="Courier New" w:hAnsi="Courier New"/>
          <w:color w:val="1a1a2e"/>
          <w:sz w:val="18"/>
          <w:szCs w:val="18"/>
        </w:rPr>
        <w:t xml:space="preserve">└── pyproject.toml</w:t>
      </w:r>
    </w:p>
    <w:p>
      <w:pPr>
        <w:spacing w:after="60" w:before="60"/>
      </w:pPr>
      <w:r>
        <w:rPr>
          <w:rFonts w:ascii="Calibri" w:cs="Calibri" w:eastAsia="Calibri" w:hAnsi="Calibri"/>
          <w:sz w:val="22"/>
          <w:szCs w:val="22"/>
        </w:rPr>
        <w:t xml:space="preserve"/>
      </w:r>
    </w:p>
    <w:p>
      <w:pPr>
        <w:spacing w:after="60" w:before="60"/>
        <w:jc w:val="left"/>
      </w:pPr>
      <w:r>
        <w:rPr>
          <w:rFonts w:ascii="Calibri" w:cs="Calibri" w:eastAsia="Calibri" w:hAnsi="Calibri"/>
          <w:color w:val="2D3748"/>
          <w:sz w:val="22"/>
          <w:szCs w:val="22"/>
        </w:rPr>
        <w:t xml:space="preserve">Rule: dashboard/service.py is the only module permitted to import from multiple other domain services. No other cross-domain imports.</w:t>
      </w:r>
    </w:p>
    <w:p>
      <w:pPr>
        <w:spacing w:after="60" w:before="60"/>
      </w:pPr>
      <w:r>
        <w:rPr>
          <w:rFonts w:ascii="Calibri" w:cs="Calibri" w:eastAsia="Calibri" w:hAnsi="Calibri"/>
          <w:sz w:val="22"/>
          <w:szCs w:val="22"/>
        </w:rPr>
        <w:t xml:space="preserve"/>
      </w:r>
    </w:p>
    <w:p>
      <w:pPr>
        <w:pStyle w:val="Heading2"/>
        <w:spacing w:after="100" w:before="280"/>
      </w:pPr>
      <w:r>
        <w:rPr>
          <w:rFonts w:ascii="Calibri" w:cs="Calibri" w:eastAsia="Calibri" w:hAnsi="Calibri"/>
          <w:b/>
          <w:bCs/>
          <w:color w:val="0F7B8A"/>
          <w:sz w:val="28"/>
          <w:szCs w:val="28"/>
        </w:rPr>
        <w:t xml:space="preserve">5.4 Frontend Folder Structure</w:t>
      </w:r>
    </w:p>
    <w:p>
      <w:pPr>
        <w:spacing w:after="60" w:before="60"/>
        <w:jc w:val="left"/>
      </w:pPr>
      <w:r>
        <w:rPr>
          <w:rFonts w:ascii="Calibri" w:cs="Calibri" w:eastAsia="Calibri" w:hAnsi="Calibri"/>
          <w:color w:val="2D3748"/>
          <w:sz w:val="22"/>
          <w:szCs w:val="22"/>
        </w:rPr>
        <w:t xml:space="preserve">Principle: feature-based mirroring backend domain structure. Each feature folder owns its own components, pages, hooks, API layer, and schemas. A shared/ module contains only genuinely reusable UI primitives.</w:t>
      </w:r>
    </w:p>
    <w:p>
      <w:pPr>
        <w:spacing w:after="60" w:before="60"/>
      </w:pPr>
      <w:r>
        <w:rPr>
          <w:rFonts w:ascii="Calibri" w:cs="Calibri" w:eastAsia="Calibri" w:hAnsi="Calibri"/>
          <w:sz w:val="22"/>
          <w:szCs w:val="22"/>
        </w:rPr>
        <w:t xml:space="preserve"/>
      </w:r>
    </w:p>
    <w:p>
      <w:pPr>
        <w:spacing w:after="40" w:before="40"/>
        <w:ind w:left="431"/>
      </w:pPr>
      <w:r>
        <w:rPr>
          <w:rFonts w:ascii="Courier New" w:cs="Courier New" w:eastAsia="Courier New" w:hAnsi="Courier New"/>
          <w:color w:val="1a1a2e"/>
          <w:sz w:val="18"/>
          <w:szCs w:val="18"/>
        </w:rPr>
        <w:t xml:space="preserve">frontend/src/</w:t>
      </w:r>
    </w:p>
    <w:p>
      <w:pPr>
        <w:spacing w:after="40" w:before="40"/>
        <w:ind w:left="431"/>
      </w:pPr>
      <w:r>
        <w:rPr>
          <w:rFonts w:ascii="Courier New" w:cs="Courier New" w:eastAsia="Courier New" w:hAnsi="Courier New"/>
          <w:color w:val="1a1a2e"/>
          <w:sz w:val="18"/>
          <w:szCs w:val="18"/>
        </w:rPr>
        <w:t xml:space="preserve">├── shared/</w:t>
      </w:r>
    </w:p>
    <w:p>
      <w:pPr>
        <w:spacing w:after="40" w:before="40"/>
        <w:ind w:left="431"/>
      </w:pPr>
      <w:r>
        <w:rPr>
          <w:rFonts w:ascii="Courier New" w:cs="Courier New" w:eastAsia="Courier New" w:hAnsi="Courier New"/>
          <w:color w:val="1a1a2e"/>
          <w:sz w:val="18"/>
          <w:szCs w:val="18"/>
        </w:rPr>
        <w:t xml:space="preserve">│   ├── components/    # Button, Table, Badge, Modal, Spinner</w:t>
      </w:r>
    </w:p>
    <w:p>
      <w:pPr>
        <w:spacing w:after="40" w:before="40"/>
        <w:ind w:left="431"/>
      </w:pPr>
      <w:r>
        <w:rPr>
          <w:rFonts w:ascii="Courier New" w:cs="Courier New" w:eastAsia="Courier New" w:hAnsi="Courier New"/>
          <w:color w:val="1a1a2e"/>
          <w:sz w:val="18"/>
          <w:szCs w:val="18"/>
        </w:rPr>
        <w:t xml:space="preserve">│   ├── layouts/       # AppShell, AuthLayout, DashboardLayout</w:t>
      </w:r>
    </w:p>
    <w:p>
      <w:pPr>
        <w:spacing w:after="40" w:before="40"/>
        <w:ind w:left="431"/>
      </w:pPr>
      <w:r>
        <w:rPr>
          <w:rFonts w:ascii="Courier New" w:cs="Courier New" w:eastAsia="Courier New" w:hAnsi="Courier New"/>
          <w:color w:val="1a1a2e"/>
          <w:sz w:val="18"/>
          <w:szCs w:val="18"/>
        </w:rPr>
        <w:t xml:space="preserve">│   ├── hooks/         # useDebounce, usePolling</w:t>
      </w:r>
    </w:p>
    <w:p>
      <w:pPr>
        <w:spacing w:after="40" w:before="40"/>
        <w:ind w:left="431"/>
      </w:pPr>
      <w:r>
        <w:rPr>
          <w:rFonts w:ascii="Courier New" w:cs="Courier New" w:eastAsia="Courier New" w:hAnsi="Courier New"/>
          <w:color w:val="1a1a2e"/>
          <w:sz w:val="18"/>
          <w:szCs w:val="18"/>
        </w:rPr>
        <w:t xml:space="preserve">│   ├── utils/         # formatCurrency, formatDate</w:t>
      </w:r>
    </w:p>
    <w:p>
      <w:pPr>
        <w:spacing w:after="40" w:before="40"/>
        <w:ind w:left="431"/>
      </w:pPr>
      <w:r>
        <w:rPr>
          <w:rFonts w:ascii="Courier New" w:cs="Courier New" w:eastAsia="Courier New" w:hAnsi="Courier New"/>
          <w:color w:val="1a1a2e"/>
          <w:sz w:val="18"/>
          <w:szCs w:val="18"/>
        </w:rPr>
        <w:t xml:space="preserve">│   ├── constants/     # API base URL, status enum mirrors</w:t>
      </w:r>
    </w:p>
    <w:p>
      <w:pPr>
        <w:spacing w:after="40" w:before="40"/>
        <w:ind w:left="431"/>
      </w:pPr>
      <w:r>
        <w:rPr>
          <w:rFonts w:ascii="Courier New" w:cs="Courier New" w:eastAsia="Courier New" w:hAnsi="Courier New"/>
          <w:color w:val="1a1a2e"/>
          <w:sz w:val="18"/>
          <w:szCs w:val="18"/>
        </w:rPr>
        <w:t xml:space="preserve">│   └── apiClient/     # Axios instance + 401 → silent refresh → retry interceptor</w:t>
      </w:r>
    </w:p>
    <w:p>
      <w:pPr>
        <w:spacing w:after="40" w:before="40"/>
        <w:ind w:left="431"/>
      </w:pPr>
      <w:r>
        <w:rPr>
          <w:rFonts w:ascii="Courier New" w:cs="Courier New" w:eastAsia="Courier New" w:hAnsi="Courier New"/>
          <w:color w:val="1a1a2e"/>
          <w:sz w:val="18"/>
          <w:szCs w:val="18"/>
        </w:rPr>
        <w:t xml:space="preserve">│                      # In-memory token storage (not localStorage)</w:t>
      </w:r>
    </w:p>
    <w:p>
      <w:pPr>
        <w:spacing w:after="40" w:before="40"/>
        <w:ind w:left="431"/>
      </w:pPr>
      <w:r>
        <w:rPr>
          <w:rFonts w:ascii="Courier New" w:cs="Courier New" w:eastAsia="Courier New" w:hAnsi="Courier New"/>
          <w:color w:val="1a1a2e"/>
          <w:sz w:val="18"/>
          <w:szCs w:val="18"/>
        </w:rPr>
        <w:t xml:space="preserve">├── features/</w:t>
      </w:r>
    </w:p>
    <w:p>
      <w:pPr>
        <w:spacing w:after="40" w:before="40"/>
        <w:ind w:left="431"/>
      </w:pPr>
      <w:r>
        <w:rPr>
          <w:rFonts w:ascii="Courier New" w:cs="Courier New" w:eastAsia="Courier New" w:hAnsi="Courier New"/>
          <w:color w:val="1a1a2e"/>
          <w:sz w:val="18"/>
          <w:szCs w:val="18"/>
        </w:rPr>
        <w:t xml:space="preserve">│   ├── auth/          # LoginForm, RegisterForm, useLogin, auth.api.js</w:t>
      </w:r>
    </w:p>
    <w:p>
      <w:pPr>
        <w:spacing w:after="40" w:before="40"/>
        <w:ind w:left="431"/>
      </w:pPr>
      <w:r>
        <w:rPr>
          <w:rFonts w:ascii="Courier New" w:cs="Courier New" w:eastAsia="Courier New" w:hAnsi="Courier New"/>
          <w:color w:val="1a1a2e"/>
          <w:sz w:val="18"/>
          <w:szCs w:val="18"/>
        </w:rPr>
        <w:t xml:space="preserve">│   ├── uploads/       # FileDropzone, UploadStatusCard, useUploadPolling</w:t>
      </w:r>
    </w:p>
    <w:p>
      <w:pPr>
        <w:spacing w:after="40" w:before="40"/>
        <w:ind w:left="431"/>
      </w:pPr>
      <w:r>
        <w:rPr>
          <w:rFonts w:ascii="Courier New" w:cs="Courier New" w:eastAsia="Courier New" w:hAnsi="Courier New"/>
          <w:color w:val="1a1a2e"/>
          <w:sz w:val="18"/>
          <w:szCs w:val="18"/>
        </w:rPr>
        <w:t xml:space="preserve">│   ├── products/      # ProductTable, ProductDetailPanel</w:t>
      </w:r>
    </w:p>
    <w:p>
      <w:pPr>
        <w:spacing w:after="40" w:before="40"/>
        <w:ind w:left="431"/>
      </w:pPr>
      <w:r>
        <w:rPr>
          <w:rFonts w:ascii="Courier New" w:cs="Courier New" w:eastAsia="Courier New" w:hAnsi="Courier New"/>
          <w:color w:val="1a1a2e"/>
          <w:sz w:val="18"/>
          <w:szCs w:val="18"/>
        </w:rPr>
        <w:t xml:space="preserve">│   ├── forecasting/   # ForecastChart, ConfidenceBadge, InsufficientDataNotice</w:t>
      </w:r>
    </w:p>
    <w:p>
      <w:pPr>
        <w:spacing w:after="40" w:before="40"/>
        <w:ind w:left="431"/>
      </w:pPr>
      <w:r>
        <w:rPr>
          <w:rFonts w:ascii="Courier New" w:cs="Courier New" w:eastAsia="Courier New" w:hAnsi="Courier New"/>
          <w:color w:val="1a1a2e"/>
          <w:sz w:val="18"/>
          <w:szCs w:val="18"/>
        </w:rPr>
        <w:t xml:space="preserve">│   ├── pricing/       # PriceRecommendationCard, CandidateGridExplainer</w:t>
      </w:r>
    </w:p>
    <w:p>
      <w:pPr>
        <w:spacing w:after="40" w:before="40"/>
        <w:ind w:left="431"/>
      </w:pPr>
      <w:r>
        <w:rPr>
          <w:rFonts w:ascii="Courier New" w:cs="Courier New" w:eastAsia="Courier New" w:hAnsi="Courier New"/>
          <w:color w:val="1a1a2e"/>
          <w:sz w:val="18"/>
          <w:szCs w:val="18"/>
        </w:rPr>
        <w:t xml:space="preserve">│   ├── inventory/     # RiskBadge, AdvisoryNotice</w:t>
      </w:r>
    </w:p>
    <w:p>
      <w:pPr>
        <w:spacing w:after="40" w:before="40"/>
        <w:ind w:left="431"/>
      </w:pPr>
      <w:r>
        <w:rPr>
          <w:rFonts w:ascii="Courier New" w:cs="Courier New" w:eastAsia="Courier New" w:hAnsi="Courier New"/>
          <w:color w:val="1a1a2e"/>
          <w:sz w:val="18"/>
          <w:szCs w:val="18"/>
        </w:rPr>
        <w:t xml:space="preserve">│   ├── anomaly/       # AnomalyAlertList</w:t>
      </w:r>
    </w:p>
    <w:p>
      <w:pPr>
        <w:spacing w:after="40" w:before="40"/>
        <w:ind w:left="431"/>
      </w:pPr>
      <w:r>
        <w:rPr>
          <w:rFonts w:ascii="Courier New" w:cs="Courier New" w:eastAsia="Courier New" w:hAnsi="Courier New"/>
          <w:color w:val="1a1a2e"/>
          <w:sz w:val="18"/>
          <w:szCs w:val="18"/>
        </w:rPr>
        <w:t xml:space="preserve">│   ├── dashboard/     # KPICardRow, ForecastVsActualChart, DashboardPage</w:t>
      </w:r>
    </w:p>
    <w:p>
      <w:pPr>
        <w:spacing w:after="40" w:before="40"/>
        <w:ind w:left="431"/>
      </w:pPr>
      <w:r>
        <w:rPr>
          <w:rFonts w:ascii="Courier New" w:cs="Courier New" w:eastAsia="Courier New" w:hAnsi="Courier New"/>
          <w:color w:val="1a1a2e"/>
          <w:sz w:val="18"/>
          <w:szCs w:val="18"/>
        </w:rPr>
        <w:t xml:space="preserve">│   └── admin/         # RetailerListTable, AdminPage</w:t>
      </w:r>
    </w:p>
    <w:p>
      <w:pPr>
        <w:spacing w:after="40" w:before="40"/>
        <w:ind w:left="431"/>
      </w:pPr>
      <w:r>
        <w:rPr>
          <w:rFonts w:ascii="Courier New" w:cs="Courier New" w:eastAsia="Courier New" w:hAnsi="Courier New"/>
          <w:color w:val="1a1a2e"/>
          <w:sz w:val="18"/>
          <w:szCs w:val="18"/>
        </w:rPr>
        <w:t xml:space="preserve">└── routes/            # React Router + ProtectedRoute, AdminRoute, PublicRoute</w:t>
      </w:r>
    </w:p>
    <w:p>
      <w:pPr>
        <w:spacing w:after="60" w:before="60"/>
      </w:pPr>
      <w:r>
        <w:rPr>
          <w:rFonts w:ascii="Calibri" w:cs="Calibri" w:eastAsia="Calibri" w:hAnsi="Calibri"/>
          <w:sz w:val="22"/>
          <w:szCs w:val="22"/>
        </w:rPr>
        <w:t xml:space="preserve"/>
      </w:r>
    </w:p>
    <w:p>
      <w:pPr>
        <w:spacing w:after="60" w:before="60"/>
        <w:jc w:val="left"/>
      </w:pPr>
      <w:r>
        <w:rPr>
          <w:rFonts w:ascii="Calibri" w:cs="Calibri" w:eastAsia="Calibri" w:hAnsi="Calibri"/>
          <w:color w:val="2D3748"/>
          <w:sz w:val="22"/>
          <w:szCs w:val="22"/>
        </w:rPr>
        <w:t xml:space="preserve">Rule: dashboard/ is the only feature permitted to import display components from other features. Each feature's api/ module calls only its own backend domain's endpoints.</w:t>
      </w:r>
    </w:p>
    <w:p>
      <w:pPr>
        <w:spacing w:after="60" w:before="60"/>
      </w:pPr>
      <w:r>
        <w:rPr>
          <w:rFonts w:ascii="Calibri" w:cs="Calibri" w:eastAsia="Calibri" w:hAnsi="Calibri"/>
          <w:sz w:val="22"/>
          <w:szCs w:val="22"/>
        </w:rPr>
        <w:t xml:space="preserve"/>
      </w:r>
    </w:p>
    <w:p>
      <w:pPr>
        <w:pStyle w:val="Heading2"/>
        <w:spacing w:after="100" w:before="280"/>
      </w:pPr>
      <w:r>
        <w:rPr>
          <w:rFonts w:ascii="Calibri" w:cs="Calibri" w:eastAsia="Calibri" w:hAnsi="Calibri"/>
          <w:b/>
          <w:bCs/>
          <w:color w:val="0F7B8A"/>
          <w:sz w:val="28"/>
          <w:szCs w:val="28"/>
        </w:rPr>
        <w:t xml:space="preserve">5.5 ML Folder Structure</w:t>
      </w:r>
    </w:p>
    <w:p>
      <w:pPr>
        <w:spacing w:after="60" w:before="60"/>
        <w:jc w:val="left"/>
      </w:pPr>
      <w:r>
        <w:rPr>
          <w:rFonts w:ascii="Calibri" w:cs="Calibri" w:eastAsia="Calibri" w:hAnsi="Calibri"/>
          <w:color w:val="2D3748"/>
          <w:sz w:val="22"/>
          <w:szCs w:val="22"/>
        </w:rPr>
        <w:t xml:space="preserve">Separate top-level ml/ directory organised by pipeline domain, each with training/, inference/, and evaluation/ submodules. Domain services import from ml/; ml/ never imports from domains/.</w:t>
      </w:r>
    </w:p>
    <w:p>
      <w:pPr>
        <w:spacing w:after="60" w:before="60"/>
      </w:pPr>
      <w:r>
        <w:rPr>
          <w:rFonts w:ascii="Calibri" w:cs="Calibri" w:eastAsia="Calibri" w:hAnsi="Calibri"/>
          <w:sz w:val="22"/>
          <w:szCs w:val="22"/>
        </w:rPr>
        <w:t xml:space="preserve"/>
      </w:r>
    </w:p>
    <w:p>
      <w:pPr>
        <w:spacing w:after="40" w:before="40"/>
        <w:ind w:left="431"/>
      </w:pPr>
      <w:r>
        <w:rPr>
          <w:rFonts w:ascii="Courier New" w:cs="Courier New" w:eastAsia="Courier New" w:hAnsi="Courier New"/>
          <w:color w:val="1a1a2e"/>
          <w:sz w:val="18"/>
          <w:szCs w:val="18"/>
        </w:rPr>
        <w:t xml:space="preserve">ml/</w:t>
      </w:r>
    </w:p>
    <w:p>
      <w:pPr>
        <w:spacing w:after="40" w:before="40"/>
        <w:ind w:left="431"/>
      </w:pPr>
      <w:r>
        <w:rPr>
          <w:rFonts w:ascii="Courier New" w:cs="Courier New" w:eastAsia="Courier New" w:hAnsi="Courier New"/>
          <w:color w:val="1a1a2e"/>
          <w:sz w:val="18"/>
          <w:szCs w:val="18"/>
        </w:rPr>
        <w:t xml:space="preserve">├── forecasting/</w:t>
      </w:r>
    </w:p>
    <w:p>
      <w:pPr>
        <w:spacing w:after="40" w:before="40"/>
        <w:ind w:left="431"/>
      </w:pPr>
      <w:r>
        <w:rPr>
          <w:rFonts w:ascii="Courier New" w:cs="Courier New" w:eastAsia="Courier New" w:hAnsi="Courier New"/>
          <w:color w:val="1a1a2e"/>
          <w:sz w:val="18"/>
          <w:szCs w:val="18"/>
        </w:rPr>
        <w:t xml:space="preserve">│   ├── training/      # eligibility_checker.py, prophet_trainer.py,</w:t>
      </w:r>
    </w:p>
    <w:p>
      <w:pPr>
        <w:spacing w:after="40" w:before="40"/>
        <w:ind w:left="431"/>
      </w:pPr>
      <w:r>
        <w:rPr>
          <w:rFonts w:ascii="Courier New" w:cs="Courier New" w:eastAsia="Courier New" w:hAnsi="Courier New"/>
          <w:color w:val="1a1a2e"/>
          <w:sz w:val="18"/>
          <w:szCs w:val="18"/>
        </w:rPr>
        <w:t xml:space="preserve">│   │                  # xgboost_trainer.py, fallback_trainer.py</w:t>
      </w:r>
    </w:p>
    <w:p>
      <w:pPr>
        <w:spacing w:after="40" w:before="40"/>
        <w:ind w:left="431"/>
      </w:pPr>
      <w:r>
        <w:rPr>
          <w:rFonts w:ascii="Courier New" w:cs="Courier New" w:eastAsia="Courier New" w:hAnsi="Courier New"/>
          <w:color w:val="1a1a2e"/>
          <w:sz w:val="18"/>
          <w:szCs w:val="18"/>
        </w:rPr>
        <w:t xml:space="preserve">│   ├── inference/     # prophet_predictor.py, xgboost_predictor.py,</w:t>
      </w:r>
    </w:p>
    <w:p>
      <w:pPr>
        <w:spacing w:after="40" w:before="40"/>
        <w:ind w:left="431"/>
      </w:pPr>
      <w:r>
        <w:rPr>
          <w:rFonts w:ascii="Courier New" w:cs="Courier New" w:eastAsia="Courier New" w:hAnsi="Courier New"/>
          <w:color w:val="1a1a2e"/>
          <w:sz w:val="18"/>
          <w:szCs w:val="18"/>
        </w:rPr>
        <w:t xml:space="preserve">│   │                  # fallback_predictor.py, forecast_composer.py</w:t>
      </w:r>
    </w:p>
    <w:p>
      <w:pPr>
        <w:spacing w:after="40" w:before="40"/>
        <w:ind w:left="431"/>
      </w:pPr>
      <w:r>
        <w:rPr>
          <w:rFonts w:ascii="Courier New" w:cs="Courier New" w:eastAsia="Courier New" w:hAnsi="Courier New"/>
          <w:color w:val="1a1a2e"/>
          <w:sz w:val="18"/>
          <w:szCs w:val="18"/>
        </w:rPr>
        <w:t xml:space="preserve">│   └── evaluation/    # metrics.py (MAE/RMSE/MAPE), cross_validator.py</w:t>
      </w:r>
    </w:p>
    <w:p>
      <w:pPr>
        <w:spacing w:after="40" w:before="40"/>
        <w:ind w:left="431"/>
      </w:pPr>
      <w:r>
        <w:rPr>
          <w:rFonts w:ascii="Courier New" w:cs="Courier New" w:eastAsia="Courier New" w:hAnsi="Courier New"/>
          <w:color w:val="1a1a2e"/>
          <w:sz w:val="18"/>
          <w:szCs w:val="18"/>
        </w:rPr>
        <w:t xml:space="preserve">│                      # Walk-forward CV ONLY — never random k-fold</w:t>
      </w:r>
    </w:p>
    <w:p>
      <w:pPr>
        <w:spacing w:after="40" w:before="40"/>
        <w:ind w:left="431"/>
      </w:pPr>
      <w:r>
        <w:rPr>
          <w:rFonts w:ascii="Courier New" w:cs="Courier New" w:eastAsia="Courier New" w:hAnsi="Courier New"/>
          <w:color w:val="1a1a2e"/>
          <w:sz w:val="18"/>
          <w:szCs w:val="18"/>
        </w:rPr>
        <w:t xml:space="preserve">├── pricing/</w:t>
      </w:r>
    </w:p>
    <w:p>
      <w:pPr>
        <w:spacing w:after="40" w:before="40"/>
        <w:ind w:left="431"/>
      </w:pPr>
      <w:r>
        <w:rPr>
          <w:rFonts w:ascii="Courier New" w:cs="Courier New" w:eastAsia="Courier New" w:hAnsi="Courier New"/>
          <w:color w:val="1a1a2e"/>
          <w:sz w:val="18"/>
          <w:szCs w:val="18"/>
        </w:rPr>
        <w:t xml:space="preserve">│   ├── training/      # eligibility_checker.py, elasticity_trainer.py</w:t>
      </w:r>
    </w:p>
    <w:p>
      <w:pPr>
        <w:spacing w:after="40" w:before="40"/>
        <w:ind w:left="431"/>
      </w:pPr>
      <w:r>
        <w:rPr>
          <w:rFonts w:ascii="Courier New" w:cs="Courier New" w:eastAsia="Courier New" w:hAnsi="Courier New"/>
          <w:color w:val="1a1a2e"/>
          <w:sz w:val="18"/>
          <w:szCs w:val="18"/>
        </w:rPr>
        <w:t xml:space="preserve">│   ├── inference/     # candidate_generator.py, elasticity_predictor.py,</w:t>
      </w:r>
    </w:p>
    <w:p>
      <w:pPr>
        <w:spacing w:after="40" w:before="40"/>
        <w:ind w:left="431"/>
      </w:pPr>
      <w:r>
        <w:rPr>
          <w:rFonts w:ascii="Courier New" w:cs="Courier New" w:eastAsia="Courier New" w:hAnsi="Courier New"/>
          <w:color w:val="1a1a2e"/>
          <w:sz w:val="18"/>
          <w:szCs w:val="18"/>
        </w:rPr>
        <w:t xml:space="preserve">│   │                  # optimizer.py (pluggable objective — REVENUE default)</w:t>
      </w:r>
    </w:p>
    <w:p>
      <w:pPr>
        <w:spacing w:after="40" w:before="40"/>
        <w:ind w:left="431"/>
      </w:pPr>
      <w:r>
        <w:rPr>
          <w:rFonts w:ascii="Courier New" w:cs="Courier New" w:eastAsia="Courier New" w:hAnsi="Courier New"/>
          <w:color w:val="1a1a2e"/>
          <w:sz w:val="18"/>
          <w:szCs w:val="18"/>
        </w:rPr>
        <w:t xml:space="preserve">│   └── evaluation/    # metrics.py (R², MAE on held-out price-quantity)</w:t>
      </w:r>
    </w:p>
    <w:p>
      <w:pPr>
        <w:spacing w:after="40" w:before="40"/>
        <w:ind w:left="431"/>
      </w:pPr>
      <w:r>
        <w:rPr>
          <w:rFonts w:ascii="Courier New" w:cs="Courier New" w:eastAsia="Courier New" w:hAnsi="Courier New"/>
          <w:color w:val="1a1a2e"/>
          <w:sz w:val="18"/>
          <w:szCs w:val="18"/>
        </w:rPr>
        <w:t xml:space="preserve">├── anomaly/</w:t>
      </w:r>
    </w:p>
    <w:p>
      <w:pPr>
        <w:spacing w:after="40" w:before="40"/>
        <w:ind w:left="431"/>
      </w:pPr>
      <w:r>
        <w:rPr>
          <w:rFonts w:ascii="Courier New" w:cs="Courier New" w:eastAsia="Courier New" w:hAnsi="Courier New"/>
          <w:color w:val="1a1a2e"/>
          <w:sz w:val="18"/>
          <w:szCs w:val="18"/>
        </w:rPr>
        <w:t xml:space="preserve">│   ├── training/      # isolation_forest_trainer.py</w:t>
      </w:r>
    </w:p>
    <w:p>
      <w:pPr>
        <w:spacing w:after="40" w:before="40"/>
        <w:ind w:left="431"/>
      </w:pPr>
      <w:r>
        <w:rPr>
          <w:rFonts w:ascii="Courier New" w:cs="Courier New" w:eastAsia="Courier New" w:hAnsi="Courier New"/>
          <w:color w:val="1a1a2e"/>
          <w:sz w:val="18"/>
          <w:szCs w:val="18"/>
        </w:rPr>
        <w:t xml:space="preserve">│   ├── inference/     # historical_detector.py (Stage 1),</w:t>
      </w:r>
    </w:p>
    <w:p>
      <w:pPr>
        <w:spacing w:after="40" w:before="40"/>
        <w:ind w:left="431"/>
      </w:pPr>
      <w:r>
        <w:rPr>
          <w:rFonts w:ascii="Courier New" w:cs="Courier New" w:eastAsia="Courier New" w:hAnsi="Courier New"/>
          <w:color w:val="1a1a2e"/>
          <w:sz w:val="18"/>
          <w:szCs w:val="18"/>
        </w:rPr>
        <w:t xml:space="preserve">│   │                  # realtime_detector.py (Stage 2)</w:t>
      </w:r>
    </w:p>
    <w:p>
      <w:pPr>
        <w:spacing w:after="40" w:before="40"/>
        <w:ind w:left="431"/>
      </w:pPr>
      <w:r>
        <w:rPr>
          <w:rFonts w:ascii="Courier New" w:cs="Courier New" w:eastAsia="Courier New" w:hAnsi="Courier New"/>
          <w:color w:val="1a1a2e"/>
          <w:sz w:val="18"/>
          <w:szCs w:val="18"/>
        </w:rPr>
        <w:t xml:space="preserve">│   └── evaluation/    # metrics.py (precision/recall on manual review)</w:t>
      </w:r>
    </w:p>
    <w:p>
      <w:pPr>
        <w:spacing w:after="40" w:before="40"/>
        <w:ind w:left="431"/>
      </w:pPr>
      <w:r>
        <w:rPr>
          <w:rFonts w:ascii="Courier New" w:cs="Courier New" w:eastAsia="Courier New" w:hAnsi="Courier New"/>
          <w:color w:val="1a1a2e"/>
          <w:sz w:val="18"/>
          <w:szCs w:val="18"/>
        </w:rPr>
        <w:t xml:space="preserve">├── shared/            # feature_engineering.py, model_registry.py,</w:t>
      </w:r>
    </w:p>
    <w:p>
      <w:pPr>
        <w:spacing w:after="40" w:before="40"/>
        <w:ind w:left="431"/>
      </w:pPr>
      <w:r>
        <w:rPr>
          <w:rFonts w:ascii="Courier New" w:cs="Courier New" w:eastAsia="Courier New" w:hAnsi="Courier New"/>
          <w:color w:val="1a1a2e"/>
          <w:sz w:val="18"/>
          <w:szCs w:val="18"/>
        </w:rPr>
        <w:t xml:space="preserve">│                      # data_validator.py, holiday_calendar.py</w:t>
      </w:r>
    </w:p>
    <w:p>
      <w:pPr>
        <w:spacing w:after="40" w:before="40"/>
        <w:ind w:left="431"/>
      </w:pPr>
      <w:r>
        <w:rPr>
          <w:rFonts w:ascii="Courier New" w:cs="Courier New" w:eastAsia="Courier New" w:hAnsi="Courier New"/>
          <w:color w:val="1a1a2e"/>
          <w:sz w:val="18"/>
          <w:szCs w:val="18"/>
        </w:rPr>
        <w:t xml:space="preserve">└── notebooks/         # Exploration only — not imported by app</w:t>
      </w:r>
    </w:p>
    <w:p>
      <w:pPr>
        <w:spacing w:after="60" w:before="60"/>
      </w:pPr>
      <w:r>
        <w:rPr>
          <w:rFonts w:ascii="Calibri" w:cs="Calibri" w:eastAsia="Calibri" w:hAnsi="Calibri"/>
          <w:sz w:val="22"/>
          <w:szCs w:val="22"/>
        </w:rPr>
        <w:t xml:space="preserve"/>
      </w:r>
    </w:p>
    <w:p>
      <w:pPr>
        <w:spacing w:after="60" w:before="60"/>
        <w:jc w:val="left"/>
      </w:pPr>
      <w:r>
        <w:rPr>
          <w:rFonts w:ascii="Calibri" w:cs="Calibri" w:eastAsia="Calibri" w:hAnsi="Calibri"/>
          <w:color w:val="2D3748"/>
          <w:sz w:val="22"/>
          <w:szCs w:val="22"/>
        </w:rPr>
        <w:t xml:space="preserve">Note: eligibility_checker.py exists separately in forecasting/training/ and pricing/training/ — they encode different business rules (Section 8.1 vs Section 8.2) and are deliberately not merged.</w:t>
      </w:r>
    </w:p>
    <w:p>
      <w:r>
        <w:br w:type="page"/>
      </w:r>
    </w:p>
    <w:p>
      <w:pPr>
        <w:pStyle w:val="Heading1"/>
        <w:spacing w:after="120" w:before="360"/>
      </w:pPr>
      <w:r>
        <w:rPr>
          <w:rFonts w:ascii="Calibri" w:cs="Calibri" w:eastAsia="Calibri" w:hAnsi="Calibri"/>
          <w:b/>
          <w:bCs/>
          <w:color w:val="1B3A6B"/>
          <w:sz w:val="36"/>
          <w:szCs w:val="36"/>
        </w:rPr>
        <w:t xml:space="preserve">6. System Flows</w:t>
      </w:r>
    </w:p>
    <w:p>
      <w:pPr>
        <w:pStyle w:val="Heading2"/>
        <w:spacing w:after="100" w:before="280"/>
      </w:pPr>
      <w:r>
        <w:rPr>
          <w:rFonts w:ascii="Calibri" w:cs="Calibri" w:eastAsia="Calibri" w:hAnsi="Calibri"/>
          <w:b/>
          <w:bCs/>
          <w:color w:val="0F7B8A"/>
          <w:sz w:val="28"/>
          <w:szCs w:val="28"/>
        </w:rPr>
        <w:t xml:space="preserve">6.1 Authentication Flow</w:t>
      </w:r>
    </w:p>
    <w:p>
      <w:pPr>
        <w:pStyle w:val="Heading3"/>
        <w:spacing w:after="80" w:before="200"/>
      </w:pPr>
      <w:r>
        <w:rPr>
          <w:rFonts w:ascii="Calibri" w:cs="Calibri" w:eastAsia="Calibri" w:hAnsi="Calibri"/>
          <w:b/>
          <w:bCs/>
          <w:color w:val="4A5568"/>
          <w:sz w:val="24"/>
          <w:szCs w:val="24"/>
        </w:rPr>
        <w:t xml:space="preserve">Registration</w:t>
      </w:r>
    </w:p>
    <w:p>
      <w:pPr>
        <w:pStyle w:val="ListParagraph"/>
        <w:numPr>
          <w:ilvl w:val="0"/>
          <w:numId w:val="1"/>
        </w:numPr>
        <w:spacing w:after="40" w:before="40"/>
      </w:pPr>
      <w:r>
        <w:rPr>
          <w:rFonts w:ascii="Calibri" w:cs="Calibri" w:eastAsia="Calibri" w:hAnsi="Calibri"/>
          <w:color w:val="2D3748"/>
          <w:sz w:val="21"/>
          <w:szCs w:val="21"/>
        </w:rPr>
        <w:t xml:space="preserve">POST /auth/register → validate email uniqueness → hash password (Argon2) → insert users doc (role=RETAILER, is_active=true) → return 201 + user profile. No tokens issued at registration; user must login explicitly.</w:t>
      </w:r>
    </w:p>
    <w:p>
      <w:pPr>
        <w:spacing w:after="60" w:before="60"/>
      </w:pPr>
      <w:r>
        <w:rPr>
          <w:rFonts w:ascii="Calibri" w:cs="Calibri" w:eastAsia="Calibri" w:hAnsi="Calibri"/>
          <w:sz w:val="22"/>
          <w:szCs w:val="22"/>
        </w:rPr>
        <w:t xml:space="preserve"/>
      </w:r>
    </w:p>
    <w:p>
      <w:pPr>
        <w:pStyle w:val="Heading3"/>
        <w:spacing w:after="80" w:before="200"/>
      </w:pPr>
      <w:r>
        <w:rPr>
          <w:rFonts w:ascii="Calibri" w:cs="Calibri" w:eastAsia="Calibri" w:hAnsi="Calibri"/>
          <w:b/>
          <w:bCs/>
          <w:color w:val="4A5568"/>
          <w:sz w:val="24"/>
          <w:szCs w:val="24"/>
        </w:rPr>
        <w:t xml:space="preserve">Login</w:t>
      </w:r>
    </w:p>
    <w:p>
      <w:pPr>
        <w:pStyle w:val="ListParagraph"/>
        <w:numPr>
          <w:ilvl w:val="0"/>
          <w:numId w:val="1"/>
        </w:numPr>
        <w:spacing w:after="40" w:before="40"/>
      </w:pPr>
      <w:r>
        <w:rPr>
          <w:rFonts w:ascii="Calibri" w:cs="Calibri" w:eastAsia="Calibri" w:hAnsi="Calibri"/>
          <w:color w:val="2D3748"/>
          <w:sz w:val="21"/>
          <w:szCs w:val="21"/>
        </w:rPr>
        <w:t xml:space="preserve">POST /auth/login → verify credentials → check is_active (403 if false) → generate access token (JWT, 15–30 min) + refresh token (random bytes, SHA-256 hash stored) → insert refresh_tokens doc (new family_id) → update users.last_login_at</w:t>
      </w:r>
    </w:p>
    <w:p>
      <w:pPr>
        <w:pStyle w:val="ListParagraph"/>
        <w:numPr>
          <w:ilvl w:val="0"/>
          <w:numId w:val="1"/>
        </w:numPr>
        <w:spacing w:after="40" w:before="40"/>
      </w:pPr>
      <w:r>
        <w:rPr>
          <w:rFonts w:ascii="Calibri" w:cs="Calibri" w:eastAsia="Calibri" w:hAnsi="Calibri"/>
          <w:color w:val="2D3748"/>
          <w:sz w:val="21"/>
          <w:szCs w:val="21"/>
        </w:rPr>
        <w:t xml:space="preserve">Response: Body { access_token, user: { id, email, role, business_name } } + Set-Cookie: refresh_token; HttpOnly; Secure; SameSite=Strict; Path=/api/v1/auth/refresh</w:t>
      </w:r>
    </w:p>
    <w:p>
      <w:pPr>
        <w:spacing w:after="60" w:before="60"/>
      </w:pPr>
      <w:r>
        <w:rPr>
          <w:rFonts w:ascii="Calibri" w:cs="Calibri" w:eastAsia="Calibri" w:hAnsi="Calibri"/>
          <w:sz w:val="22"/>
          <w:szCs w:val="22"/>
        </w:rPr>
        <w:t xml:space="preserve"/>
      </w:r>
    </w:p>
    <w:p>
      <w:pPr>
        <w:pStyle w:val="Heading3"/>
        <w:spacing w:after="80" w:before="200"/>
      </w:pPr>
      <w:r>
        <w:rPr>
          <w:rFonts w:ascii="Calibri" w:cs="Calibri" w:eastAsia="Calibri" w:hAnsi="Calibri"/>
          <w:b/>
          <w:bCs/>
          <w:color w:val="4A5568"/>
          <w:sz w:val="24"/>
          <w:szCs w:val="24"/>
        </w:rPr>
        <w:t xml:space="preserve">Authenticated Request</w:t>
      </w:r>
    </w:p>
    <w:p>
      <w:pPr>
        <w:pStyle w:val="ListParagraph"/>
        <w:numPr>
          <w:ilvl w:val="0"/>
          <w:numId w:val="1"/>
        </w:numPr>
        <w:spacing w:after="40" w:before="40"/>
      </w:pPr>
      <w:r>
        <w:rPr>
          <w:rFonts w:ascii="Calibri" w:cs="Calibri" w:eastAsia="Calibri" w:hAnsi="Calibri"/>
          <w:color w:val="2D3748"/>
          <w:sz w:val="21"/>
          <w:szCs w:val="21"/>
        </w:rPr>
        <w:t xml:space="preserve">Frontend attaches: Authorization: Bearer &lt;in-memory access_token&gt;</w:t>
      </w:r>
    </w:p>
    <w:p>
      <w:pPr>
        <w:pStyle w:val="ListParagraph"/>
        <w:numPr>
          <w:ilvl w:val="0"/>
          <w:numId w:val="1"/>
        </w:numPr>
        <w:spacing w:after="40" w:before="40"/>
      </w:pPr>
      <w:r>
        <w:rPr>
          <w:rFonts w:ascii="Calibri" w:cs="Calibri" w:eastAsia="Calibri" w:hAnsi="Calibri"/>
          <w:color w:val="2D3748"/>
          <w:sz w:val="21"/>
          <w:szCs w:val="21"/>
        </w:rPr>
        <w:t xml:space="preserve">auth_middleware.py: verify JWT signature + expiry → extract { user_id, retailer_id, role }</w:t>
      </w:r>
    </w:p>
    <w:p>
      <w:pPr>
        <w:pStyle w:val="ListParagraph"/>
        <w:numPr>
          <w:ilvl w:val="0"/>
          <w:numId w:val="1"/>
        </w:numPr>
        <w:spacing w:after="40" w:before="40"/>
      </w:pPr>
      <w:r>
        <w:rPr>
          <w:rFonts w:ascii="Calibri" w:cs="Calibri" w:eastAsia="Calibri" w:hAnsi="Calibri"/>
          <w:color w:val="2D3748"/>
          <w:sz w:val="21"/>
          <w:szCs w:val="21"/>
        </w:rPr>
        <w:t xml:space="preserve">tenant_middleware.py: inject retailer_id into request context — never accepted from query params or body</w:t>
      </w:r>
    </w:p>
    <w:p>
      <w:pPr>
        <w:pStyle w:val="ListParagraph"/>
        <w:numPr>
          <w:ilvl w:val="0"/>
          <w:numId w:val="1"/>
        </w:numPr>
        <w:spacing w:after="40" w:before="40"/>
      </w:pPr>
      <w:r>
        <w:rPr>
          <w:rFonts w:ascii="Calibri" w:cs="Calibri" w:eastAsia="Calibri" w:hAnsi="Calibri"/>
          <w:color w:val="2D3748"/>
          <w:sz w:val="21"/>
          <w:szCs w:val="21"/>
        </w:rPr>
        <w:t xml:space="preserve">role_middleware.py: assert role if route requires ADMIN (403 if not)</w:t>
      </w:r>
    </w:p>
    <w:p>
      <w:pPr>
        <w:pStyle w:val="ListParagraph"/>
        <w:numPr>
          <w:ilvl w:val="0"/>
          <w:numId w:val="1"/>
        </w:numPr>
        <w:spacing w:after="40" w:before="40"/>
      </w:pPr>
      <w:r>
        <w:rPr>
          <w:rFonts w:ascii="Calibri" w:cs="Calibri" w:eastAsia="Calibri" w:hAnsi="Calibri"/>
          <w:color w:val="2D3748"/>
          <w:sz w:val="21"/>
          <w:szCs w:val="21"/>
        </w:rPr>
        <w:t xml:space="preserve">If JWT expired → 401 → triggers silent refresh on frontend</w:t>
      </w:r>
    </w:p>
    <w:p>
      <w:pPr>
        <w:spacing w:after="60" w:before="60"/>
      </w:pPr>
      <w:r>
        <w:rPr>
          <w:rFonts w:ascii="Calibri" w:cs="Calibri" w:eastAsia="Calibri" w:hAnsi="Calibri"/>
          <w:sz w:val="22"/>
          <w:szCs w:val="22"/>
        </w:rPr>
        <w:t xml:space="preserve"/>
      </w:r>
    </w:p>
    <w:p>
      <w:pPr>
        <w:pStyle w:val="Heading3"/>
        <w:spacing w:after="80" w:before="200"/>
      </w:pPr>
      <w:r>
        <w:rPr>
          <w:rFonts w:ascii="Calibri" w:cs="Calibri" w:eastAsia="Calibri" w:hAnsi="Calibri"/>
          <w:b/>
          <w:bCs/>
          <w:color w:val="4A5568"/>
          <w:sz w:val="24"/>
          <w:szCs w:val="24"/>
        </w:rPr>
        <w:t xml:space="preserve">Silent Token Refresh (Frontend Interceptor — shared/apiClient/)</w:t>
      </w:r>
    </w:p>
    <w:p>
      <w:pPr>
        <w:pStyle w:val="ListParagraph"/>
        <w:numPr>
          <w:ilvl w:val="0"/>
          <w:numId w:val="1"/>
        </w:numPr>
        <w:spacing w:after="40" w:before="40"/>
      </w:pPr>
      <w:r>
        <w:rPr>
          <w:rFonts w:ascii="Calibri" w:cs="Calibri" w:eastAsia="Calibri" w:hAnsi="Calibri"/>
          <w:color w:val="2D3748"/>
          <w:sz w:val="21"/>
          <w:szCs w:val="21"/>
        </w:rPr>
        <w:t xml:space="preserve">Catches 401 response → calls POST /auth/refresh (browser auto-sends httpOnly cookie)</w:t>
      </w:r>
    </w:p>
    <w:p>
      <w:pPr>
        <w:pStyle w:val="ListParagraph"/>
        <w:numPr>
          <w:ilvl w:val="0"/>
          <w:numId w:val="1"/>
        </w:numPr>
        <w:spacing w:after="40" w:before="40"/>
      </w:pPr>
      <w:r>
        <w:rPr>
          <w:rFonts w:ascii="Calibri" w:cs="Calibri" w:eastAsia="Calibri" w:hAnsi="Calibri"/>
          <w:color w:val="2D3748"/>
          <w:sz w:val="21"/>
          <w:szCs w:val="21"/>
        </w:rPr>
        <w:t xml:space="preserve">Backend: hash incoming token → lookup by token_hash</w:t>
      </w:r>
    </w:p>
    <w:p>
      <w:pPr>
        <w:pStyle w:val="ListParagraph"/>
        <w:numPr>
          <w:ilvl w:val="0"/>
          <w:numId w:val="1"/>
        </w:numPr>
        <w:spacing w:after="40" w:before="40"/>
      </w:pPr>
      <w:r>
        <w:rPr>
          <w:rFonts w:ascii="Calibri" w:cs="Calibri" w:eastAsia="Calibri" w:hAnsi="Calibri"/>
          <w:color w:val="2D3748"/>
          <w:sz w:val="21"/>
          <w:szCs w:val="21"/>
        </w:rPr>
        <w:t xml:space="preserve">Not found → 401 → redirect to /login</w:t>
      </w:r>
    </w:p>
    <w:p>
      <w:pPr>
        <w:pStyle w:val="ListParagraph"/>
        <w:numPr>
          <w:ilvl w:val="0"/>
          <w:numId w:val="1"/>
        </w:numPr>
        <w:spacing w:after="40" w:before="40"/>
      </w:pPr>
      <w:r>
        <w:rPr>
          <w:rFonts w:ascii="Calibri" w:cs="Calibri" w:eastAsia="Calibri" w:hAnsi="Calibri"/>
          <w:color w:val="2D3748"/>
          <w:sz w:val="21"/>
          <w:szCs w:val="21"/>
        </w:rPr>
        <w:t xml:space="preserve">Found, revoked=true → REUSE DETECTED → updateMany({ family_id }, revoked=true, reason=REUSE_DETECTED) → 401 → redirect /login (security event)</w:t>
      </w:r>
    </w:p>
    <w:p>
      <w:pPr>
        <w:pStyle w:val="ListParagraph"/>
        <w:numPr>
          <w:ilvl w:val="0"/>
          <w:numId w:val="1"/>
        </w:numPr>
        <w:spacing w:after="40" w:before="40"/>
      </w:pPr>
      <w:r>
        <w:rPr>
          <w:rFonts w:ascii="Calibri" w:cs="Calibri" w:eastAsia="Calibri" w:hAnsi="Calibri"/>
          <w:color w:val="2D3748"/>
          <w:sz w:val="21"/>
          <w:szCs w:val="21"/>
        </w:rPr>
        <w:t xml:space="preserve">Found, valid, not revoked → mark old token ROTATED → generate new access token + refresh token (same family_id) → insert new refresh_tokens doc → return { access_token } + new Set-Cookie</w:t>
      </w:r>
    </w:p>
    <w:p>
      <w:pPr>
        <w:pStyle w:val="ListParagraph"/>
        <w:numPr>
          <w:ilvl w:val="0"/>
          <w:numId w:val="1"/>
        </w:numPr>
        <w:spacing w:after="40" w:before="40"/>
      </w:pPr>
      <w:r>
        <w:rPr>
          <w:rFonts w:ascii="Calibri" w:cs="Calibri" w:eastAsia="Calibri" w:hAnsi="Calibri"/>
          <w:color w:val="2D3748"/>
          <w:sz w:val="21"/>
          <w:szCs w:val="21"/>
        </w:rPr>
        <w:t xml:space="preserve">Frontend: store new access_token in memory → retry original request once → if retry also 401: redirect /login (no loop)</w:t>
      </w:r>
    </w:p>
    <w:p>
      <w:pPr>
        <w:spacing w:after="60" w:before="60"/>
      </w:pPr>
      <w:r>
        <w:rPr>
          <w:rFonts w:ascii="Calibri" w:cs="Calibri" w:eastAsia="Calibri" w:hAnsi="Calibri"/>
          <w:sz w:val="22"/>
          <w:szCs w:val="22"/>
        </w:rPr>
        <w:t xml:space="preserve"/>
      </w:r>
    </w:p>
    <w:p>
      <w:pPr>
        <w:pStyle w:val="Heading3"/>
        <w:spacing w:after="80" w:before="200"/>
      </w:pPr>
      <w:r>
        <w:rPr>
          <w:rFonts w:ascii="Calibri" w:cs="Calibri" w:eastAsia="Calibri" w:hAnsi="Calibri"/>
          <w:b/>
          <w:bCs/>
          <w:color w:val="4A5568"/>
          <w:sz w:val="24"/>
          <w:szCs w:val="24"/>
        </w:rPr>
        <w:t xml:space="preserve">App Boot / Page Reload</w:t>
      </w:r>
    </w:p>
    <w:p>
      <w:pPr>
        <w:pStyle w:val="ListParagraph"/>
        <w:numPr>
          <w:ilvl w:val="0"/>
          <w:numId w:val="1"/>
        </w:numPr>
        <w:spacing w:after="40" w:before="40"/>
      </w:pPr>
      <w:r>
        <w:rPr>
          <w:rFonts w:ascii="Calibri" w:cs="Calibri" w:eastAsia="Calibri" w:hAnsi="Calibri"/>
          <w:color w:val="2D3748"/>
          <w:sz w:val="21"/>
          <w:szCs w:val="21"/>
        </w:rPr>
        <w:t xml:space="preserve">access_token is null (in-memory, lost on reload) → silently call POST /auth/refresh (cookie present if session active) → success: store token, render app | failure: redirect /login</w:t>
      </w:r>
    </w:p>
    <w:p>
      <w:pPr>
        <w:spacing w:after="60" w:before="60"/>
      </w:pPr>
      <w:r>
        <w:rPr>
          <w:rFonts w:ascii="Calibri" w:cs="Calibri" w:eastAsia="Calibri" w:hAnsi="Calibri"/>
          <w:sz w:val="22"/>
          <w:szCs w:val="22"/>
        </w:rPr>
        <w:t xml:space="preserve"/>
      </w:r>
    </w:p>
    <w:p>
      <w:pPr>
        <w:pStyle w:val="Heading3"/>
        <w:spacing w:after="80" w:before="200"/>
      </w:pPr>
      <w:r>
        <w:rPr>
          <w:rFonts w:ascii="Calibri" w:cs="Calibri" w:eastAsia="Calibri" w:hAnsi="Calibri"/>
          <w:b/>
          <w:bCs/>
          <w:color w:val="4A5568"/>
          <w:sz w:val="24"/>
          <w:szCs w:val="24"/>
        </w:rPr>
        <w:t xml:space="preserve">Logout / Logout-All / Admin Disable</w:t>
      </w:r>
    </w:p>
    <w:p>
      <w:pPr>
        <w:pStyle w:val="ListParagraph"/>
        <w:numPr>
          <w:ilvl w:val="0"/>
          <w:numId w:val="1"/>
        </w:numPr>
        <w:spacing w:after="40" w:before="40"/>
      </w:pPr>
      <w:r>
        <w:rPr>
          <w:rFonts w:ascii="Calibri" w:cs="Calibri" w:eastAsia="Calibri" w:hAnsi="Calibri"/>
          <w:color w:val="2D3748"/>
          <w:sz w:val="21"/>
          <w:szCs w:val="21"/>
        </w:rPr>
        <w:t xml:space="preserve">Logout: mark single token revoked → clear cookie → frontend clears token → redirect /login</w:t>
      </w:r>
    </w:p>
    <w:p>
      <w:pPr>
        <w:pStyle w:val="ListParagraph"/>
        <w:numPr>
          <w:ilvl w:val="0"/>
          <w:numId w:val="1"/>
        </w:numPr>
        <w:spacing w:after="40" w:before="40"/>
      </w:pPr>
      <w:r>
        <w:rPr>
          <w:rFonts w:ascii="Calibri" w:cs="Calibri" w:eastAsia="Calibri" w:hAnsi="Calibri"/>
          <w:color w:val="2D3748"/>
          <w:sz w:val="21"/>
          <w:szCs w:val="21"/>
        </w:rPr>
        <w:t xml:space="preserve">Logout-All: updateMany({ user_id }) → all sessions revoked</w:t>
      </w:r>
    </w:p>
    <w:p>
      <w:pPr>
        <w:pStyle w:val="ListParagraph"/>
        <w:numPr>
          <w:ilvl w:val="0"/>
          <w:numId w:val="1"/>
        </w:numPr>
        <w:spacing w:after="40" w:before="40"/>
      </w:pPr>
      <w:r>
        <w:rPr>
          <w:rFonts w:ascii="Calibri" w:cs="Calibri" w:eastAsia="Calibri" w:hAnsi="Calibri"/>
          <w:color w:val="2D3748"/>
          <w:sz w:val="21"/>
          <w:szCs w:val="21"/>
        </w:rPr>
        <w:t xml:space="preserve">Admin Disable: users.is_active=false + updateMany({ user_id }) → all sessions revoked. Short JWT TTL (≤30 min) limits blast radius during the window before the access token naturally expires.</w:t>
      </w:r>
    </w:p>
    <w:p>
      <w:pPr>
        <w:spacing w:after="60" w:before="60"/>
      </w:pPr>
      <w:r>
        <w:rPr>
          <w:rFonts w:ascii="Calibri" w:cs="Calibri" w:eastAsia="Calibri" w:hAnsi="Calibri"/>
          <w:sz w:val="22"/>
          <w:szCs w:val="22"/>
        </w:rPr>
        <w:t xml:space="preserve"/>
      </w:r>
    </w:p>
    <w:p>
      <w:pPr>
        <w:pStyle w:val="Heading2"/>
        <w:spacing w:after="100" w:before="280"/>
      </w:pPr>
      <w:r>
        <w:rPr>
          <w:rFonts w:ascii="Calibri" w:cs="Calibri" w:eastAsia="Calibri" w:hAnsi="Calibri"/>
          <w:b/>
          <w:bCs/>
          <w:color w:val="0F7B8A"/>
          <w:sz w:val="28"/>
          <w:szCs w:val="28"/>
        </w:rPr>
        <w:t xml:space="preserve">6.2 Standard Request Flow</w:t>
      </w:r>
    </w:p>
    <w:p>
      <w:pPr>
        <w:pStyle w:val="Heading3"/>
        <w:spacing w:after="80" w:before="200"/>
      </w:pPr>
      <w:r>
        <w:rPr>
          <w:rFonts w:ascii="Calibri" w:cs="Calibri" w:eastAsia="Calibri" w:hAnsi="Calibri"/>
          <w:b/>
          <w:bCs/>
          <w:color w:val="4A5568"/>
          <w:sz w:val="24"/>
          <w:szCs w:val="24"/>
        </w:rPr>
        <w:t xml:space="preserve">Dashboard Overview (GET /dashboard/overview)</w:t>
      </w:r>
    </w:p>
    <w:p>
      <w:pPr>
        <w:pStyle w:val="ListParagraph"/>
        <w:numPr>
          <w:ilvl w:val="0"/>
          <w:numId w:val="1"/>
        </w:numPr>
        <w:spacing w:after="40" w:before="40"/>
      </w:pPr>
      <w:r>
        <w:rPr>
          <w:rFonts w:ascii="Calibri" w:cs="Calibri" w:eastAsia="Calibri" w:hAnsi="Calibri"/>
          <w:color w:val="2D3748"/>
          <w:sz w:val="21"/>
          <w:szCs w:val="21"/>
        </w:rPr>
        <w:t xml:space="preserve">1. Frontend calls GET /dashboard/overview with Bearer token</w:t>
      </w:r>
    </w:p>
    <w:p>
      <w:pPr>
        <w:pStyle w:val="ListParagraph"/>
        <w:numPr>
          <w:ilvl w:val="0"/>
          <w:numId w:val="1"/>
        </w:numPr>
        <w:spacing w:after="40" w:before="40"/>
      </w:pPr>
      <w:r>
        <w:rPr>
          <w:rFonts w:ascii="Calibri" w:cs="Calibri" w:eastAsia="Calibri" w:hAnsi="Calibri"/>
          <w:color w:val="2D3748"/>
          <w:sz w:val="21"/>
          <w:szCs w:val="21"/>
        </w:rPr>
        <w:t xml:space="preserve">2. auth_middleware → tenant_middleware → dashboard/router.py</w:t>
      </w:r>
    </w:p>
    <w:p>
      <w:pPr>
        <w:pStyle w:val="ListParagraph"/>
        <w:numPr>
          <w:ilvl w:val="0"/>
          <w:numId w:val="1"/>
        </w:numPr>
        <w:spacing w:after="40" w:before="40"/>
      </w:pPr>
      <w:r>
        <w:rPr>
          <w:rFonts w:ascii="Calibri" w:cs="Calibri" w:eastAsia="Calibri" w:hAnsi="Calibri"/>
          <w:color w:val="2D3748"/>
          <w:sz w:val="21"/>
          <w:szCs w:val="21"/>
        </w:rPr>
        <w:t xml:space="preserve">3. dashboard/service.py: parallel async fan-out (asyncio.gather) to forecast_current, pricing_current, inventory_current, anomaly_current, products for this retailer_id</w:t>
      </w:r>
    </w:p>
    <w:p>
      <w:pPr>
        <w:pStyle w:val="ListParagraph"/>
        <w:numPr>
          <w:ilvl w:val="0"/>
          <w:numId w:val="1"/>
        </w:numPr>
        <w:spacing w:after="40" w:before="40"/>
      </w:pPr>
      <w:r>
        <w:rPr>
          <w:rFonts w:ascii="Calibri" w:cs="Calibri" w:eastAsia="Calibri" w:hAnsi="Calibri"/>
          <w:color w:val="2D3748"/>
          <w:sz w:val="21"/>
          <w:szCs w:val="21"/>
        </w:rPr>
        <w:t xml:space="preserve">4. KPI aggregation: total_revenue and forecasted_growth from processed_sales (last 30d); counts from _current collections</w:t>
      </w:r>
    </w:p>
    <w:p>
      <w:pPr>
        <w:pStyle w:val="ListParagraph"/>
        <w:numPr>
          <w:ilvl w:val="0"/>
          <w:numId w:val="1"/>
        </w:numPr>
        <w:spacing w:after="40" w:before="40"/>
      </w:pPr>
      <w:r>
        <w:rPr>
          <w:rFonts w:ascii="Calibri" w:cs="Calibri" w:eastAsia="Calibri" w:hAnsi="Calibri"/>
          <w:color w:val="2D3748"/>
          <w:sz w:val="21"/>
          <w:szCs w:val="21"/>
        </w:rPr>
        <w:t xml:space="preserve">5. Forecast-vs-actual series: processed_sales actuals + forecast_current 7d predictions merged by date</w:t>
      </w:r>
    </w:p>
    <w:p>
      <w:pPr>
        <w:pStyle w:val="ListParagraph"/>
        <w:numPr>
          <w:ilvl w:val="0"/>
          <w:numId w:val="1"/>
        </w:numPr>
        <w:spacing w:after="40" w:before="40"/>
      </w:pPr>
      <w:r>
        <w:rPr>
          <w:rFonts w:ascii="Calibri" w:cs="Calibri" w:eastAsia="Calibri" w:hAnsi="Calibri"/>
          <w:color w:val="2D3748"/>
          <w:sz w:val="21"/>
          <w:szCs w:val="21"/>
        </w:rPr>
        <w:t xml:space="preserve">6. Single response payload → frontend renders; ML enums translated to plain English in feature components (never in API response)</w:t>
      </w:r>
    </w:p>
    <w:p>
      <w:pPr>
        <w:spacing w:after="60" w:before="60"/>
      </w:pPr>
      <w:r>
        <w:rPr>
          <w:rFonts w:ascii="Calibri" w:cs="Calibri" w:eastAsia="Calibri" w:hAnsi="Calibri"/>
          <w:sz w:val="22"/>
          <w:szCs w:val="22"/>
        </w:rPr>
        <w:t xml:space="preserve"/>
      </w:r>
    </w:p>
    <w:p>
      <w:pPr>
        <w:pStyle w:val="Heading3"/>
        <w:spacing w:after="80" w:before="200"/>
      </w:pPr>
      <w:r>
        <w:rPr>
          <w:rFonts w:ascii="Calibri" w:cs="Calibri" w:eastAsia="Calibri" w:hAnsi="Calibri"/>
          <w:b/>
          <w:bCs/>
          <w:color w:val="4A5568"/>
          <w:sz w:val="24"/>
          <w:szCs w:val="24"/>
        </w:rPr>
        <w:t xml:space="preserve">Product Summary (GET /products/{productId}/summary)</w:t>
      </w:r>
    </w:p>
    <w:p>
      <w:pPr>
        <w:pStyle w:val="ListParagraph"/>
        <w:numPr>
          <w:ilvl w:val="0"/>
          <w:numId w:val="1"/>
        </w:numPr>
        <w:spacing w:after="40" w:before="40"/>
      </w:pPr>
      <w:r>
        <w:rPr>
          <w:rFonts w:ascii="Calibri" w:cs="Calibri" w:eastAsia="Calibri" w:hAnsi="Calibri"/>
          <w:color w:val="2D3748"/>
          <w:sz w:val="21"/>
          <w:szCs w:val="21"/>
        </w:rPr>
        <w:t xml:space="preserve">Security check: products.find_one({ _id: productId, retailer_id }) → 404 if mismatch before any fan-out</w:t>
      </w:r>
    </w:p>
    <w:p>
      <w:pPr>
        <w:pStyle w:val="ListParagraph"/>
        <w:numPr>
          <w:ilvl w:val="0"/>
          <w:numId w:val="1"/>
        </w:numPr>
        <w:spacing w:after="40" w:before="40"/>
      </w:pPr>
      <w:r>
        <w:rPr>
          <w:rFonts w:ascii="Calibri" w:cs="Calibri" w:eastAsia="Calibri" w:hAnsi="Calibri"/>
          <w:color w:val="2D3748"/>
          <w:sz w:val="21"/>
          <w:szCs w:val="21"/>
        </w:rPr>
        <w:t xml:space="preserve">Parallel async fetch from all _current collections keyed on (retailer_id, product_id) + processed_sales last 90d for sparkline</w:t>
      </w:r>
    </w:p>
    <w:p>
      <w:pPr>
        <w:spacing w:after="60" w:before="60"/>
      </w:pPr>
      <w:r>
        <w:rPr>
          <w:rFonts w:ascii="Calibri" w:cs="Calibri" w:eastAsia="Calibri" w:hAnsi="Calibri"/>
          <w:sz w:val="22"/>
          <w:szCs w:val="22"/>
        </w:rPr>
        <w:t xml:space="preserve"/>
      </w:r>
    </w:p>
    <w:p>
      <w:pPr>
        <w:pStyle w:val="Heading2"/>
        <w:spacing w:after="100" w:before="280"/>
      </w:pPr>
      <w:r>
        <w:rPr>
          <w:rFonts w:ascii="Calibri" w:cs="Calibri" w:eastAsia="Calibri" w:hAnsi="Calibri"/>
          <w:b/>
          <w:bCs/>
          <w:color w:val="0F7B8A"/>
          <w:sz w:val="28"/>
          <w:szCs w:val="28"/>
        </w:rPr>
        <w:t xml:space="preserve">6.3 File Upload Flow</w:t>
      </w:r>
    </w:p>
    <w:p>
      <w:pPr>
        <w:pStyle w:val="Heading3"/>
        <w:spacing w:after="80" w:before="200"/>
      </w:pPr>
      <w:r>
        <w:rPr>
          <w:rFonts w:ascii="Calibri" w:cs="Calibri" w:eastAsia="Calibri" w:hAnsi="Calibri"/>
          <w:b/>
          <w:bCs/>
          <w:color w:val="4A5568"/>
          <w:sz w:val="24"/>
          <w:szCs w:val="24"/>
        </w:rPr>
        <w:t xml:space="preserve">Phase 1 — Submission</w:t>
      </w:r>
    </w:p>
    <w:p>
      <w:pPr>
        <w:pStyle w:val="ListParagraph"/>
        <w:numPr>
          <w:ilvl w:val="0"/>
          <w:numId w:val="1"/>
        </w:numPr>
        <w:spacing w:after="40" w:before="40"/>
      </w:pPr>
      <w:r>
        <w:rPr>
          <w:rFonts w:ascii="Calibri" w:cs="Calibri" w:eastAsia="Calibri" w:hAnsi="Calibri"/>
          <w:color w:val="2D3748"/>
          <w:sz w:val="21"/>
          <w:szCs w:val="21"/>
        </w:rPr>
        <w:t xml:space="preserve">POST /uploads (multipart/form-data) → synchronous pre-acceptance validation (file type by bytes, size, schema_mapping_used in registry) → 400 on failure</w:t>
      </w:r>
    </w:p>
    <w:p>
      <w:pPr>
        <w:pStyle w:val="ListParagraph"/>
        <w:numPr>
          <w:ilvl w:val="0"/>
          <w:numId w:val="1"/>
        </w:numPr>
        <w:spacing w:after="40" w:before="40"/>
      </w:pPr>
      <w:r>
        <w:rPr>
          <w:rFonts w:ascii="Calibri" w:cs="Calibri" w:eastAsia="Calibri" w:hAnsi="Calibri"/>
          <w:color w:val="2D3748"/>
          <w:sz w:val="21"/>
          <w:szCs w:val="21"/>
        </w:rPr>
        <w:t xml:space="preserve">On pass: uploads.insert_one({ status: UPLOADED }) → dispatch job to worker → return 202 Accepted + Location: /uploads/{upload_id}/status</w:t>
      </w:r>
    </w:p>
    <w:p>
      <w:pPr>
        <w:spacing w:after="60" w:before="60"/>
      </w:pPr>
      <w:r>
        <w:rPr>
          <w:rFonts w:ascii="Calibri" w:cs="Calibri" w:eastAsia="Calibri" w:hAnsi="Calibri"/>
          <w:sz w:val="22"/>
          <w:szCs w:val="22"/>
        </w:rPr>
        <w:t xml:space="preserve"/>
      </w:r>
    </w:p>
    <w:p>
      <w:pPr>
        <w:pStyle w:val="Heading3"/>
        <w:spacing w:after="80" w:before="200"/>
      </w:pPr>
      <w:r>
        <w:rPr>
          <w:rFonts w:ascii="Calibri" w:cs="Calibri" w:eastAsia="Calibri" w:hAnsi="Calibri"/>
          <w:b/>
          <w:bCs/>
          <w:color w:val="4A5568"/>
          <w:sz w:val="24"/>
          <w:szCs w:val="24"/>
        </w:rPr>
        <w:t xml:space="preserve">Phase 2 — Worker: Validation</w:t>
      </w:r>
    </w:p>
    <w:p>
      <w:pPr>
        <w:pStyle w:val="ListParagraph"/>
        <w:numPr>
          <w:ilvl w:val="0"/>
          <w:numId w:val="1"/>
        </w:numPr>
        <w:spacing w:after="40" w:before="40"/>
      </w:pPr>
      <w:r>
        <w:rPr>
          <w:rFonts w:ascii="Calibri" w:cs="Calibri" w:eastAsia="Calibri" w:hAnsi="Calibri"/>
          <w:color w:val="2D3748"/>
          <w:sz w:val="21"/>
          <w:szCs w:val="21"/>
        </w:rPr>
        <w:t xml:space="preserve">Worker claims job atomically: update_one({ _id, status=UPLOADED }, { status=VALIDATING }) — re-checks condition to avoid double-claiming</w:t>
      </w:r>
    </w:p>
    <w:p>
      <w:pPr>
        <w:pStyle w:val="ListParagraph"/>
        <w:numPr>
          <w:ilvl w:val="0"/>
          <w:numId w:val="1"/>
        </w:numPr>
        <w:spacing w:after="40" w:before="40"/>
      </w:pPr>
      <w:r>
        <w:rPr>
          <w:rFonts w:ascii="Calibri" w:cs="Calibri" w:eastAsia="Calibri" w:hAnsi="Calibri"/>
          <w:color w:val="2D3748"/>
          <w:sz w:val="21"/>
          <w:szCs w:val="21"/>
        </w:rPr>
        <w:t xml:space="preserve">Parse CSV using schema_mapping config; map source columns to internal field names</w:t>
      </w:r>
    </w:p>
    <w:p>
      <w:pPr>
        <w:pStyle w:val="ListParagraph"/>
        <w:numPr>
          <w:ilvl w:val="0"/>
          <w:numId w:val="1"/>
        </w:numPr>
        <w:spacing w:after="40" w:before="40"/>
      </w:pPr>
      <w:r>
        <w:rPr>
          <w:rFonts w:ascii="Calibri" w:cs="Calibri" w:eastAsia="Calibri" w:hAnsi="Calibri"/>
          <w:color w:val="2D3748"/>
          <w:sz w:val="21"/>
          <w:szCs w:val="21"/>
        </w:rPr>
        <w:t xml:space="preserve">Per-row: check required fields present, date parseable, quantity_sold non-negative; collect row_warnings</w:t>
      </w:r>
    </w:p>
    <w:p>
      <w:pPr>
        <w:pStyle w:val="ListParagraph"/>
        <w:numPr>
          <w:ilvl w:val="0"/>
          <w:numId w:val="1"/>
        </w:numPr>
        <w:spacing w:after="40" w:before="40"/>
      </w:pPr>
      <w:r>
        <w:rPr>
          <w:rFonts w:ascii="Calibri" w:cs="Calibri" w:eastAsia="Calibri" w:hAnsi="Calibri"/>
          <w:color w:val="2D3748"/>
          <w:sz w:val="21"/>
          <w:szCs w:val="21"/>
        </w:rPr>
        <w:t xml:space="preserve">0 valid rows or row_count &gt; limit → status=REJECTED; validation_errors names missing fields (FR-7)</w:t>
      </w:r>
    </w:p>
    <w:p>
      <w:pPr>
        <w:spacing w:after="60" w:before="60"/>
      </w:pPr>
      <w:r>
        <w:rPr>
          <w:rFonts w:ascii="Calibri" w:cs="Calibri" w:eastAsia="Calibri" w:hAnsi="Calibri"/>
          <w:sz w:val="22"/>
          <w:szCs w:val="22"/>
        </w:rPr>
        <w:t xml:space="preserve"/>
      </w:r>
    </w:p>
    <w:p>
      <w:pPr>
        <w:pStyle w:val="Heading3"/>
        <w:spacing w:after="80" w:before="200"/>
      </w:pPr>
      <w:r>
        <w:rPr>
          <w:rFonts w:ascii="Calibri" w:cs="Calibri" w:eastAsia="Calibri" w:hAnsi="Calibri"/>
          <w:b/>
          <w:bCs/>
          <w:color w:val="4A5568"/>
          <w:sz w:val="24"/>
          <w:szCs w:val="24"/>
        </w:rPr>
        <w:t xml:space="preserve">Phase 3 — Worker: Ingestion</w:t>
      </w:r>
    </w:p>
    <w:p>
      <w:pPr>
        <w:pStyle w:val="ListParagraph"/>
        <w:numPr>
          <w:ilvl w:val="0"/>
          <w:numId w:val="1"/>
        </w:numPr>
        <w:spacing w:after="40" w:before="40"/>
      </w:pPr>
      <w:r>
        <w:rPr>
          <w:rFonts w:ascii="Calibri" w:cs="Calibri" w:eastAsia="Calibri" w:hAnsi="Calibri"/>
          <w:color w:val="2D3748"/>
          <w:sz w:val="21"/>
          <w:szCs w:val="21"/>
        </w:rPr>
        <w:t xml:space="preserve">Per row: normalize SKU (trim, lower) → products.find_one({ retailer_id, sku }) → create if new / update last_seen_upload_id if existing</w:t>
      </w:r>
    </w:p>
    <w:p>
      <w:pPr>
        <w:pStyle w:val="ListParagraph"/>
        <w:numPr>
          <w:ilvl w:val="0"/>
          <w:numId w:val="1"/>
        </w:numPr>
        <w:spacing w:after="40" w:before="40"/>
      </w:pPr>
      <w:r>
        <w:rPr>
          <w:rFonts w:ascii="Calibri" w:cs="Calibri" w:eastAsia="Calibri" w:hAnsi="Calibri"/>
          <w:color w:val="2D3748"/>
          <w:sz w:val="21"/>
          <w:szCs w:val="21"/>
        </w:rPr>
        <w:t xml:space="preserve">Bulk insert valid rows to raw_sales (source_row_raw = verbatim CSV row, untouched by mapping)</w:t>
      </w:r>
    </w:p>
    <w:p>
      <w:pPr>
        <w:spacing w:after="60" w:before="60"/>
      </w:pPr>
      <w:r>
        <w:rPr>
          <w:rFonts w:ascii="Calibri" w:cs="Calibri" w:eastAsia="Calibri" w:hAnsi="Calibri"/>
          <w:sz w:val="22"/>
          <w:szCs w:val="22"/>
        </w:rPr>
        <w:t xml:space="preserve"/>
      </w:r>
    </w:p>
    <w:p>
      <w:pPr>
        <w:pStyle w:val="Heading3"/>
        <w:spacing w:after="80" w:before="200"/>
      </w:pPr>
      <w:r>
        <w:rPr>
          <w:rFonts w:ascii="Calibri" w:cs="Calibri" w:eastAsia="Calibri" w:hAnsi="Calibri"/>
          <w:b/>
          <w:bCs/>
          <w:color w:val="4A5568"/>
          <w:sz w:val="24"/>
          <w:szCs w:val="24"/>
        </w:rPr>
        <w:t xml:space="preserve">Phase 4 — Worker: Preprocessing</w:t>
      </w:r>
    </w:p>
    <w:p>
      <w:pPr>
        <w:pStyle w:val="ListParagraph"/>
        <w:numPr>
          <w:ilvl w:val="0"/>
          <w:numId w:val="1"/>
        </w:numPr>
        <w:spacing w:after="40" w:before="40"/>
      </w:pPr>
      <w:r>
        <w:rPr>
          <w:rFonts w:ascii="Calibri" w:cs="Calibri" w:eastAsia="Calibri" w:hAnsi="Calibri"/>
          <w:color w:val="2D3748"/>
          <w:sz w:val="21"/>
          <w:szCs w:val="21"/>
        </w:rPr>
        <w:t xml:space="preserve">Fetch ALL raw_sales for each product (full history, not just this upload — ensures rolling features computed on complete history)</w:t>
      </w:r>
    </w:p>
    <w:p>
      <w:pPr>
        <w:pStyle w:val="ListParagraph"/>
        <w:numPr>
          <w:ilvl w:val="0"/>
          <w:numId w:val="1"/>
        </w:numPr>
        <w:spacing w:after="40" w:before="40"/>
      </w:pPr>
      <w:r>
        <w:rPr>
          <w:rFonts w:ascii="Calibri" w:cs="Calibri" w:eastAsia="Calibri" w:hAnsi="Calibri"/>
          <w:color w:val="2D3748"/>
          <w:sz w:val="21"/>
          <w:szCs w:val="21"/>
        </w:rPr>
        <w:t xml:space="preserve">Aggregate transaction-level to daily if needed (FR-9): sum quantity_sold, avg selling_price</w:t>
      </w:r>
    </w:p>
    <w:p>
      <w:pPr>
        <w:pStyle w:val="ListParagraph"/>
        <w:numPr>
          <w:ilvl w:val="0"/>
          <w:numId w:val="1"/>
        </w:numPr>
        <w:spacing w:after="40" w:before="40"/>
      </w:pPr>
      <w:r>
        <w:rPr>
          <w:rFonts w:ascii="Calibri" w:cs="Calibri" w:eastAsia="Calibri" w:hAnsi="Calibri"/>
          <w:color w:val="2D3748"/>
          <w:sz w:val="21"/>
          <w:szCs w:val="21"/>
        </w:rPr>
        <w:t xml:space="preserve">Feature engineering via ml/shared/feature_engineering.py: day_of_week, is_weekend, rolling_avg_7d/30d, lag_1d_quantity, price_change_flag, holiday_flag</w:t>
      </w:r>
    </w:p>
    <w:p>
      <w:pPr>
        <w:pStyle w:val="ListParagraph"/>
        <w:numPr>
          <w:ilvl w:val="0"/>
          <w:numId w:val="1"/>
        </w:numPr>
        <w:spacing w:after="40" w:before="40"/>
      </w:pPr>
      <w:r>
        <w:rPr>
          <w:rFonts w:ascii="Calibri" w:cs="Calibri" w:eastAsia="Calibri" w:hAnsi="Calibri"/>
          <w:color w:val="2D3748"/>
          <w:sz w:val="21"/>
          <w:szCs w:val="21"/>
        </w:rPr>
        <w:t xml:space="preserve">processed_sales.update_one(upsert, keyed on unique compound index) — existing days recomputed, new days inserted</w:t>
      </w:r>
    </w:p>
    <w:p>
      <w:pPr>
        <w:spacing w:after="60" w:before="60"/>
      </w:pPr>
      <w:r>
        <w:rPr>
          <w:rFonts w:ascii="Calibri" w:cs="Calibri" w:eastAsia="Calibri" w:hAnsi="Calibri"/>
          <w:sz w:val="22"/>
          <w:szCs w:val="22"/>
        </w:rPr>
        <w:t xml:space="preserve"/>
      </w:r>
    </w:p>
    <w:p>
      <w:pPr>
        <w:pStyle w:val="Heading3"/>
        <w:spacing w:after="80" w:before="200"/>
      </w:pPr>
      <w:r>
        <w:rPr>
          <w:rFonts w:ascii="Calibri" w:cs="Calibri" w:eastAsia="Calibri" w:hAnsi="Calibri"/>
          <w:b/>
          <w:bCs/>
          <w:color w:val="4A5568"/>
          <w:sz w:val="24"/>
          <w:szCs w:val="24"/>
        </w:rPr>
        <w:t xml:space="preserve">Phase 5 — Worker: ML Pipeline (per product, in sequence)</w:t>
      </w:r>
    </w:p>
    <w:p>
      <w:pPr>
        <w:pStyle w:val="ListParagraph"/>
        <w:numPr>
          <w:ilvl w:val="0"/>
          <w:numId w:val="1"/>
        </w:numPr>
        <w:spacing w:after="40" w:before="40"/>
      </w:pPr>
      <w:r>
        <w:rPr>
          <w:rFonts w:ascii="Calibri" w:cs="Calibri" w:eastAsia="Calibri" w:hAnsi="Calibri"/>
          <w:color w:val="2D3748"/>
          <w:sz w:val="21"/>
          <w:szCs w:val="21"/>
        </w:rPr>
        <w:t xml:space="preserve">Stage 1 Anomaly Detection (PRE_FORECAST_HISTORICAL) → fit Isolation Forest → flag anomalies → upsert anomaly_current</w:t>
      </w:r>
    </w:p>
    <w:p>
      <w:pPr>
        <w:pStyle w:val="ListParagraph"/>
        <w:numPr>
          <w:ilvl w:val="0"/>
          <w:numId w:val="1"/>
        </w:numPr>
        <w:spacing w:after="40" w:before="40"/>
      </w:pPr>
      <w:r>
        <w:rPr>
          <w:rFonts w:ascii="Calibri" w:cs="Calibri" w:eastAsia="Calibri" w:hAnsi="Calibri"/>
          <w:color w:val="2D3748"/>
          <w:sz w:val="21"/>
          <w:szCs w:val="21"/>
        </w:rPr>
        <w:t xml:space="preserve">Forecasting → eligibility check → fit and infer → upsert forecast_current + insert forecast_history</w:t>
      </w:r>
    </w:p>
    <w:p>
      <w:pPr>
        <w:pStyle w:val="ListParagraph"/>
        <w:numPr>
          <w:ilvl w:val="0"/>
          <w:numId w:val="1"/>
        </w:numPr>
        <w:spacing w:after="40" w:before="40"/>
      </w:pPr>
      <w:r>
        <w:rPr>
          <w:rFonts w:ascii="Calibri" w:cs="Calibri" w:eastAsia="Calibri" w:hAnsi="Calibri"/>
          <w:color w:val="2D3748"/>
          <w:sz w:val="21"/>
          <w:szCs w:val="21"/>
        </w:rPr>
        <w:t xml:space="preserve">Pricing → eligibility check (history + price variation) → fit elasticity → generate candidates → optimise → upsert pricing_current + insert pricing_history</w:t>
      </w:r>
    </w:p>
    <w:p>
      <w:pPr>
        <w:pStyle w:val="ListParagraph"/>
        <w:numPr>
          <w:ilvl w:val="0"/>
          <w:numId w:val="1"/>
        </w:numPr>
        <w:spacing w:after="40" w:before="40"/>
      </w:pPr>
      <w:r>
        <w:rPr>
          <w:rFonts w:ascii="Calibri" w:cs="Calibri" w:eastAsia="Calibri" w:hAnsi="Calibri"/>
          <w:color w:val="2D3748"/>
          <w:sz w:val="21"/>
          <w:szCs w:val="21"/>
        </w:rPr>
        <w:t xml:space="preserve">Inventory Risk → reads forecast_current (must complete after forecasting) → TRUE_RISK or ADVISORY → upsert inventory_current</w:t>
      </w:r>
    </w:p>
    <w:p>
      <w:pPr>
        <w:pStyle w:val="ListParagraph"/>
        <w:numPr>
          <w:ilvl w:val="0"/>
          <w:numId w:val="1"/>
        </w:numPr>
        <w:spacing w:after="40" w:before="40"/>
      </w:pPr>
      <w:r>
        <w:rPr>
          <w:rFonts w:ascii="Calibri" w:cs="Calibri" w:eastAsia="Calibri" w:hAnsi="Calibri"/>
          <w:color w:val="2D3748"/>
          <w:sz w:val="21"/>
          <w:szCs w:val="21"/>
        </w:rPr>
        <w:t xml:space="preserve">Stage 2 Anomaly Detection (POST_UPLOAD_ALERT) → reuse Stage 1 model → detect on new rows → APPEND to anomaly_current.flagged_anomalies (never overwrite Stage 1)</w:t>
      </w:r>
    </w:p>
    <w:p>
      <w:pPr>
        <w:spacing w:after="60" w:before="60"/>
      </w:pPr>
      <w:r>
        <w:rPr>
          <w:rFonts w:ascii="Calibri" w:cs="Calibri" w:eastAsia="Calibri" w:hAnsi="Calibri"/>
          <w:sz w:val="22"/>
          <w:szCs w:val="22"/>
        </w:rPr>
        <w:t xml:space="preserve"/>
      </w:r>
    </w:p>
    <w:p>
      <w:pPr>
        <w:pStyle w:val="Heading3"/>
        <w:spacing w:after="80" w:before="200"/>
      </w:pPr>
      <w:r>
        <w:rPr>
          <w:rFonts w:ascii="Calibri" w:cs="Calibri" w:eastAsia="Calibri" w:hAnsi="Calibri"/>
          <w:b/>
          <w:bCs/>
          <w:color w:val="4A5568"/>
          <w:sz w:val="24"/>
          <w:szCs w:val="24"/>
        </w:rPr>
        <w:t xml:space="preserve">Phase 6 — Completion</w:t>
      </w:r>
    </w:p>
    <w:p>
      <w:pPr>
        <w:pStyle w:val="ListParagraph"/>
        <w:numPr>
          <w:ilvl w:val="0"/>
          <w:numId w:val="1"/>
        </w:numPr>
        <w:spacing w:after="40" w:before="40"/>
      </w:pPr>
      <w:r>
        <w:rPr>
          <w:rFonts w:ascii="Calibri" w:cs="Calibri" w:eastAsia="Calibri" w:hAnsi="Calibri"/>
          <w:color w:val="2D3748"/>
          <w:sz w:val="21"/>
          <w:szCs w:val="21"/>
        </w:rPr>
        <w:t xml:space="preserve">status = COMPLETED / COMPLETED_WITH_WARNINGS / FAILED + processing_completed_at</w:t>
      </w:r>
    </w:p>
    <w:p>
      <w:pPr>
        <w:pStyle w:val="ListParagraph"/>
        <w:numPr>
          <w:ilvl w:val="0"/>
          <w:numId w:val="1"/>
        </w:numPr>
        <w:spacing w:after="40" w:before="40"/>
      </w:pPr>
      <w:r>
        <w:rPr>
          <w:rFonts w:ascii="Calibri" w:cs="Calibri" w:eastAsia="Calibri" w:hAnsi="Calibri"/>
          <w:color w:val="2D3748"/>
          <w:sz w:val="21"/>
          <w:szCs w:val="21"/>
        </w:rPr>
        <w:t xml:space="preserve">Frontend useUploadPolling polls GET /uploads/{id}/status every N seconds until terminal status; updates progress label from current_stage; invalidates dashboard cache on COMPLETED</w:t>
      </w:r>
    </w:p>
    <w:p>
      <w:pPr>
        <w:spacing w:after="60" w:before="60"/>
      </w:pPr>
      <w:r>
        <w:rPr>
          <w:rFonts w:ascii="Calibri" w:cs="Calibri" w:eastAsia="Calibri" w:hAnsi="Calibri"/>
          <w:sz w:val="22"/>
          <w:szCs w:val="22"/>
        </w:rPr>
        <w:t xml:space="preserve"/>
      </w:r>
    </w:p>
    <w:p>
      <w:pPr>
        <w:pStyle w:val="Heading2"/>
        <w:spacing w:after="100" w:before="280"/>
      </w:pPr>
      <w:r>
        <w:rPr>
          <w:rFonts w:ascii="Calibri" w:cs="Calibri" w:eastAsia="Calibri" w:hAnsi="Calibri"/>
          <w:b/>
          <w:bCs/>
          <w:color w:val="0F7B8A"/>
          <w:sz w:val="28"/>
          <w:szCs w:val="28"/>
        </w:rPr>
        <w:t xml:space="preserve">6.4 ML Pipeline Flow</w:t>
      </w:r>
    </w:p>
    <w:p>
      <w:pPr>
        <w:pStyle w:val="Heading3"/>
        <w:spacing w:after="80" w:before="200"/>
      </w:pPr>
      <w:r>
        <w:rPr>
          <w:rFonts w:ascii="Calibri" w:cs="Calibri" w:eastAsia="Calibri" w:hAnsi="Calibri"/>
          <w:b/>
          <w:bCs/>
          <w:color w:val="4A5568"/>
          <w:sz w:val="24"/>
          <w:szCs w:val="24"/>
        </w:rPr>
        <w:t xml:space="preserve">Demand Forecasting — Three-Tier Eligibility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6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history_days_available</w:t>
            </w:r>
          </w:p>
        </w:tc>
        <w:tc>
          <w:tcPr>
            <w:tcW w:type="dxa" w:w="18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Pipeline Type</w:t>
            </w:r>
          </w:p>
        </w:tc>
        <w:tc>
          <w:tcPr>
            <w:tcW w:type="dxa" w:w="596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Behaviour</w:t>
            </w:r>
          </w:p>
        </w:tc>
      </w:tr>
      <w:tr>
        <w:tc>
          <w:tcPr>
            <w:tcW w:type="dxa" w:w="16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 30 (configurable)</w:t>
            </w:r>
          </w:p>
        </w:tc>
        <w:tc>
          <w:tcPr>
            <w:tcW w:type="dxa" w:w="1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FULL</w:t>
            </w:r>
          </w:p>
        </w:tc>
        <w:tc>
          <w:tcPr>
            <w:tcW w:type="dxa" w:w="59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Prophet fits on (date, quantity_sold) + regressors (promotion, holiday). XGBoost fits on residuals (actual − Prophet predicted). Composer: Prophet predict + XGBoost residual correction. Clip negatives to 0. Both horizon_7d and horizon_30d produced. confidence_label = HIGH.</w:t>
            </w:r>
          </w:p>
        </w:tc>
      </w:tr>
      <w:tr>
        <w:tc>
          <w:tcPr>
            <w:tcW w:type="dxa" w:w="16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 7 (configurable floor)</w:t>
            </w:r>
          </w:p>
        </w:tc>
        <w:tc>
          <w:tcPr>
            <w:tcW w:type="dxa" w:w="1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FALLBACK</w:t>
            </w:r>
          </w:p>
        </w:tc>
        <w:tc>
          <w:tcPr>
            <w:tcW w:type="dxa" w:w="59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Weighted moving average; recent days weighted higher. horizon_7d only; horizon_30d = null (projecting flat WMA 30 days forward from &lt; 30 days is scientifically indefensible). confidence_label = LOW.</w:t>
            </w:r>
          </w:p>
        </w:tc>
      </w:tr>
      <w:tr>
        <w:tc>
          <w:tcPr>
            <w:tcW w:type="dxa" w:w="16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&lt; floor</w:t>
            </w:r>
          </w:p>
        </w:tc>
        <w:tc>
          <w:tcPr>
            <w:tcW w:type="dxa" w:w="1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INSUFFICIENT_DATA</w:t>
            </w:r>
          </w:p>
        </w:tc>
        <w:tc>
          <w:tcPr>
            <w:tcW w:type="dxa" w:w="59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No model fitted. Write forecast_current with pipeline_type=INSUFFICIENT_DATA, both horizons null, non-empty eligibility_reason string. confidence_label = NONE.</w:t>
            </w:r>
          </w:p>
        </w:tc>
      </w:tr>
    </w:tbl>
    <w:p>
      <w:pPr>
        <w:spacing w:after="60" w:before="60"/>
      </w:pPr>
      <w:r>
        <w:rPr>
          <w:rFonts w:ascii="Calibri" w:cs="Calibri" w:eastAsia="Calibri" w:hAnsi="Calibri"/>
          <w:sz w:val="22"/>
          <w:szCs w:val="22"/>
        </w:rPr>
        <w:t xml:space="preserve"/>
      </w:r>
    </w:p>
    <w:p>
      <w:pPr>
        <w:pStyle w:val="Heading3"/>
        <w:spacing w:after="80" w:before="200"/>
      </w:pPr>
      <w:r>
        <w:rPr>
          <w:rFonts w:ascii="Calibri" w:cs="Calibri" w:eastAsia="Calibri" w:hAnsi="Calibri"/>
          <w:b/>
          <w:bCs/>
          <w:color w:val="4A5568"/>
          <w:sz w:val="24"/>
          <w:szCs w:val="24"/>
        </w:rPr>
        <w:t xml:space="preserve">Dynamic Pricing — Dual Eligibility Gates</w:t>
      </w:r>
    </w:p>
    <w:p>
      <w:pPr>
        <w:pStyle w:val="ListParagraph"/>
        <w:numPr>
          <w:ilvl w:val="0"/>
          <w:numId w:val="1"/>
        </w:numPr>
        <w:spacing w:after="40" w:before="40"/>
      </w:pPr>
      <w:r>
        <w:rPr>
          <w:rFonts w:ascii="Calibri" w:cs="Calibri" w:eastAsia="Calibri" w:hAnsi="Calibri"/>
          <w:color w:val="2D3748"/>
          <w:sz w:val="21"/>
          <w:szCs w:val="21"/>
        </w:rPr>
        <w:t xml:space="preserve">Gate 1: history_days &gt;= 30. Fail → INSUFFICIENT_HISTORY.</w:t>
      </w:r>
    </w:p>
    <w:p>
      <w:pPr>
        <w:pStyle w:val="ListParagraph"/>
        <w:numPr>
          <w:ilvl w:val="0"/>
          <w:numId w:val="1"/>
        </w:numPr>
        <w:spacing w:after="40" w:before="40"/>
      </w:pPr>
      <w:r>
        <w:rPr>
          <w:rFonts w:ascii="Calibri" w:cs="Calibri" w:eastAsia="Calibri" w:hAnsi="Calibri"/>
          <w:color w:val="2D3748"/>
          <w:sz w:val="21"/>
          <w:szCs w:val="21"/>
        </w:rPr>
        <w:t xml:space="preserve">Gate 2: price_cv (coefficient of variation) &gt;= PRICING_PRICE_VARIATION_THRESHOLD (default 0.05). Fail → INSUFFICIENT_PRICE_VARIATION. No cross-product or category-level elasticity fallback (Section 8.2).</w:t>
      </w:r>
    </w:p>
    <w:p>
      <w:pPr>
        <w:pStyle w:val="ListParagraph"/>
        <w:numPr>
          <w:ilvl w:val="0"/>
          <w:numId w:val="1"/>
        </w:numPr>
        <w:spacing w:after="40" w:before="40"/>
      </w:pPr>
      <w:r>
        <w:rPr>
          <w:rFonts w:ascii="Calibri" w:cs="Calibri" w:eastAsia="Calibri" w:hAnsi="Calibri"/>
          <w:color w:val="2D3748"/>
          <w:sz w:val="21"/>
          <w:szCs w:val="21"/>
        </w:rPr>
        <w:t xml:space="preserve">Elasticity model: feature matrix [selling_price, promotion_flag, holiday_flag, day_of_week, rolling_avg_7d]; target: quantity_sold. Default: Linear Regression (interpretable, classically appropriate for elasticity).</w:t>
      </w:r>
    </w:p>
    <w:p>
      <w:pPr>
        <w:pStyle w:val="ListParagraph"/>
        <w:numPr>
          <w:ilvl w:val="0"/>
          <w:numId w:val="1"/>
        </w:numPr>
        <w:spacing w:after="40" w:before="40"/>
      </w:pPr>
      <w:r>
        <w:rPr>
          <w:rFonts w:ascii="Calibri" w:cs="Calibri" w:eastAsia="Calibri" w:hAnsi="Calibri"/>
          <w:color w:val="2D3748"/>
          <w:sz w:val="21"/>
          <w:szCs w:val="21"/>
        </w:rPr>
        <w:t xml:space="preserve">Candidate grid: effective_min = max(current × 0.85, historical_min); effective_max = min(current × 1.15, historical_max). linspace(effective_min, effective_max, N=20 candidates).</w:t>
      </w:r>
    </w:p>
    <w:p>
      <w:pPr>
        <w:pStyle w:val="ListParagraph"/>
        <w:numPr>
          <w:ilvl w:val="0"/>
          <w:numId w:val="1"/>
        </w:numPr>
        <w:spacing w:after="40" w:before="40"/>
      </w:pPr>
      <w:r>
        <w:rPr>
          <w:rFonts w:ascii="Calibri" w:cs="Calibri" w:eastAsia="Calibri" w:hAnsi="Calibri"/>
          <w:color w:val="2D3748"/>
          <w:sz w:val="21"/>
          <w:szCs w:val="21"/>
        </w:rPr>
        <w:t xml:space="preserve">Optimisation: recommended = argmax(candidate_price × estimated_demand). Objective is a pluggable string parameter (REVENUE for MVP; PROFIT additive later without restructuring).</w:t>
      </w:r>
    </w:p>
    <w:p>
      <w:pPr>
        <w:pStyle w:val="ListParagraph"/>
        <w:numPr>
          <w:ilvl w:val="0"/>
          <w:numId w:val="1"/>
        </w:numPr>
        <w:spacing w:after="40" w:before="40"/>
      </w:pPr>
      <w:r>
        <w:rPr>
          <w:rFonts w:ascii="Calibri" w:cs="Calibri" w:eastAsia="Calibri" w:hAnsi="Calibri"/>
          <w:color w:val="2D3748"/>
          <w:sz w:val="21"/>
          <w:szCs w:val="21"/>
        </w:rPr>
        <w:t xml:space="preserve">Sanity check: recommended_price must fall within bound_range — treated as a pipeline bug if violated, not an acceptable edge case.</w:t>
      </w:r>
    </w:p>
    <w:p>
      <w:pPr>
        <w:spacing w:after="60" w:before="60"/>
      </w:pPr>
      <w:r>
        <w:rPr>
          <w:rFonts w:ascii="Calibri" w:cs="Calibri" w:eastAsia="Calibri" w:hAnsi="Calibri"/>
          <w:sz w:val="22"/>
          <w:szCs w:val="22"/>
        </w:rPr>
        <w:t xml:space="preserve"/>
      </w:r>
    </w:p>
    <w:p>
      <w:pPr>
        <w:pStyle w:val="Heading3"/>
        <w:spacing w:after="80" w:before="200"/>
      </w:pPr>
      <w:r>
        <w:rPr>
          <w:rFonts w:ascii="Calibri" w:cs="Calibri" w:eastAsia="Calibri" w:hAnsi="Calibri"/>
          <w:b/>
          <w:bCs/>
          <w:color w:val="4A5568"/>
          <w:sz w:val="24"/>
          <w:szCs w:val="24"/>
        </w:rPr>
        <w:t xml:space="preserve">Anomaly Detection — Two Stages</w:t>
      </w:r>
    </w:p>
    <w:p>
      <w:pPr>
        <w:pStyle w:val="ListParagraph"/>
        <w:numPr>
          <w:ilvl w:val="0"/>
          <w:numId w:val="1"/>
        </w:numPr>
        <w:spacing w:after="40" w:before="40"/>
      </w:pPr>
      <w:r>
        <w:rPr>
          <w:rFonts w:ascii="Calibri" w:cs="Calibri" w:eastAsia="Calibri" w:hAnsi="Calibri"/>
          <w:color w:val="2D3748"/>
          <w:sz w:val="21"/>
          <w:szCs w:val="21"/>
        </w:rPr>
        <w:t xml:space="preserve">Stage 1 (pre-forecast): fit IsolationForest(contamination=auto) on processed_sales features [quantity_sold, selling_price, rolling_avg_7d, day_of_week]. Classify: SPIKE / DROP / UNUSUAL. Generate explanation string per flag (FR-21). Zero writes to raw_sales or processed_sales.</w:t>
      </w:r>
    </w:p>
    <w:p>
      <w:pPr>
        <w:pStyle w:val="ListParagraph"/>
        <w:numPr>
          <w:ilvl w:val="0"/>
          <w:numId w:val="1"/>
        </w:numPr>
        <w:spacing w:after="40" w:before="40"/>
      </w:pPr>
      <w:r>
        <w:rPr>
          <w:rFonts w:ascii="Calibri" w:cs="Calibri" w:eastAsia="Calibri" w:hAnsi="Calibri"/>
          <w:color w:val="2D3748"/>
          <w:sz w:val="21"/>
          <w:szCs w:val="21"/>
        </w:rPr>
        <w:t xml:space="preserve">Stage 2 (post-upload): reuse Stage 1 model; run on new rows from this upload only. Append results to anomaly_current.flagged_anomalies. Set has_unreviewed_alerts=true.</w:t>
      </w:r>
    </w:p>
    <w:p>
      <w:pPr>
        <w:spacing w:after="60" w:before="60"/>
      </w:pPr>
      <w:r>
        <w:rPr>
          <w:rFonts w:ascii="Calibri" w:cs="Calibri" w:eastAsia="Calibri" w:hAnsi="Calibri"/>
          <w:sz w:val="22"/>
          <w:szCs w:val="22"/>
        </w:rPr>
        <w:t xml:space="preserve"/>
      </w:r>
    </w:p>
    <w:p>
      <w:pPr>
        <w:pStyle w:val="Heading3"/>
        <w:spacing w:after="80" w:before="200"/>
      </w:pPr>
      <w:r>
        <w:rPr>
          <w:rFonts w:ascii="Calibri" w:cs="Calibri" w:eastAsia="Calibri" w:hAnsi="Calibri"/>
          <w:b/>
          <w:bCs/>
          <w:color w:val="4A5568"/>
          <w:sz w:val="24"/>
          <w:szCs w:val="24"/>
        </w:rPr>
        <w:t xml:space="preserve">ML Configuration Constants (all in core/config.py — never hardcoded in 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Constant</w:t>
            </w:r>
          </w:p>
        </w:tc>
        <w:tc>
          <w:tcPr>
            <w:tcW w:type="dxa" w:w="12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Default</w:t>
            </w:r>
          </w:p>
        </w:tc>
        <w:tc>
          <w:tcPr>
            <w:tcW w:type="dxa" w:w="516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Purpose</w:t>
            </w:r>
          </w:p>
        </w:tc>
      </w:tr>
      <w:tr>
        <w:tc>
          <w:tcPr>
            <w:tcW w:type="dxa" w:w="3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FORECAST_FULL_PIPELINE_MIN_DAYS</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30</w:t>
            </w:r>
          </w:p>
        </w:tc>
        <w:tc>
          <w:tcPr>
            <w:tcW w:type="dxa" w:w="5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Minimum history for Prophet+XGBoost pipeline</w:t>
            </w:r>
          </w:p>
        </w:tc>
      </w:tr>
      <w:tr>
        <w:tc>
          <w:tcPr>
            <w:tcW w:type="dxa" w:w="3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FORECAST_FALLBACK_FLOOR_DAYS</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7</w:t>
            </w:r>
          </w:p>
        </w:tc>
        <w:tc>
          <w:tcPr>
            <w:tcW w:type="dxa" w:w="5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Minimum history for any forecast; below this: INSUFFICIENT_DATA</w:t>
            </w:r>
          </w:p>
        </w:tc>
      </w:tr>
      <w:tr>
        <w:tc>
          <w:tcPr>
            <w:tcW w:type="dxa" w:w="3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PRICING_PRICE_VARIATION_THRESHOLD</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0.05</w:t>
            </w:r>
          </w:p>
        </w:tc>
        <w:tc>
          <w:tcPr>
            <w:tcW w:type="dxa" w:w="5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Minimum price coefficient of variation for elasticity estimation</w:t>
            </w:r>
          </w:p>
        </w:tc>
      </w:tr>
      <w:tr>
        <w:tc>
          <w:tcPr>
            <w:tcW w:type="dxa" w:w="3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PRICING_BOUND_PCT</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0.15</w:t>
            </w:r>
          </w:p>
        </w:tc>
        <w:tc>
          <w:tcPr>
            <w:tcW w:type="dxa" w:w="5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Candidate price range: ±15% of current price</w:t>
            </w:r>
          </w:p>
        </w:tc>
      </w:tr>
      <w:tr>
        <w:tc>
          <w:tcPr>
            <w:tcW w:type="dxa" w:w="3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PRICING_N_CANDIDATES</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20</w:t>
            </w:r>
          </w:p>
        </w:tc>
        <w:tc>
          <w:tcPr>
            <w:tcW w:type="dxa" w:w="5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Number of candidate prices evaluated in optimisation</w:t>
            </w:r>
          </w:p>
        </w:tc>
      </w:tr>
      <w:tr>
        <w:tc>
          <w:tcPr>
            <w:tcW w:type="dxa" w:w="3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ANOMALY_SPIKE_THRESHOLD</w:t>
            </w:r>
          </w:p>
        </w:tc>
        <w:tc>
          <w:tcPr>
            <w:tcW w:type="dxa" w:w="1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2.0</w:t>
            </w:r>
          </w:p>
        </w:tc>
        <w:tc>
          <w:tcPr>
            <w:tcW w:type="dxa" w:w="5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quantity_sold &gt; rolling_avg_7d × threshold → SPIKE</w:t>
            </w:r>
          </w:p>
        </w:tc>
      </w:tr>
      <w:tr>
        <w:tc>
          <w:tcPr>
            <w:tcW w:type="dxa" w:w="3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ANOMALY_DROP_THRESHOLD</w:t>
            </w:r>
          </w:p>
        </w:tc>
        <w:tc>
          <w:tcPr>
            <w:tcW w:type="dxa" w:w="1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0.3</w:t>
            </w:r>
          </w:p>
        </w:tc>
        <w:tc>
          <w:tcPr>
            <w:tcW w:type="dxa" w:w="5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quantity_sold &lt; rolling_avg_7d × threshold → DROP</w:t>
            </w:r>
          </w:p>
        </w:tc>
      </w:tr>
    </w:tbl>
    <w:p>
      <w:r>
        <w:br w:type="page"/>
      </w:r>
    </w:p>
    <w:p>
      <w:pPr>
        <w:pStyle w:val="Heading1"/>
        <w:spacing w:after="120" w:before="360"/>
      </w:pPr>
      <w:r>
        <w:rPr>
          <w:rFonts w:ascii="Calibri" w:cs="Calibri" w:eastAsia="Calibri" w:hAnsi="Calibri"/>
          <w:b/>
          <w:bCs/>
          <w:color w:val="1B3A6B"/>
          <w:sz w:val="36"/>
          <w:szCs w:val="36"/>
        </w:rPr>
        <w:t xml:space="preserve">7. Deployment Architecture</w:t>
      </w:r>
    </w:p>
    <w:p>
      <w:pPr>
        <w:pStyle w:val="Heading2"/>
        <w:spacing w:after="100" w:before="280"/>
      </w:pPr>
      <w:r>
        <w:rPr>
          <w:rFonts w:ascii="Calibri" w:cs="Calibri" w:eastAsia="Calibri" w:hAnsi="Calibri"/>
          <w:b/>
          <w:bCs/>
          <w:color w:val="0F7B8A"/>
          <w:sz w:val="28"/>
          <w:szCs w:val="28"/>
        </w:rPr>
        <w:t xml:space="preserve">7.1 Service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4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Service</w:t>
            </w:r>
          </w:p>
        </w:tc>
        <w:tc>
          <w:tcPr>
            <w:tcW w:type="dxa" w:w="18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Local Dev</w:t>
            </w:r>
          </w:p>
        </w:tc>
        <w:tc>
          <w:tcPr>
            <w:tcW w:type="dxa" w:w="24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Cloud (Production)</w:t>
            </w:r>
          </w:p>
        </w:tc>
        <w:tc>
          <w:tcPr>
            <w:tcW w:type="dxa" w:w="376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Notes</w:t>
            </w:r>
          </w:p>
        </w:tc>
      </w:tr>
      <w:tr>
        <w:tc>
          <w:tcPr>
            <w:tcW w:type="dxa" w:w="1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Frontend</w:t>
            </w:r>
          </w:p>
        </w:tc>
        <w:tc>
          <w:tcPr>
            <w:tcW w:type="dxa" w:w="1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Vite dev server :5173</w:t>
            </w:r>
          </w:p>
        </w:tc>
        <w:tc>
          <w:tcPr>
            <w:tcW w:type="dxa" w:w="2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Vercel / Netlify (static CDN)</w:t>
            </w:r>
          </w:p>
        </w:tc>
        <w:tc>
          <w:tcPr>
            <w:tcW w:type="dxa" w:w="37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SPA — no server runtime; free tier handles unlimited static traffic</w:t>
            </w:r>
          </w:p>
        </w:tc>
      </w:tr>
      <w:tr>
        <w:tc>
          <w:tcPr>
            <w:tcW w:type="dxa" w:w="1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Backend</w:t>
            </w:r>
          </w:p>
        </w:tc>
        <w:tc>
          <w:tcPr>
            <w:tcW w:type="dxa" w:w="1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Uvicorn :8000</w:t>
            </w:r>
          </w:p>
        </w:tc>
        <w:tc>
          <w:tcPr>
            <w:tcW w:type="dxa" w:w="2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Render / Railway</w:t>
            </w:r>
          </w:p>
        </w:tc>
        <w:tc>
          <w:tcPr>
            <w:tcW w:type="dxa" w:w="37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Paid tier avoids cold-start spin-down during demos</w:t>
            </w:r>
          </w:p>
        </w:tc>
      </w:tr>
      <w:tr>
        <w:tc>
          <w:tcPr>
            <w:tcW w:type="dxa" w:w="1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Worker</w:t>
            </w:r>
          </w:p>
        </w:tc>
        <w:tc>
          <w:tcPr>
            <w:tcW w:type="dxa" w:w="1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Separate Docker service (same image, different entrypoint)</w:t>
            </w:r>
          </w:p>
        </w:tc>
        <w:tc>
          <w:tcPr>
            <w:tcW w:type="dxa" w:w="2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Render / Railway (separate service)</w:t>
            </w:r>
          </w:p>
        </w:tc>
        <w:tc>
          <w:tcPr>
            <w:tcW w:type="dxa" w:w="37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No inbound ports; only makes outbound DB calls</w:t>
            </w:r>
          </w:p>
        </w:tc>
      </w:tr>
      <w:tr>
        <w:tc>
          <w:tcPr>
            <w:tcW w:type="dxa" w:w="1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Database</w:t>
            </w:r>
          </w:p>
        </w:tc>
        <w:tc>
          <w:tcPr>
            <w:tcW w:type="dxa" w:w="1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Docker mongo:7 :27017</w:t>
            </w:r>
          </w:p>
        </w:tc>
        <w:tc>
          <w:tcPr>
            <w:tcW w:type="dxa" w:w="2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MongoDB Atlas M0/M2</w:t>
            </w:r>
          </w:p>
        </w:tc>
        <w:tc>
          <w:tcPr>
            <w:tcW w:type="dxa" w:w="37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Same region as backend to minimise latency</w:t>
            </w:r>
          </w:p>
        </w:tc>
      </w:tr>
    </w:tbl>
    <w:p>
      <w:pPr>
        <w:spacing w:after="60" w:before="60"/>
      </w:pPr>
      <w:r>
        <w:rPr>
          <w:rFonts w:ascii="Calibri" w:cs="Calibri" w:eastAsia="Calibri" w:hAnsi="Calibri"/>
          <w:sz w:val="22"/>
          <w:szCs w:val="22"/>
        </w:rPr>
        <w:t xml:space="preserve"/>
      </w:r>
    </w:p>
    <w:p>
      <w:pPr>
        <w:pStyle w:val="Heading2"/>
        <w:spacing w:after="100" w:before="280"/>
      </w:pPr>
      <w:r>
        <w:rPr>
          <w:rFonts w:ascii="Calibri" w:cs="Calibri" w:eastAsia="Calibri" w:hAnsi="Calibri"/>
          <w:b/>
          <w:bCs/>
          <w:color w:val="0F7B8A"/>
          <w:sz w:val="28"/>
          <w:szCs w:val="28"/>
        </w:rPr>
        <w:t xml:space="preserve">7.2 Docker Compose (Local)</w:t>
      </w:r>
    </w:p>
    <w:p>
      <w:pPr>
        <w:spacing w:after="60" w:before="60"/>
        <w:jc w:val="left"/>
      </w:pPr>
      <w:r>
        <w:rPr>
          <w:rFonts w:ascii="Calibri" w:cs="Calibri" w:eastAsia="Calibri" w:hAnsi="Calibri"/>
          <w:color w:val="2D3748"/>
          <w:sz w:val="22"/>
          <w:szCs w:val="22"/>
        </w:rPr>
        <w:t xml:space="preserve">Four services: frontend, backend, worker, mongo. Worker and backend share the same Docker image (same codebase), differentiated only by the start command (uvicorn vs python -m app.worker.main). This avoids maintaining two Dockerfiles while preserving process-level isolation between API and ML workloads.</w:t>
      </w:r>
    </w:p>
    <w:p>
      <w:pPr>
        <w:spacing w:after="60" w:before="60"/>
      </w:pPr>
      <w:r>
        <w:rPr>
          <w:rFonts w:ascii="Calibri" w:cs="Calibri" w:eastAsia="Calibri" w:hAnsi="Calibri"/>
          <w:sz w:val="22"/>
          <w:szCs w:val="22"/>
        </w:rPr>
        <w:t xml:space="preserve"/>
      </w:r>
    </w:p>
    <w:p>
      <w:pPr>
        <w:spacing w:after="60" w:before="60"/>
        <w:jc w:val="left"/>
      </w:pPr>
      <w:r>
        <w:rPr>
          <w:rFonts w:ascii="Calibri" w:cs="Calibri" w:eastAsia="Calibri" w:hAnsi="Calibri"/>
          <w:color w:val="2D3748"/>
          <w:sz w:val="22"/>
          <w:szCs w:val="22"/>
        </w:rPr>
        <w:t xml:space="preserve">Worker job coordination: MongoDB-polling model (no Redis). Worker polls uploads collection for status=UPLOADED every WORKER_POLL_INTERVAL_SECONDS (default 5s). Atomic claim via update_one with status condition re-check — safe for future multi-worker scaling without any coordination layer change.</w:t>
      </w:r>
    </w:p>
    <w:p>
      <w:pPr>
        <w:spacing w:after="60" w:before="60"/>
      </w:pPr>
      <w:r>
        <w:rPr>
          <w:rFonts w:ascii="Calibri" w:cs="Calibri" w:eastAsia="Calibri" w:hAnsi="Calibri"/>
          <w:sz w:val="22"/>
          <w:szCs w:val="22"/>
        </w:rPr>
        <w:t xml:space="preserve"/>
      </w:r>
    </w:p>
    <w:p>
      <w:pPr>
        <w:pStyle w:val="Heading2"/>
        <w:spacing w:after="100" w:before="280"/>
      </w:pPr>
      <w:r>
        <w:rPr>
          <w:rFonts w:ascii="Calibri" w:cs="Calibri" w:eastAsia="Calibri" w:hAnsi="Calibri"/>
          <w:b/>
          <w:bCs/>
          <w:color w:val="0F7B8A"/>
          <w:sz w:val="28"/>
          <w:szCs w:val="28"/>
        </w:rPr>
        <w:t xml:space="preserve">7.3 CORS and Cookie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0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Setting</w:t>
            </w:r>
          </w:p>
        </w:tc>
        <w:tc>
          <w:tcPr>
            <w:tcW w:type="dxa" w:w="30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Value</w:t>
            </w:r>
          </w:p>
        </w:tc>
        <w:tc>
          <w:tcPr>
            <w:tcW w:type="dxa" w:w="436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Rationale</w:t>
            </w:r>
          </w:p>
        </w:tc>
      </w:tr>
      <w:tr>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allow_origins</w:t>
            </w:r>
          </w:p>
        </w:tc>
        <w:tc>
          <w:tcPr>
            <w:tcW w:type="dxa" w:w="3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[https://&lt;project&gt;.vercel.app, http://localhost:5173]</w:t>
            </w:r>
          </w:p>
        </w:tc>
        <w:tc>
          <w:tcPr>
            <w:tcW w:type="dxa" w:w="43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Exact origins only; no wildcard when credentials=True</w:t>
            </w:r>
          </w:p>
        </w:tc>
      </w:tr>
      <w:tr>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allow_credentials</w:t>
            </w:r>
          </w:p>
        </w:tc>
        <w:tc>
          <w:tcPr>
            <w:tcW w:type="dxa" w:w="3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True</w:t>
            </w:r>
          </w:p>
        </w:tc>
        <w:tc>
          <w:tcPr>
            <w:tcW w:type="dxa" w:w="43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Required for httpOnly refresh-token cookie to cross origins</w:t>
            </w:r>
          </w:p>
        </w:tc>
      </w:tr>
      <w:tr>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Cookie Secure flag</w:t>
            </w:r>
          </w:p>
        </w:tc>
        <w:tc>
          <w:tcPr>
            <w:tcW w:type="dxa" w:w="3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Omitted locally, set in production</w:t>
            </w:r>
          </w:p>
        </w:tc>
        <w:tc>
          <w:tcPr>
            <w:tcW w:type="dxa" w:w="43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Driven by APP_ENV environment variable — never hardcoded</w:t>
            </w:r>
          </w:p>
        </w:tc>
      </w:tr>
      <w:tr>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Cookie SameSite</w:t>
            </w:r>
          </w:p>
        </w:tc>
        <w:tc>
          <w:tcPr>
            <w:tcW w:type="dxa" w:w="3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Strict in all environments</w:t>
            </w:r>
          </w:p>
        </w:tc>
        <w:tc>
          <w:tcPr>
            <w:tcW w:type="dxa" w:w="43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Prevents CSRF on the refresh endpoint</w:t>
            </w:r>
          </w:p>
        </w:tc>
      </w:tr>
      <w:tr>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Cookie Path</w:t>
            </w:r>
          </w:p>
        </w:tc>
        <w:tc>
          <w:tcPr>
            <w:tcW w:type="dxa" w:w="3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Path=/api/v1/auth/refresh</w:t>
            </w:r>
          </w:p>
        </w:tc>
        <w:tc>
          <w:tcPr>
            <w:tcW w:type="dxa" w:w="43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Cookie not sent on data API calls — eliminates it as CSRF vector for normal requests</w:t>
            </w:r>
          </w:p>
        </w:tc>
      </w:tr>
    </w:tbl>
    <w:p>
      <w:pPr>
        <w:spacing w:after="60" w:before="60"/>
      </w:pPr>
      <w:r>
        <w:rPr>
          <w:rFonts w:ascii="Calibri" w:cs="Calibri" w:eastAsia="Calibri" w:hAnsi="Calibri"/>
          <w:sz w:val="22"/>
          <w:szCs w:val="22"/>
        </w:rPr>
        <w:t xml:space="preserve"/>
      </w:r>
    </w:p>
    <w:p>
      <w:pPr>
        <w:pStyle w:val="Heading2"/>
        <w:spacing w:after="100" w:before="280"/>
      </w:pPr>
      <w:r>
        <w:rPr>
          <w:rFonts w:ascii="Calibri" w:cs="Calibri" w:eastAsia="Calibri" w:hAnsi="Calibri"/>
          <w:b/>
          <w:bCs/>
          <w:color w:val="0F7B8A"/>
          <w:sz w:val="28"/>
          <w:szCs w:val="28"/>
        </w:rPr>
        <w:t xml:space="preserve">7.4 CI/CD — GitHub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20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Workflow</w:t>
            </w:r>
          </w:p>
        </w:tc>
        <w:tc>
          <w:tcPr>
            <w:tcW w:type="dxa" w:w="20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Trigger</w:t>
            </w:r>
          </w:p>
        </w:tc>
        <w:tc>
          <w:tcPr>
            <w:tcW w:type="dxa" w:w="336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Steps</w:t>
            </w:r>
          </w:p>
        </w:tc>
        <w:tc>
          <w:tcPr>
            <w:tcW w:type="dxa" w:w="20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Gate</w:t>
            </w:r>
          </w:p>
        </w:tc>
      </w:tr>
      <w:tr>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test.yml</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Pull request to main</w:t>
            </w:r>
          </w:p>
        </w:tc>
        <w:tc>
          <w:tcPr>
            <w:tcW w:type="dxa" w:w="33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pytest -m unit + npm test</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Block merge on failure</w:t>
            </w:r>
          </w:p>
        </w:tc>
      </w:tr>
      <w:tr>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deploy-backend.yml</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Push to main</w:t>
            </w:r>
          </w:p>
        </w:tc>
        <w:tc>
          <w:tcPr>
            <w:tcW w:type="dxa" w:w="33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pytest -m 'unit or integration' → Render/Railway deploy hook</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w:t>
            </w:r>
          </w:p>
        </w:tc>
      </w:tr>
      <w:tr>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deploy-frontend.yml</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Push to main</w:t>
            </w:r>
          </w:p>
        </w:tc>
        <w:tc>
          <w:tcPr>
            <w:tcW w:type="dxa" w:w="33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npm run build → Vercel/Netlify deploy</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w:t>
            </w:r>
          </w:p>
        </w:tc>
      </w:tr>
    </w:tbl>
    <w:p>
      <w:pPr>
        <w:spacing w:after="60" w:before="60"/>
      </w:pPr>
      <w:r>
        <w:rPr>
          <w:rFonts w:ascii="Calibri" w:cs="Calibri" w:eastAsia="Calibri" w:hAnsi="Calibri"/>
          <w:sz w:val="22"/>
          <w:szCs w:val="22"/>
        </w:rPr>
        <w:t xml:space="preserve"/>
      </w:r>
    </w:p>
    <w:p>
      <w:pPr>
        <w:pStyle w:val="Heading2"/>
        <w:spacing w:after="100" w:before="280"/>
      </w:pPr>
      <w:r>
        <w:rPr>
          <w:rFonts w:ascii="Calibri" w:cs="Calibri" w:eastAsia="Calibri" w:hAnsi="Calibri"/>
          <w:b/>
          <w:bCs/>
          <w:color w:val="0F7B8A"/>
          <w:sz w:val="28"/>
          <w:szCs w:val="28"/>
        </w:rPr>
        <w:t xml:space="preserve">7.5 Environment Variables</w:t>
      </w:r>
    </w:p>
    <w:p>
      <w:pPr>
        <w:spacing w:after="60" w:before="60"/>
        <w:jc w:val="left"/>
      </w:pPr>
      <w:r>
        <w:rPr>
          <w:rFonts w:ascii="Calibri" w:cs="Calibri" w:eastAsia="Calibri" w:hAnsi="Calibri"/>
          <w:color w:val="2D3748"/>
          <w:sz w:val="22"/>
          <w:szCs w:val="22"/>
        </w:rPr>
        <w:t xml:space="preserve">Backend + Worker: MONGODB_URL, JWT_SECRET, ACCESS_TOKEN_EXPIRE_MINUTES (30), REFRESH_TOKEN_EXPIRE_DAYS (7), CORS_ORIGINS, APP_ENV, SENTRY_DSN, WORKER_POLL_INTERVAL_SECONDS (5), and all ML threshold constants listed in Section 6.4.</w:t>
      </w:r>
    </w:p>
    <w:p>
      <w:pPr>
        <w:spacing w:after="60" w:before="60"/>
        <w:jc w:val="left"/>
      </w:pPr>
      <w:r>
        <w:rPr>
          <w:rFonts w:ascii="Calibri" w:cs="Calibri" w:eastAsia="Calibri" w:hAnsi="Calibri"/>
          <w:color w:val="2D3748"/>
          <w:sz w:val="22"/>
          <w:szCs w:val="22"/>
        </w:rPr>
        <w:t xml:space="preserve">Frontend: VITE_API_BASE_URL (Vite env var, not accessible server-side).</w:t>
      </w:r>
    </w:p>
    <w:p>
      <w:pPr>
        <w:spacing w:after="60" w:before="60"/>
        <w:jc w:val="left"/>
      </w:pPr>
      <w:r>
        <w:rPr>
          <w:rFonts w:ascii="Calibri" w:cs="Calibri" w:eastAsia="Calibri" w:hAnsi="Calibri"/>
          <w:color w:val="2D3748"/>
          <w:sz w:val="22"/>
          <w:szCs w:val="22"/>
        </w:rPr>
        <w:t xml:space="preserve">.env file gitignored in all environments; .env.example committed with all variable names documented.</w:t>
      </w:r>
    </w:p>
    <w:p>
      <w:r>
        <w:br w:type="page"/>
      </w:r>
    </w:p>
    <w:p>
      <w:pPr>
        <w:pStyle w:val="Heading1"/>
        <w:spacing w:after="120" w:before="360"/>
      </w:pPr>
      <w:r>
        <w:rPr>
          <w:rFonts w:ascii="Calibri" w:cs="Calibri" w:eastAsia="Calibri" w:hAnsi="Calibri"/>
          <w:b/>
          <w:bCs/>
          <w:color w:val="1B3A6B"/>
          <w:sz w:val="36"/>
          <w:szCs w:val="36"/>
        </w:rPr>
        <w:t xml:space="preserve">8. Testing Strategy</w:t>
      </w:r>
    </w:p>
    <w:p>
      <w:pPr>
        <w:pStyle w:val="Heading2"/>
        <w:spacing w:after="100" w:before="280"/>
      </w:pPr>
      <w:r>
        <w:rPr>
          <w:rFonts w:ascii="Calibri" w:cs="Calibri" w:eastAsia="Calibri" w:hAnsi="Calibri"/>
          <w:b/>
          <w:bCs/>
          <w:color w:val="0F7B8A"/>
          <w:sz w:val="28"/>
          <w:szCs w:val="28"/>
        </w:rPr>
        <w:t xml:space="preserve">8.1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0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Tool</w:t>
            </w:r>
          </w:p>
        </w:tc>
        <w:tc>
          <w:tcPr>
            <w:tcW w:type="dxa" w:w="22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Scope</w:t>
            </w:r>
          </w:p>
        </w:tc>
        <w:tc>
          <w:tcPr>
            <w:tcW w:type="dxa" w:w="516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Notes</w:t>
            </w:r>
          </w:p>
        </w:tc>
      </w:tr>
      <w:tr>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pytest</w:t>
            </w:r>
          </w:p>
        </w:tc>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Backend unit + integration</w:t>
            </w:r>
          </w:p>
        </w:tc>
        <w:tc>
          <w:tcPr>
            <w:tcW w:type="dxa" w:w="5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Standard Python testing framework</w:t>
            </w:r>
          </w:p>
        </w:tc>
      </w:tr>
      <w:tr>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pytest-asyncio</w:t>
            </w:r>
          </w:p>
        </w:tc>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Backend async tests</w:t>
            </w:r>
          </w:p>
        </w:tc>
        <w:tc>
          <w:tcPr>
            <w:tcW w:type="dxa" w:w="5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asyncio_mode=auto; required for FastAPI async route handlers and Motor</w:t>
            </w:r>
          </w:p>
        </w:tc>
      </w:tr>
      <w:tr>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React Testing Library</w:t>
            </w:r>
          </w:p>
        </w:tc>
        <w:tc>
          <w:tcPr>
            <w:tcW w:type="dxa" w:w="22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Frontend unit tests</w:t>
            </w:r>
          </w:p>
        </w:tc>
        <w:tc>
          <w:tcPr>
            <w:tcW w:type="dxa" w:w="5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Component-level testing; no implementation details</w:t>
            </w:r>
          </w:p>
        </w:tc>
      </w:tr>
      <w:tr>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E2E (Playwright, Cypress)</w:t>
            </w:r>
          </w:p>
        </w:tc>
        <w:tc>
          <w:tcPr>
            <w:tcW w:type="dxa" w:w="22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Not in MVP</w:t>
            </w:r>
          </w:p>
        </w:tc>
        <w:tc>
          <w:tcPr>
            <w:tcW w:type="dxa" w:w="5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High-maintenance, lower ROI for academic timeline; deferred</w:t>
            </w:r>
          </w:p>
        </w:tc>
      </w:tr>
    </w:tbl>
    <w:p>
      <w:pPr>
        <w:spacing w:after="60" w:before="60"/>
      </w:pPr>
      <w:r>
        <w:rPr>
          <w:rFonts w:ascii="Calibri" w:cs="Calibri" w:eastAsia="Calibri" w:hAnsi="Calibri"/>
          <w:sz w:val="22"/>
          <w:szCs w:val="22"/>
        </w:rPr>
        <w:t xml:space="preserve"/>
      </w:r>
    </w:p>
    <w:p>
      <w:pPr>
        <w:pStyle w:val="Heading2"/>
        <w:spacing w:after="100" w:before="280"/>
      </w:pPr>
      <w:r>
        <w:rPr>
          <w:rFonts w:ascii="Calibri" w:cs="Calibri" w:eastAsia="Calibri" w:hAnsi="Calibri"/>
          <w:b/>
          <w:bCs/>
          <w:color w:val="0F7B8A"/>
          <w:sz w:val="28"/>
          <w:szCs w:val="28"/>
        </w:rPr>
        <w:t xml:space="preserve">8.2 Test Categories and Markers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4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Marker</w:t>
            </w:r>
          </w:p>
        </w:tc>
        <w:tc>
          <w:tcPr>
            <w:tcW w:type="dxa" w:w="36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Scope</w:t>
            </w:r>
          </w:p>
        </w:tc>
        <w:tc>
          <w:tcPr>
            <w:tcW w:type="dxa" w:w="436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When Run</w:t>
            </w:r>
          </w:p>
        </w:tc>
      </w:tr>
      <w:tr>
        <w:tc>
          <w:tcPr>
            <w:tcW w:type="dxa" w:w="1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unit</w:t>
            </w:r>
          </w:p>
        </w:tc>
        <w:tc>
          <w:tcPr>
            <w:tcW w:type="dxa" w:w="36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Fast; no DB; pure logic</w:t>
            </w:r>
          </w:p>
        </w:tc>
        <w:tc>
          <w:tcPr>
            <w:tcW w:type="dxa" w:w="43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Every PR (CI gate)</w:t>
            </w:r>
          </w:p>
        </w:tc>
      </w:tr>
      <w:tr>
        <w:tc>
          <w:tcPr>
            <w:tcW w:type="dxa" w:w="1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integration</w:t>
            </w:r>
          </w:p>
        </w:tc>
        <w:tc>
          <w:tcPr>
            <w:tcW w:type="dxa" w:w="36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Requires test MongoDB instance; full API cycle</w:t>
            </w:r>
          </w:p>
        </w:tc>
        <w:tc>
          <w:tcPr>
            <w:tcW w:type="dxa" w:w="43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On merge to main</w:t>
            </w:r>
          </w:p>
        </w:tc>
      </w:tr>
      <w:tr>
        <w:tc>
          <w:tcPr>
            <w:tcW w:type="dxa" w:w="1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evaluation</w:t>
            </w:r>
          </w:p>
        </w:tc>
        <w:tc>
          <w:tcPr>
            <w:tcW w:type="dxa" w:w="36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ML metrics against dataset; slower</w:t>
            </w:r>
          </w:p>
        </w:tc>
        <w:tc>
          <w:tcPr>
            <w:tcW w:type="dxa" w:w="43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Manually or nightly; produces academic deliverables</w:t>
            </w:r>
          </w:p>
        </w:tc>
      </w:tr>
    </w:tbl>
    <w:p>
      <w:pPr>
        <w:spacing w:after="60" w:before="60"/>
      </w:pPr>
      <w:r>
        <w:rPr>
          <w:rFonts w:ascii="Calibri" w:cs="Calibri" w:eastAsia="Calibri" w:hAnsi="Calibri"/>
          <w:sz w:val="22"/>
          <w:szCs w:val="22"/>
        </w:rPr>
        <w:t xml:space="preserve"/>
      </w:r>
    </w:p>
    <w:p>
      <w:pPr>
        <w:pStyle w:val="Heading2"/>
        <w:spacing w:after="100" w:before="280"/>
      </w:pPr>
      <w:r>
        <w:rPr>
          <w:rFonts w:ascii="Calibri" w:cs="Calibri" w:eastAsia="Calibri" w:hAnsi="Calibri"/>
          <w:b/>
          <w:bCs/>
          <w:color w:val="0F7B8A"/>
          <w:sz w:val="28"/>
          <w:szCs w:val="28"/>
        </w:rPr>
        <w:t xml:space="preserve">8.3 Critical Test Cases</w:t>
      </w:r>
    </w:p>
    <w:p>
      <w:pPr>
        <w:pStyle w:val="Heading3"/>
        <w:spacing w:after="80" w:before="200"/>
      </w:pPr>
      <w:r>
        <w:rPr>
          <w:rFonts w:ascii="Calibri" w:cs="Calibri" w:eastAsia="Calibri" w:hAnsi="Calibri"/>
          <w:b/>
          <w:bCs/>
          <w:color w:val="4A5568"/>
          <w:sz w:val="24"/>
          <w:szCs w:val="24"/>
        </w:rPr>
        <w:t xml:space="preserve">Tenant Isolation — 100% Coverage Required</w:t>
      </w:r>
    </w:p>
    <w:p>
      <w:pPr>
        <w:pStyle w:val="ListParagraph"/>
        <w:numPr>
          <w:ilvl w:val="0"/>
          <w:numId w:val="1"/>
        </w:numPr>
        <w:spacing w:after="40" w:before="40"/>
      </w:pPr>
      <w:r>
        <w:rPr>
          <w:rFonts w:ascii="Calibri" w:cs="Calibri" w:eastAsia="Calibri" w:hAnsi="Calibri"/>
          <w:color w:val="2D3748"/>
          <w:sz w:val="21"/>
          <w:szCs w:val="21"/>
        </w:rPr>
        <w:t xml:space="preserve">test_retailer_cannot_access_another_retailers_data(): create two retailer accounts, assert neither can read the other's products, forecasts, or pricing results.</w:t>
      </w:r>
    </w:p>
    <w:p>
      <w:pPr>
        <w:pStyle w:val="ListParagraph"/>
        <w:numPr>
          <w:ilvl w:val="0"/>
          <w:numId w:val="1"/>
        </w:numPr>
        <w:spacing w:after="40" w:before="40"/>
      </w:pPr>
      <w:r>
        <w:rPr>
          <w:rFonts w:ascii="Calibri" w:cs="Calibri" w:eastAsia="Calibri" w:hAnsi="Calibri"/>
          <w:color w:val="2D3748"/>
          <w:sz w:val="21"/>
          <w:szCs w:val="21"/>
        </w:rPr>
        <w:t xml:space="preserve">test_retailer_id_injected_into_request_context(): assert retailer_id never accepted from query params or body.</w:t>
      </w:r>
    </w:p>
    <w:p>
      <w:pPr>
        <w:spacing w:after="60" w:before="60"/>
      </w:pPr>
      <w:r>
        <w:rPr>
          <w:rFonts w:ascii="Calibri" w:cs="Calibri" w:eastAsia="Calibri" w:hAnsi="Calibri"/>
          <w:sz w:val="22"/>
          <w:szCs w:val="22"/>
        </w:rPr>
        <w:t xml:space="preserve"/>
      </w:r>
    </w:p>
    <w:p>
      <w:pPr>
        <w:pStyle w:val="Heading3"/>
        <w:spacing w:after="80" w:before="200"/>
      </w:pPr>
      <w:r>
        <w:rPr>
          <w:rFonts w:ascii="Calibri" w:cs="Calibri" w:eastAsia="Calibri" w:hAnsi="Calibri"/>
          <w:b/>
          <w:bCs/>
          <w:color w:val="4A5568"/>
          <w:sz w:val="24"/>
          <w:szCs w:val="24"/>
        </w:rPr>
        <w:t xml:space="preserve">Token Security</w:t>
      </w:r>
    </w:p>
    <w:p>
      <w:pPr>
        <w:pStyle w:val="ListParagraph"/>
        <w:numPr>
          <w:ilvl w:val="0"/>
          <w:numId w:val="1"/>
        </w:numPr>
        <w:spacing w:after="40" w:before="40"/>
      </w:pPr>
      <w:r>
        <w:rPr>
          <w:rFonts w:ascii="Calibri" w:cs="Calibri" w:eastAsia="Calibri" w:hAnsi="Calibri"/>
          <w:color w:val="2D3748"/>
          <w:sz w:val="21"/>
          <w:szCs w:val="21"/>
        </w:rPr>
        <w:t xml:space="preserve">test_refresh_reuse_revokes_family(): present a previously-rotated token; assert entire family revoked and 401 returned. This is the most critical auth test.</w:t>
      </w:r>
    </w:p>
    <w:p>
      <w:pPr>
        <w:pStyle w:val="ListParagraph"/>
        <w:numPr>
          <w:ilvl w:val="0"/>
          <w:numId w:val="1"/>
        </w:numPr>
        <w:spacing w:after="40" w:before="40"/>
      </w:pPr>
      <w:r>
        <w:rPr>
          <w:rFonts w:ascii="Calibri" w:cs="Calibri" w:eastAsia="Calibri" w:hAnsi="Calibri"/>
          <w:color w:val="2D3748"/>
          <w:sz w:val="21"/>
          <w:szCs w:val="21"/>
        </w:rPr>
        <w:t xml:space="preserve">test_login_fails_inactive_account()</w:t>
      </w:r>
    </w:p>
    <w:p>
      <w:pPr>
        <w:spacing w:after="60" w:before="60"/>
      </w:pPr>
      <w:r>
        <w:rPr>
          <w:rFonts w:ascii="Calibri" w:cs="Calibri" w:eastAsia="Calibri" w:hAnsi="Calibri"/>
          <w:sz w:val="22"/>
          <w:szCs w:val="22"/>
        </w:rPr>
        <w:t xml:space="preserve"/>
      </w:r>
    </w:p>
    <w:p>
      <w:pPr>
        <w:pStyle w:val="Heading3"/>
        <w:spacing w:after="80" w:before="200"/>
      </w:pPr>
      <w:r>
        <w:rPr>
          <w:rFonts w:ascii="Calibri" w:cs="Calibri" w:eastAsia="Calibri" w:hAnsi="Calibri"/>
          <w:b/>
          <w:bCs/>
          <w:color w:val="4A5568"/>
          <w:sz w:val="24"/>
          <w:szCs w:val="24"/>
        </w:rPr>
        <w:t xml:space="preserve">ML Eligibility and Pipeline Correctness</w:t>
      </w:r>
    </w:p>
    <w:p>
      <w:pPr>
        <w:pStyle w:val="ListParagraph"/>
        <w:numPr>
          <w:ilvl w:val="0"/>
          <w:numId w:val="1"/>
        </w:numPr>
        <w:spacing w:after="40" w:before="40"/>
      </w:pPr>
      <w:r>
        <w:rPr>
          <w:rFonts w:ascii="Calibri" w:cs="Calibri" w:eastAsia="Calibri" w:hAnsi="Calibri"/>
          <w:color w:val="2D3748"/>
          <w:sz w:val="21"/>
          <w:szCs w:val="21"/>
        </w:rPr>
        <w:t xml:space="preserve">test_30_plus_days_returns_FULL() / test_insufficient_data_includes_reason_string() / test_constant_price_returns_INSUFFICIENT_PRICE_VARIATION()</w:t>
      </w:r>
    </w:p>
    <w:p>
      <w:pPr>
        <w:pStyle w:val="ListParagraph"/>
        <w:numPr>
          <w:ilvl w:val="0"/>
          <w:numId w:val="1"/>
        </w:numPr>
        <w:spacing w:after="40" w:before="40"/>
      </w:pPr>
      <w:r>
        <w:rPr>
          <w:rFonts w:ascii="Calibri" w:cs="Calibri" w:eastAsia="Calibri" w:hAnsi="Calibri"/>
          <w:color w:val="2D3748"/>
          <w:sz w:val="21"/>
          <w:szCs w:val="21"/>
        </w:rPr>
        <w:t xml:space="preserve">test_negative_predictions_clipped_to_zero() / test_fallback_horizon_30d_is_null()</w:t>
      </w:r>
    </w:p>
    <w:p>
      <w:pPr>
        <w:pStyle w:val="ListParagraph"/>
        <w:numPr>
          <w:ilvl w:val="0"/>
          <w:numId w:val="1"/>
        </w:numPr>
        <w:spacing w:after="40" w:before="40"/>
      </w:pPr>
      <w:r>
        <w:rPr>
          <w:rFonts w:ascii="Calibri" w:cs="Calibri" w:eastAsia="Calibri" w:hAnsi="Calibri"/>
          <w:color w:val="2D3748"/>
          <w:sz w:val="21"/>
          <w:szCs w:val="21"/>
        </w:rPr>
        <w:t xml:space="preserve">test_recommended_price_is_revenue_argmax() / test_recommended_price_within_bound_range()</w:t>
      </w:r>
    </w:p>
    <w:p>
      <w:pPr>
        <w:pStyle w:val="ListParagraph"/>
        <w:numPr>
          <w:ilvl w:val="0"/>
          <w:numId w:val="1"/>
        </w:numPr>
        <w:spacing w:after="40" w:before="40"/>
      </w:pPr>
      <w:r>
        <w:rPr>
          <w:rFonts w:ascii="Calibri" w:cs="Calibri" w:eastAsia="Calibri" w:hAnsi="Calibri"/>
          <w:color w:val="2D3748"/>
          <w:sz w:val="21"/>
          <w:szCs w:val="21"/>
        </w:rPr>
        <w:t xml:space="preserve">test_stage1_does_not_modify_processed_sales(): assert raw_sales and processed_sales unchanged after anomaly run. Enforces Section 8.4.</w:t>
      </w:r>
    </w:p>
    <w:p>
      <w:pPr>
        <w:pStyle w:val="ListParagraph"/>
        <w:numPr>
          <w:ilvl w:val="0"/>
          <w:numId w:val="1"/>
        </w:numPr>
        <w:spacing w:after="40" w:before="40"/>
      </w:pPr>
      <w:r>
        <w:rPr>
          <w:rFonts w:ascii="Calibri" w:cs="Calibri" w:eastAsia="Calibri" w:hAnsi="Calibri"/>
          <w:color w:val="2D3748"/>
          <w:sz w:val="21"/>
          <w:szCs w:val="21"/>
        </w:rPr>
        <w:t xml:space="preserve">test_stage2_appends_to_stage1_results(): total count = stage1 + stage2; stage1 results not overwritten.</w:t>
      </w:r>
    </w:p>
    <w:p>
      <w:pPr>
        <w:spacing w:after="60" w:before="60"/>
      </w:pPr>
      <w:r>
        <w:rPr>
          <w:rFonts w:ascii="Calibri" w:cs="Calibri" w:eastAsia="Calibri" w:hAnsi="Calibri"/>
          <w:sz w:val="22"/>
          <w:szCs w:val="22"/>
        </w:rPr>
        <w:t xml:space="preserve"/>
      </w:r>
    </w:p>
    <w:p>
      <w:pPr>
        <w:pStyle w:val="Heading3"/>
        <w:spacing w:after="80" w:before="200"/>
      </w:pPr>
      <w:r>
        <w:rPr>
          <w:rFonts w:ascii="Calibri" w:cs="Calibri" w:eastAsia="Calibri" w:hAnsi="Calibri"/>
          <w:b/>
          <w:bCs/>
          <w:color w:val="4A5568"/>
          <w:sz w:val="24"/>
          <w:szCs w:val="24"/>
        </w:rPr>
        <w:t xml:space="preserve">Frontend Translation — Transparent Communication Principle</w:t>
      </w:r>
    </w:p>
    <w:p>
      <w:pPr>
        <w:pStyle w:val="ListParagraph"/>
        <w:numPr>
          <w:ilvl w:val="0"/>
          <w:numId w:val="1"/>
        </w:numPr>
        <w:spacing w:after="40" w:before="40"/>
      </w:pPr>
      <w:r>
        <w:rPr>
          <w:rFonts w:ascii="Calibri" w:cs="Calibri" w:eastAsia="Calibri" w:hAnsi="Calibri"/>
          <w:color w:val="2D3748"/>
          <w:sz w:val="21"/>
          <w:szCs w:val="21"/>
        </w:rPr>
        <w:t xml:space="preserve">ConfidenceBadge: never_renders_null_for_valid_pipeline_type(); shows eligibility_reason tooltip for INSUFFICIENT_DATA.</w:t>
      </w:r>
    </w:p>
    <w:p>
      <w:pPr>
        <w:pStyle w:val="ListParagraph"/>
        <w:numPr>
          <w:ilvl w:val="0"/>
          <w:numId w:val="1"/>
        </w:numPr>
        <w:spacing w:after="40" w:before="40"/>
      </w:pPr>
      <w:r>
        <w:rPr>
          <w:rFonts w:ascii="Calibri" w:cs="Calibri" w:eastAsia="Calibri" w:hAnsi="Calibri"/>
          <w:color w:val="2D3748"/>
          <w:sz w:val="21"/>
          <w:szCs w:val="21"/>
        </w:rPr>
        <w:t xml:space="preserve">PriceRecommendationCard: never_shows_price_when_ineligible(); shows reason text instead.</w:t>
      </w:r>
    </w:p>
    <w:p>
      <w:pPr>
        <w:pStyle w:val="ListParagraph"/>
        <w:numPr>
          <w:ilvl w:val="0"/>
          <w:numId w:val="1"/>
        </w:numPr>
        <w:spacing w:after="40" w:before="40"/>
      </w:pPr>
      <w:r>
        <w:rPr>
          <w:rFonts w:ascii="Calibri" w:cs="Calibri" w:eastAsia="Calibri" w:hAnsi="Calibri"/>
          <w:color w:val="2D3748"/>
          <w:sz w:val="21"/>
          <w:szCs w:val="21"/>
        </w:rPr>
        <w:t xml:space="preserve">AdvisoryNotice: advisory_notice_does_not_contain_stockout_or_risk_language().</w:t>
      </w:r>
    </w:p>
    <w:p>
      <w:pPr>
        <w:spacing w:after="60" w:before="60"/>
      </w:pPr>
      <w:r>
        <w:rPr>
          <w:rFonts w:ascii="Calibri" w:cs="Calibri" w:eastAsia="Calibri" w:hAnsi="Calibri"/>
          <w:sz w:val="22"/>
          <w:szCs w:val="22"/>
        </w:rPr>
        <w:t xml:space="preserve"/>
      </w:r>
    </w:p>
    <w:p>
      <w:pPr>
        <w:pStyle w:val="Heading3"/>
        <w:spacing w:after="80" w:before="200"/>
      </w:pPr>
      <w:r>
        <w:rPr>
          <w:rFonts w:ascii="Calibri" w:cs="Calibri" w:eastAsia="Calibri" w:hAnsi="Calibri"/>
          <w:b/>
          <w:bCs/>
          <w:color w:val="4A5568"/>
          <w:sz w:val="24"/>
          <w:szCs w:val="24"/>
        </w:rPr>
        <w:t xml:space="preserve">ML Evaluation — Section 10.5</w:t>
      </w:r>
    </w:p>
    <w:p>
      <w:pPr>
        <w:pStyle w:val="ListParagraph"/>
        <w:numPr>
          <w:ilvl w:val="0"/>
          <w:numId w:val="1"/>
        </w:numPr>
        <w:spacing w:after="40" w:before="40"/>
      </w:pPr>
      <w:r>
        <w:rPr>
          <w:rFonts w:ascii="Calibri" w:cs="Calibri" w:eastAsia="Calibri" w:hAnsi="Calibri"/>
          <w:color w:val="2D3748"/>
          <w:sz w:val="21"/>
          <w:szCs w:val="21"/>
        </w:rPr>
        <w:t xml:space="preserve">test_walk_forward_splits_respect_temporal_order(): no validation date earlier than any training date. The core temporal leakage check.</w:t>
      </w:r>
    </w:p>
    <w:p>
      <w:pPr>
        <w:pStyle w:val="ListParagraph"/>
        <w:numPr>
          <w:ilvl w:val="0"/>
          <w:numId w:val="1"/>
        </w:numPr>
        <w:spacing w:after="40" w:before="40"/>
      </w:pPr>
      <w:r>
        <w:rPr>
          <w:rFonts w:ascii="Calibri" w:cs="Calibri" w:eastAsia="Calibri" w:hAnsi="Calibri"/>
          <w:color w:val="2D3748"/>
          <w:sz w:val="21"/>
          <w:szCs w:val="21"/>
        </w:rPr>
        <w:t xml:space="preserve">test_forecast_mae_within_threshold(): run against actual dataset fixture; threshold documented after initial profiling.</w:t>
      </w:r>
    </w:p>
    <w:p>
      <w:pPr>
        <w:pStyle w:val="ListParagraph"/>
        <w:numPr>
          <w:ilvl w:val="0"/>
          <w:numId w:val="1"/>
        </w:numPr>
        <w:spacing w:after="40" w:before="40"/>
      </w:pPr>
      <w:r>
        <w:rPr>
          <w:rFonts w:ascii="Calibri" w:cs="Calibri" w:eastAsia="Calibri" w:hAnsi="Calibri"/>
          <w:color w:val="2D3748"/>
          <w:sz w:val="21"/>
          <w:szCs w:val="21"/>
        </w:rPr>
        <w:t xml:space="preserve">test_pricing_r_squared_above_threshold(): 80/20 chronological split evaluation.</w:t>
      </w:r>
    </w:p>
    <w:p>
      <w:pPr>
        <w:spacing w:after="60" w:before="60"/>
      </w:pPr>
      <w:r>
        <w:rPr>
          <w:rFonts w:ascii="Calibri" w:cs="Calibri" w:eastAsia="Calibri" w:hAnsi="Calibri"/>
          <w:sz w:val="22"/>
          <w:szCs w:val="22"/>
        </w:rPr>
        <w:t xml:space="preserve"/>
      </w:r>
    </w:p>
    <w:p>
      <w:pPr>
        <w:pStyle w:val="Heading2"/>
        <w:spacing w:after="100" w:before="280"/>
      </w:pPr>
      <w:r>
        <w:rPr>
          <w:rFonts w:ascii="Calibri" w:cs="Calibri" w:eastAsia="Calibri" w:hAnsi="Calibri"/>
          <w:b/>
          <w:bCs/>
          <w:color w:val="0F7B8A"/>
          <w:sz w:val="28"/>
          <w:szCs w:val="28"/>
        </w:rPr>
        <w:t xml:space="preserve">8.4 Coverage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Layer</w:t>
            </w:r>
          </w:p>
        </w:tc>
        <w:tc>
          <w:tcPr>
            <w:tcW w:type="dxa" w:w="14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Target</w:t>
            </w:r>
          </w:p>
        </w:tc>
        <w:tc>
          <w:tcPr>
            <w:tcW w:type="dxa" w:w="496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Priority</w:t>
            </w:r>
          </w:p>
        </w:tc>
      </w:tr>
      <w:tr>
        <w:tc>
          <w:tcPr>
            <w:tcW w:type="dxa" w:w="3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ML eligibility + pipeline logic</w:t>
            </w:r>
          </w:p>
        </w:tc>
        <w:tc>
          <w:tcPr>
            <w:tcW w:type="dxa" w:w="1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90%+</w:t>
            </w:r>
          </w:p>
        </w:tc>
        <w:tc>
          <w:tcPr>
            <w:tcW w:type="dxa" w:w="49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Highest — academic defensibility</w:t>
            </w:r>
          </w:p>
        </w:tc>
      </w:tr>
      <w:tr>
        <w:tc>
          <w:tcPr>
            <w:tcW w:type="dxa" w:w="3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Tenant isolation + auth security</w:t>
            </w:r>
          </w:p>
        </w:tc>
        <w:tc>
          <w:tcPr>
            <w:tcW w:type="dxa" w:w="1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100%</w:t>
            </w:r>
          </w:p>
        </w:tc>
        <w:tc>
          <w:tcPr>
            <w:tcW w:type="dxa" w:w="49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Non-negotiable security requirement</w:t>
            </w:r>
          </w:p>
        </w:tc>
      </w:tr>
      <w:tr>
        <w:tc>
          <w:tcPr>
            <w:tcW w:type="dxa" w:w="3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Backend service layer</w:t>
            </w:r>
          </w:p>
        </w:tc>
        <w:tc>
          <w:tcPr>
            <w:tcW w:type="dxa" w:w="1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80%+</w:t>
            </w:r>
          </w:p>
        </w:tc>
        <w:tc>
          <w:tcPr>
            <w:tcW w:type="dxa" w:w="49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High</w:t>
            </w:r>
          </w:p>
        </w:tc>
      </w:tr>
      <w:tr>
        <w:tc>
          <w:tcPr>
            <w:tcW w:type="dxa" w:w="3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All API endpoints</w:t>
            </w:r>
          </w:p>
        </w:tc>
        <w:tc>
          <w:tcPr>
            <w:tcW w:type="dxa" w:w="1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100% route coverage</w:t>
            </w:r>
          </w:p>
        </w:tc>
        <w:tc>
          <w:tcPr>
            <w:tcW w:type="dxa" w:w="49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High</w:t>
            </w:r>
          </w:p>
        </w:tc>
      </w:tr>
      <w:tr>
        <w:tc>
          <w:tcPr>
            <w:tcW w:type="dxa" w:w="3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Frontend translation components (ConfidenceBadge, RiskBadge, AdvisoryNotice, PriceRecommendationCard)</w:t>
            </w:r>
          </w:p>
        </w:tc>
        <w:tc>
          <w:tcPr>
            <w:tcW w:type="dxa" w:w="1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80%+</w:t>
            </w:r>
          </w:p>
        </w:tc>
        <w:tc>
          <w:tcPr>
            <w:tcW w:type="dxa" w:w="49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Medium</w:t>
            </w:r>
          </w:p>
        </w:tc>
      </w:tr>
      <w:tr>
        <w:tc>
          <w:tcPr>
            <w:tcW w:type="dxa" w:w="3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Frontend layout and presentation</w:t>
            </w:r>
          </w:p>
        </w:tc>
        <w:tc>
          <w:tcPr>
            <w:tcW w:type="dxa" w:w="1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Not targeted</w:t>
            </w:r>
          </w:p>
        </w:tc>
        <w:tc>
          <w:tcPr>
            <w:tcW w:type="dxa" w:w="49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Low ROI</w:t>
            </w:r>
          </w:p>
        </w:tc>
      </w:tr>
    </w:tbl>
    <w:p>
      <w:r>
        <w:br w:type="page"/>
      </w:r>
    </w:p>
    <w:p>
      <w:pPr>
        <w:pStyle w:val="Heading1"/>
        <w:spacing w:after="120" w:before="360"/>
      </w:pPr>
      <w:r>
        <w:rPr>
          <w:rFonts w:ascii="Calibri" w:cs="Calibri" w:eastAsia="Calibri" w:hAnsi="Calibri"/>
          <w:b/>
          <w:bCs/>
          <w:color w:val="1B3A6B"/>
          <w:sz w:val="36"/>
          <w:szCs w:val="36"/>
        </w:rPr>
        <w:t xml:space="preserve">9. Logging and Monitoring</w:t>
      </w:r>
    </w:p>
    <w:p>
      <w:pPr>
        <w:pStyle w:val="Heading2"/>
        <w:spacing w:after="100" w:before="280"/>
      </w:pPr>
      <w:r>
        <w:rPr>
          <w:rFonts w:ascii="Calibri" w:cs="Calibri" w:eastAsia="Calibri" w:hAnsi="Calibri"/>
          <w:b/>
          <w:bCs/>
          <w:color w:val="0F7B8A"/>
          <w:sz w:val="28"/>
          <w:szCs w:val="28"/>
        </w:rPr>
        <w:t xml:space="preserve">9.1 Logging: Structured JSON</w:t>
      </w:r>
    </w:p>
    <w:p>
      <w:pPr>
        <w:spacing w:after="60" w:before="60"/>
        <w:jc w:val="left"/>
      </w:pPr>
      <w:r>
        <w:rPr>
          <w:rFonts w:ascii="Calibri" w:cs="Calibri" w:eastAsia="Calibri" w:hAnsi="Calibri"/>
          <w:color w:val="2D3748"/>
          <w:sz w:val="22"/>
          <w:szCs w:val="22"/>
        </w:rPr>
        <w:t xml:space="preserve">All backend log lines (API layer, worker, ML pipeline) emit structured JSON via Python's standard logging module with a custom JSONFormatter. This makes logs machine-readable, filterable in Render/Railway cloud dashboards, and searchable by retailer_id or upload_id during incident investigation.</w:t>
      </w:r>
    </w:p>
    <w:p>
      <w:pPr>
        <w:spacing w:after="60" w:before="60"/>
      </w:pPr>
      <w:r>
        <w:rPr>
          <w:rFonts w:ascii="Calibri" w:cs="Calibri" w:eastAsia="Calibri" w:hAnsi="Calibri"/>
          <w:sz w:val="22"/>
          <w:szCs w:val="22"/>
        </w:rPr>
        <w:t xml:space="preserve"/>
      </w:r>
    </w:p>
    <w:p>
      <w:pPr>
        <w:pStyle w:val="Heading3"/>
        <w:spacing w:after="80" w:before="200"/>
      </w:pPr>
      <w:r>
        <w:rPr>
          <w:rFonts w:ascii="Calibri" w:cs="Calibri" w:eastAsia="Calibri" w:hAnsi="Calibri"/>
          <w:b/>
          <w:bCs/>
          <w:color w:val="4A5568"/>
          <w:sz w:val="24"/>
          <w:szCs w:val="24"/>
        </w:rPr>
        <w:t xml:space="preserve">Log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6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Field</w:t>
            </w:r>
          </w:p>
        </w:tc>
        <w:tc>
          <w:tcPr>
            <w:tcW w:type="dxa" w:w="20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Present On</w:t>
            </w:r>
          </w:p>
        </w:tc>
        <w:tc>
          <w:tcPr>
            <w:tcW w:type="dxa" w:w="576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Notes</w:t>
            </w:r>
          </w:p>
        </w:tc>
      </w:tr>
      <w:tr>
        <w:tc>
          <w:tcPr>
            <w:tcW w:type="dxa" w:w="16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timestamp</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All</w:t>
            </w:r>
          </w:p>
        </w:tc>
        <w:tc>
          <w:tcPr>
            <w:tcW w:type="dxa" w:w="57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ISO 8601 UTC</w:t>
            </w:r>
          </w:p>
        </w:tc>
      </w:tr>
      <w:tr>
        <w:tc>
          <w:tcPr>
            <w:tcW w:type="dxa" w:w="16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level</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All</w:t>
            </w:r>
          </w:p>
        </w:tc>
        <w:tc>
          <w:tcPr>
            <w:tcW w:type="dxa" w:w="57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DEBUG / INFO / WARNING / ERROR / CRITICAL</w:t>
            </w:r>
          </w:p>
        </w:tc>
      </w:tr>
      <w:tr>
        <w:tc>
          <w:tcPr>
            <w:tcW w:type="dxa" w:w="16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service</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All</w:t>
            </w:r>
          </w:p>
        </w:tc>
        <w:tc>
          <w:tcPr>
            <w:tcW w:type="dxa" w:w="57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backend or worker — distinguishes the two processes</w:t>
            </w:r>
          </w:p>
        </w:tc>
      </w:tr>
      <w:tr>
        <w:tc>
          <w:tcPr>
            <w:tcW w:type="dxa" w:w="16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module</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All</w:t>
            </w:r>
          </w:p>
        </w:tc>
        <w:tc>
          <w:tcPr>
            <w:tcW w:type="dxa" w:w="57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Python module path, auto-populated</w:t>
            </w:r>
          </w:p>
        </w:tc>
      </w:tr>
      <w:tr>
        <w:tc>
          <w:tcPr>
            <w:tcW w:type="dxa" w:w="16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message</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All</w:t>
            </w:r>
          </w:p>
        </w:tc>
        <w:tc>
          <w:tcPr>
            <w:tcW w:type="dxa" w:w="57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Human-readable summary</w:t>
            </w:r>
          </w:p>
        </w:tc>
      </w:tr>
      <w:tr>
        <w:tc>
          <w:tcPr>
            <w:tcW w:type="dxa" w:w="16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request_id</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API layer</w:t>
            </w:r>
          </w:p>
        </w:tc>
        <w:tc>
          <w:tcPr>
            <w:tcW w:type="dxa" w:w="57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UUID injected by middleware; propagated through call stack</w:t>
            </w:r>
          </w:p>
        </w:tc>
      </w:tr>
      <w:tr>
        <w:tc>
          <w:tcPr>
            <w:tcW w:type="dxa" w:w="16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retailer_id</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Tenant-scoped operations</w:t>
            </w:r>
          </w:p>
        </w:tc>
        <w:tc>
          <w:tcPr>
            <w:tcW w:type="dxa" w:w="57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Never logged on auth endpoints to avoid identity correlation in error logs</w:t>
            </w:r>
          </w:p>
        </w:tc>
      </w:tr>
      <w:tr>
        <w:tc>
          <w:tcPr>
            <w:tcW w:type="dxa" w:w="16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upload_id</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Upload + worker ops</w:t>
            </w:r>
          </w:p>
        </w:tc>
        <w:tc>
          <w:tcPr>
            <w:tcW w:type="dxa" w:w="57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Ties all log lines for one job across API and worker</w:t>
            </w:r>
          </w:p>
        </w:tc>
      </w:tr>
      <w:tr>
        <w:tc>
          <w:tcPr>
            <w:tcW w:type="dxa" w:w="16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duration_ms</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Timed operations</w:t>
            </w:r>
          </w:p>
        </w:tc>
        <w:tc>
          <w:tcPr>
            <w:tcW w:type="dxa" w:w="57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ML pipeline stages, DB queries, API requests</w:t>
            </w:r>
          </w:p>
        </w:tc>
      </w:tr>
      <w:tr>
        <w:tc>
          <w:tcPr>
            <w:tcW w:type="dxa" w:w="16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extra</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Varies</w:t>
            </w:r>
          </w:p>
        </w:tc>
        <w:tc>
          <w:tcPr>
            <w:tcW w:type="dxa" w:w="57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Structured context e.g. { pipeline_type, products_processed }</w:t>
            </w:r>
          </w:p>
        </w:tc>
      </w:tr>
    </w:tbl>
    <w:p>
      <w:pPr>
        <w:spacing w:after="60" w:before="60"/>
      </w:pPr>
      <w:r>
        <w:rPr>
          <w:rFonts w:ascii="Calibri" w:cs="Calibri" w:eastAsia="Calibri" w:hAnsi="Calibri"/>
          <w:sz w:val="22"/>
          <w:szCs w:val="22"/>
        </w:rPr>
        <w:t xml:space="preserve"/>
      </w:r>
    </w:p>
    <w:p>
      <w:pPr>
        <w:pStyle w:val="Heading3"/>
        <w:spacing w:after="80" w:before="200"/>
      </w:pPr>
      <w:r>
        <w:rPr>
          <w:rFonts w:ascii="Calibri" w:cs="Calibri" w:eastAsia="Calibri" w:hAnsi="Calibri"/>
          <w:b/>
          <w:bCs/>
          <w:color w:val="4A5568"/>
          <w:sz w:val="24"/>
          <w:szCs w:val="24"/>
        </w:rPr>
        <w:t xml:space="preserve">What Is Never Logged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28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Data</w:t>
            </w:r>
          </w:p>
        </w:tc>
        <w:tc>
          <w:tcPr>
            <w:tcW w:type="dxa" w:w="656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Reason</w:t>
            </w:r>
          </w:p>
        </w:tc>
      </w:tr>
      <w:tr>
        <w:tc>
          <w:tcPr>
            <w:tcW w:type="dxa" w:w="2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password / password_hash</w:t>
            </w:r>
          </w:p>
        </w:tc>
        <w:tc>
          <w:tcPr>
            <w:tcW w:type="dxa" w:w="65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Security — obvious</w:t>
            </w:r>
          </w:p>
        </w:tc>
      </w:tr>
      <w:tr>
        <w:tc>
          <w:tcPr>
            <w:tcW w:type="dxa" w:w="2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Raw token values (access or refresh)</w:t>
            </w:r>
          </w:p>
        </w:tc>
        <w:tc>
          <w:tcPr>
            <w:tcW w:type="dxa" w:w="65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Token theft via log access</w:t>
            </w:r>
          </w:p>
        </w:tc>
      </w:tr>
      <w:tr>
        <w:tc>
          <w:tcPr>
            <w:tcW w:type="dxa" w:w="2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source_row_raw contents</w:t>
            </w:r>
          </w:p>
        </w:tc>
        <w:tc>
          <w:tcPr>
            <w:tcW w:type="dxa" w:w="65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Retailer PII / business-sensitive data</w:t>
            </w:r>
          </w:p>
        </w:tc>
      </w:tr>
      <w:tr>
        <w:tc>
          <w:tcPr>
            <w:tcW w:type="dxa" w:w="2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Full CSV file contents</w:t>
            </w:r>
          </w:p>
        </w:tc>
        <w:tc>
          <w:tcPr>
            <w:tcW w:type="dxa" w:w="65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Same as above</w:t>
            </w:r>
          </w:p>
        </w:tc>
      </w:tr>
      <w:tr>
        <w:tc>
          <w:tcPr>
            <w:tcW w:type="dxa" w:w="2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retailer_id on auth endpoints</w:t>
            </w:r>
          </w:p>
        </w:tc>
        <w:tc>
          <w:tcPr>
            <w:tcW w:type="dxa" w:w="65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Avoid correlating identity with auth failures</w:t>
            </w:r>
          </w:p>
        </w:tc>
      </w:tr>
    </w:tbl>
    <w:p>
      <w:pPr>
        <w:spacing w:after="60" w:before="60"/>
      </w:pPr>
      <w:r>
        <w:rPr>
          <w:rFonts w:ascii="Calibri" w:cs="Calibri" w:eastAsia="Calibri" w:hAnsi="Calibri"/>
          <w:sz w:val="22"/>
          <w:szCs w:val="22"/>
        </w:rPr>
        <w:t xml:space="preserve"/>
      </w:r>
    </w:p>
    <w:p>
      <w:pPr>
        <w:pStyle w:val="Heading2"/>
        <w:spacing w:after="100" w:before="280"/>
      </w:pPr>
      <w:r>
        <w:rPr>
          <w:rFonts w:ascii="Calibri" w:cs="Calibri" w:eastAsia="Calibri" w:hAnsi="Calibri"/>
          <w:b/>
          <w:bCs/>
          <w:color w:val="0F7B8A"/>
          <w:sz w:val="28"/>
          <w:szCs w:val="28"/>
        </w:rPr>
        <w:t xml:space="preserve">9.2 Monitoring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8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Tool</w:t>
            </w:r>
          </w:p>
        </w:tc>
        <w:tc>
          <w:tcPr>
            <w:tcW w:type="dxa" w:w="20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Purpose</w:t>
            </w:r>
          </w:p>
        </w:tc>
        <w:tc>
          <w:tcPr>
            <w:tcW w:type="dxa" w:w="556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What It Covers</w:t>
            </w:r>
          </w:p>
        </w:tc>
      </w:tr>
      <w:tr>
        <w:tc>
          <w:tcPr>
            <w:tcW w:type="dxa" w:w="1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Sentry (free tier)</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Error tracking</w:t>
            </w:r>
          </w:p>
        </w:tc>
        <w:tc>
          <w:tcPr>
            <w:tcW w:type="dxa" w:w="55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All unhandled exceptions with stack traces; retailer_id and upload_id as scope tags; alert on first occurrence of new error type. send_default_pii=False always.</w:t>
            </w:r>
          </w:p>
        </w:tc>
      </w:tr>
      <w:tr>
        <w:tc>
          <w:tcPr>
            <w:tcW w:type="dxa" w:w="1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Render/Railway native metrics</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Performance visibility</w:t>
            </w:r>
          </w:p>
        </w:tc>
        <w:tc>
          <w:tcPr>
            <w:tcW w:type="dxa" w:w="55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CPU, memory, response time (p50/p95), request throughput; watch for: worker memory leak across jobs, backend p95 &gt; 2s for dashboard reads</w:t>
            </w:r>
          </w:p>
        </w:tc>
      </w:tr>
      <w:tr>
        <w:tc>
          <w:tcPr>
            <w:tcW w:type="dxa" w:w="1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MongoDB Atlas monitoring</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Data layer health</w:t>
            </w:r>
          </w:p>
        </w:tc>
        <w:tc>
          <w:tcPr>
            <w:tcW w:type="dxa" w:w="55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Slow query log (&gt; 100ms flagged); connection pool; document read/write rates. Atlas Performance Advisor on M2+ suggests missing indexes.</w:t>
            </w:r>
          </w:p>
        </w:tc>
      </w:tr>
    </w:tbl>
    <w:p>
      <w:pPr>
        <w:spacing w:after="60" w:before="60"/>
      </w:pPr>
      <w:r>
        <w:rPr>
          <w:rFonts w:ascii="Calibri" w:cs="Calibri" w:eastAsia="Calibri" w:hAnsi="Calibri"/>
          <w:sz w:val="22"/>
          <w:szCs w:val="22"/>
        </w:rPr>
        <w:t xml:space="preserve"/>
      </w:r>
    </w:p>
    <w:p>
      <w:pPr>
        <w:pStyle w:val="Heading2"/>
        <w:spacing w:after="100" w:before="280"/>
      </w:pPr>
      <w:r>
        <w:rPr>
          <w:rFonts w:ascii="Calibri" w:cs="Calibri" w:eastAsia="Calibri" w:hAnsi="Calibri"/>
          <w:b/>
          <w:bCs/>
          <w:color w:val="0F7B8A"/>
          <w:sz w:val="28"/>
          <w:szCs w:val="28"/>
        </w:rPr>
        <w:t xml:space="preserve">9.3 Incident Response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24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Symptom</w:t>
            </w:r>
          </w:p>
        </w:tc>
        <w:tc>
          <w:tcPr>
            <w:tcW w:type="dxa" w:w="696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Investigation Path</w:t>
            </w:r>
          </w:p>
        </w:tc>
      </w:tr>
      <w:tr>
        <w:tc>
          <w:tcPr>
            <w:tcW w:type="dxa" w:w="2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Something crashed</w:t>
            </w:r>
          </w:p>
        </w:tc>
        <w:tc>
          <w:tcPr>
            <w:tcW w:type="dxa" w:w="69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Sentry alert → stack trace → module + upload_id/retailer_id scope → offending line</w:t>
            </w:r>
          </w:p>
        </w:tc>
      </w:tr>
      <w:tr>
        <w:tc>
          <w:tcPr>
            <w:tcW w:type="dxa" w:w="2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Something is slow</w:t>
            </w:r>
          </w:p>
        </w:tc>
        <w:tc>
          <w:tcPr>
            <w:tcW w:type="dxa" w:w="69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Render p95 dashboard → slow endpoints; Atlas slow query log → missing indexes; worker duration_ms logs → slow ML stage</w:t>
            </w:r>
          </w:p>
        </w:tc>
      </w:tr>
      <w:tr>
        <w:tc>
          <w:tcPr>
            <w:tcW w:type="dxa" w:w="2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ML output looks wrong</w:t>
            </w:r>
          </w:p>
        </w:tc>
        <w:tc>
          <w:tcPr>
            <w:tcW w:type="dxa" w:w="69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ML evaluation logs (INFO) → check metrics; forecast_history/pricing_history → query past runs; notebooks → re-run evaluation interactively</w:t>
            </w:r>
          </w:p>
        </w:tc>
      </w:tr>
      <w:tr>
        <w:tc>
          <w:tcPr>
            <w:tcW w:type="dxa" w:w="2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Demo failure</w:t>
            </w:r>
          </w:p>
        </w:tc>
        <w:tc>
          <w:tcPr>
            <w:tcW w:type="dxa" w:w="69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Render/Railway log viewer → filter by upload_id → all worker stage transitions logged with upload_id → trace exact failure stage in seconds</w:t>
            </w:r>
          </w:p>
        </w:tc>
      </w:tr>
    </w:tbl>
    <w:p>
      <w:r>
        <w:br w:type="page"/>
      </w:r>
    </w:p>
    <w:p>
      <w:pPr>
        <w:pStyle w:val="Heading1"/>
        <w:spacing w:after="120" w:before="360"/>
      </w:pPr>
      <w:r>
        <w:rPr>
          <w:rFonts w:ascii="Calibri" w:cs="Calibri" w:eastAsia="Calibri" w:hAnsi="Calibri"/>
          <w:b/>
          <w:bCs/>
          <w:color w:val="1B3A6B"/>
          <w:sz w:val="36"/>
          <w:szCs w:val="36"/>
        </w:rPr>
        <w:t xml:space="preserve">10. Scalability Analysis</w:t>
      </w:r>
    </w:p>
    <w:p>
      <w:pPr>
        <w:spacing w:after="60" w:before="60"/>
        <w:jc w:val="left"/>
      </w:pPr>
      <w:r>
        <w:rPr>
          <w:rFonts w:ascii="Calibri" w:cs="Calibri" w:eastAsia="Calibri" w:hAnsi="Calibri"/>
          <w:color w:val="2D3748"/>
          <w:sz w:val="22"/>
          <w:szCs w:val="22"/>
        </w:rPr>
        <w:t xml:space="preserve">Per Section 7 (NFRs): schema and pipeline design must not preclude future support for higher data volumes or additional retailers, even though the MVP is not load-tested at production scale. This section audits every component against that requirement.</w:t>
      </w:r>
    </w:p>
    <w:p>
      <w:pPr>
        <w:spacing w:after="60" w:before="60"/>
      </w:pPr>
      <w:r>
        <w:rPr>
          <w:rFonts w:ascii="Calibri" w:cs="Calibri" w:eastAsia="Calibri" w:hAnsi="Calibri"/>
          <w:sz w:val="22"/>
          <w:szCs w:val="22"/>
        </w:rPr>
        <w:t xml:space="preserve"/>
      </w:r>
    </w:p>
    <w:p>
      <w:pPr>
        <w:pStyle w:val="Heading2"/>
        <w:spacing w:after="100" w:before="280"/>
      </w:pPr>
      <w:r>
        <w:rPr>
          <w:rFonts w:ascii="Calibri" w:cs="Calibri" w:eastAsia="Calibri" w:hAnsi="Calibri"/>
          <w:b/>
          <w:bCs/>
          <w:color w:val="0F7B8A"/>
          <w:sz w:val="28"/>
          <w:szCs w:val="28"/>
        </w:rPr>
        <w:t xml:space="preserve">10.1 Component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4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Component</w:t>
            </w:r>
          </w:p>
        </w:tc>
        <w:tc>
          <w:tcPr>
            <w:tcW w:type="dxa" w:w="20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MVP Ceiling</w:t>
            </w:r>
          </w:p>
        </w:tc>
        <w:tc>
          <w:tcPr>
            <w:tcW w:type="dxa" w:w="20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First Bottleneck</w:t>
            </w:r>
          </w:p>
        </w:tc>
        <w:tc>
          <w:tcPr>
            <w:tcW w:type="dxa" w:w="40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Upgrade Path</w:t>
            </w:r>
          </w:p>
        </w:tc>
      </w:tr>
      <w:tr>
        <w:tc>
          <w:tcPr>
            <w:tcW w:type="dxa" w:w="1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MongoDB</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~50 retailers, millions of docs</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raw_sales and processed_sales storage growth (both high-volume, unbounded)</w:t>
            </w:r>
          </w:p>
        </w:tc>
        <w:tc>
          <w:tcPr>
            <w:tcW w:type="dxa" w:w="4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1. Atlas tier upgrade (no code change)
2. processed_sales → MongoDB Time Series collection (one rename + backfill; Motor query syntax unchanged)
3. raw_sales archival via Atlas Data Federation
4. Sharding with shard key { retailer_id: 'hashed' } — aligns with all compound indexes</w:t>
            </w:r>
          </w:p>
        </w:tc>
      </w:tr>
      <w:tr>
        <w:tc>
          <w:tcPr>
            <w:tcW w:type="dxa" w:w="1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FastAPI Backend</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~50 concurrent users</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Dashboard fan-out at scale; Render free tier cold-start</w:t>
            </w:r>
          </w:p>
        </w:tc>
        <w:tc>
          <w:tcPr>
            <w:tcW w:type="dxa" w:w="4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1. Paid tier (always-on)
2. --workers 4 (stateless API supports this natively)
3. Horizontal scaling — confirmed stateless: JWT verification in-process, refresh tokens in MongoDB
4. Redis cache for /dashboard/overview (additive, no schema change)</w:t>
            </w:r>
          </w:p>
        </w:tc>
      </w:tr>
      <w:tr>
        <w:tc>
          <w:tcPr>
            <w:tcW w:type="dxa" w:w="1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Background Worker</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~5 concurrent uploads</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Prophet fitting time: O(products) fits, each 5–30 seconds</w:t>
            </w:r>
          </w:p>
        </w:tc>
        <w:tc>
          <w:tcPr>
            <w:tcW w:type="dxa" w:w="4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1. Parallel product fitting (Python multiprocessing; avoids GIL for CPU-bound Prophet)
2. Multiple worker instances (atomic claim already safe for this)
3. Celery+Redis task queue if poll latency unacceptable
4. Model serialisation (joblib) + incremental retraining</w:t>
            </w:r>
          </w:p>
        </w:tc>
      </w:tr>
      <w:tr>
        <w:tc>
          <w:tcPr>
            <w:tcW w:type="dxa" w:w="1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Frontend</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Effectively unlimited (CDN)</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Dashboard product table at 10,000+ products</w:t>
            </w:r>
          </w:p>
        </w:tc>
        <w:tc>
          <w:tcPr>
            <w:tcW w:type="dxa" w:w="4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1. Cursor-based pagination on product table
2. React Query / SWR client-side caching
3. Virtual scrolling for large product lists</w:t>
            </w:r>
          </w:p>
        </w:tc>
      </w:tr>
      <w:tr>
        <w:tc>
          <w:tcPr>
            <w:tcW w:type="dxa" w:w="1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Auth Layer</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Thousands of sessions</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Not a realistic bottleneck at any foreseeable scale</w:t>
            </w:r>
          </w:p>
        </w:tc>
        <w:tc>
          <w:tcPr>
            <w:tcW w:type="dxa" w:w="4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Redis session cache additive if JWT verification somehow saturates (unlikely before all other bottlenecks)</w:t>
            </w:r>
          </w:p>
        </w:tc>
      </w:tr>
      <w:tr>
        <w:tc>
          <w:tcPr>
            <w:tcW w:type="dxa" w:w="1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ML Models</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~100 products/job</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Prophet fitting dominates: 100 products × 15s = ~25 min per upload</w:t>
            </w:r>
          </w:p>
        </w:tc>
        <w:tc>
          <w:tcPr>
            <w:tcW w:type="dxa" w:w="4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1. Parallel fitting (immediate win)
2. Model persistence + incremental retraining
3. Category-level models (Section 11 future item; schema already supports it via products.category)
4. GPU-enabled ML infrastructure (ml/ extraction is clean due to one-directional dependency)</w:t>
            </w:r>
          </w:p>
        </w:tc>
      </w:tr>
    </w:tbl>
    <w:p>
      <w:pPr>
        <w:spacing w:after="60" w:before="60"/>
      </w:pPr>
      <w:r>
        <w:rPr>
          <w:rFonts w:ascii="Calibri" w:cs="Calibri" w:eastAsia="Calibri" w:hAnsi="Calibri"/>
          <w:sz w:val="22"/>
          <w:szCs w:val="22"/>
        </w:rPr>
        <w:t xml:space="preserve"/>
      </w:r>
    </w:p>
    <w:p>
      <w:pPr>
        <w:pStyle w:val="Heading2"/>
        <w:spacing w:after="100" w:before="280"/>
      </w:pPr>
      <w:r>
        <w:rPr>
          <w:rFonts w:ascii="Calibri" w:cs="Calibri" w:eastAsia="Calibri" w:hAnsi="Calibri"/>
          <w:b/>
          <w:bCs/>
          <w:color w:val="0F7B8A"/>
          <w:sz w:val="28"/>
          <w:szCs w:val="28"/>
        </w:rPr>
        <w:t xml:space="preserve">10.2 Key Architectural Property</w:t>
      </w:r>
    </w:p>
    <w:p>
      <w:pPr>
        <w:spacing w:after="60" w:before="60"/>
        <w:jc w:val="left"/>
      </w:pPr>
      <w:r>
        <w:rPr>
          <w:rFonts w:ascii="Calibri" w:cs="Calibri" w:eastAsia="Calibri" w:hAnsi="Calibri"/>
          <w:color w:val="2D3748"/>
          <w:sz w:val="22"/>
          <w:szCs w:val="22"/>
        </w:rPr>
        <w:t xml:space="preserve">Every scalability upgrade in this table is additive. No upgrade requires a schema migration, API contract change, or folder structure rewrite. This is the direct payoff of the Production-Aware MVP Architecture principle from Section 1.4, verified at the implementation level.</w:t>
      </w:r>
    </w:p>
    <w:p>
      <w:r>
        <w:br w:type="page"/>
      </w:r>
    </w:p>
    <w:p>
      <w:pPr>
        <w:pStyle w:val="Heading1"/>
        <w:spacing w:after="120" w:before="360"/>
      </w:pPr>
      <w:r>
        <w:rPr>
          <w:rFonts w:ascii="Calibri" w:cs="Calibri" w:eastAsia="Calibri" w:hAnsi="Calibri"/>
          <w:b/>
          <w:bCs/>
          <w:color w:val="1B3A6B"/>
          <w:sz w:val="36"/>
          <w:szCs w:val="36"/>
        </w:rPr>
        <w:t xml:space="preserve">11. Locked Architectural Decisions Reference</w:t>
      </w:r>
    </w:p>
    <w:p>
      <w:pPr>
        <w:spacing w:after="60" w:before="60"/>
        <w:jc w:val="left"/>
      </w:pPr>
      <w:r>
        <w:rPr>
          <w:rFonts w:ascii="Calibri" w:cs="Calibri" w:eastAsia="Calibri" w:hAnsi="Calibri"/>
          <w:color w:val="2D3748"/>
          <w:sz w:val="22"/>
          <w:szCs w:val="22"/>
        </w:rPr>
        <w:t xml:space="preserve">This section consolidates every architectural decision locked during Phase 2 discovery sessions. No implementation decision should contradict this table without an explicit scope-change and document amendment.</w:t>
      </w:r>
    </w:p>
    <w:p>
      <w:pPr>
        <w:spacing w:after="60" w:before="60"/>
      </w:pPr>
      <w:r>
        <w:rPr>
          <w:rFonts w:ascii="Calibri" w:cs="Calibri" w:eastAsia="Calibri" w:hAnsi="Calibri"/>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4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w:t>
            </w:r>
          </w:p>
        </w:tc>
        <w:tc>
          <w:tcPr>
            <w:tcW w:type="dxa" w:w="20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Decision Area</w:t>
            </w:r>
          </w:p>
        </w:tc>
        <w:tc>
          <w:tcPr>
            <w:tcW w:type="dxa" w:w="280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Locked Choice</w:t>
            </w:r>
          </w:p>
        </w:tc>
        <w:tc>
          <w:tcPr>
            <w:tcW w:type="dxa" w:w="4160"/>
            <w:tcBorders>
              <w:top w:val="single" w:color="CBD5E0" w:sz="4"/>
              <w:left w:val="single" w:color="CBD5E0" w:sz="4"/>
              <w:bottom w:val="single" w:color="CBD5E0" w:sz="4"/>
              <w:right w:val="single" w:color="CBD5E0" w:sz="4"/>
            </w:tcBorders>
            <w:shd w:fill="1B3A6B" w:color="auto" w:val="clear"/>
          </w:tcPr>
          <w:p>
            <w:pPr>
              <w:spacing w:after="60" w:before="60"/>
              <w:jc w:val="center"/>
            </w:pPr>
            <w:r>
              <w:rPr>
                <w:rFonts w:ascii="Calibri" w:cs="Calibri" w:eastAsia="Calibri" w:hAnsi="Calibri"/>
                <w:b/>
                <w:bCs/>
                <w:color w:val="FFFFFF"/>
                <w:sz w:val="19"/>
                <w:szCs w:val="19"/>
              </w:rPr>
              <w:t xml:space="preserve">Rationale</w:t>
            </w:r>
          </w:p>
        </w:tc>
      </w:tr>
      <w:tr>
        <w:tc>
          <w:tcPr>
            <w:tcW w:type="dxa" w:w="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1</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Tenant isolation</w:t>
            </w:r>
          </w:p>
        </w:tc>
        <w:tc>
          <w:tcPr>
            <w:tcW w:type="dxa" w:w="2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Shared collections + retailer_id, enforced via MongoDB schema validation + middleware (not app convention)</w:t>
            </w:r>
          </w:p>
        </w:tc>
        <w:tc>
          <w:tcPr>
            <w:tcW w:type="dxa" w:w="4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Structural enforcement; cross-tenant leakage is a defect, not a discipline problem</w:t>
            </w:r>
          </w:p>
        </w:tc>
      </w:tr>
      <w:tr>
        <w:tc>
          <w:tcPr>
            <w:tcW w:type="dxa" w:w="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2</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Sales data model</w:t>
            </w:r>
          </w:p>
        </w:tc>
        <w:tc>
          <w:tcPr>
            <w:tcW w:type="dxa" w:w="2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Two-collection separation: raw_sales (immutable) + processed_sales (feature-engineered)</w:t>
            </w:r>
          </w:p>
        </w:tc>
        <w:tc>
          <w:tcPr>
            <w:tcW w:type="dxa" w:w="4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Clean replay/reprocessing path; source data never mutated by ML pipelines</w:t>
            </w:r>
          </w:p>
        </w:tc>
      </w:tr>
      <w:tr>
        <w:tc>
          <w:tcPr>
            <w:tcW w:type="dxa" w:w="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3</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Analytical output retention</w:t>
            </w:r>
          </w:p>
        </w:tc>
        <w:tc>
          <w:tcPr>
            <w:tcW w:type="dxa" w:w="2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Current/history split per pipeline (forecast, pricing); current-only for inventory/anomaly in MVP</w:t>
            </w:r>
          </w:p>
        </w:tc>
        <w:tc>
          <w:tcPr>
            <w:tcW w:type="dxa" w:w="4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Current = fast dashboard reads; history = audit/evaluation; deferred history is additive</w:t>
            </w:r>
          </w:p>
        </w:tc>
      </w:tr>
      <w:tr>
        <w:tc>
          <w:tcPr>
            <w:tcW w:type="dxa" w:w="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4</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Pipeline output separation</w:t>
            </w:r>
          </w:p>
        </w:tc>
        <w:tc>
          <w:tcPr>
            <w:tcW w:type="dxa" w:w="2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Each pipeline owns separate collections; no shared product_insights document</w:t>
            </w:r>
          </w:p>
        </w:tc>
        <w:tc>
          <w:tcPr>
            <w:tcW w:type="dxa" w:w="4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Consistent with Section 3 separation principle; dashboard is the sole integration layer</w:t>
            </w:r>
          </w:p>
        </w:tc>
      </w:tr>
      <w:tr>
        <w:tc>
          <w:tcPr>
            <w:tcW w:type="dxa" w:w="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5</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Product creation</w:t>
            </w:r>
          </w:p>
        </w:tc>
        <w:tc>
          <w:tcPr>
            <w:tcW w:type="dxa" w:w="2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Implicit on CSV ingestion; no Product Management UI</w:t>
            </w:r>
          </w:p>
        </w:tc>
        <w:tc>
          <w:tcPr>
            <w:tcW w:type="dxa" w:w="4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Consistent with frozen PRD scope (feature not in FR list); upload is the sole entry point</w:t>
            </w:r>
          </w:p>
        </w:tc>
      </w:tr>
      <w:tr>
        <w:tc>
          <w:tcPr>
            <w:tcW w:type="dxa" w:w="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6</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Upload/job tracking</w:t>
            </w:r>
          </w:p>
        </w:tc>
        <w:tc>
          <w:tcPr>
            <w:tcW w:type="dxa" w:w="2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Single uploads collection as file metadata + job state machine</w:t>
            </w:r>
          </w:p>
        </w:tc>
        <w:tc>
          <w:tcPr>
            <w:tcW w:type="dxa" w:w="4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One upload = one lifecycle; split is a future concern if distributed processing needed</w:t>
            </w:r>
          </w:p>
        </w:tc>
      </w:tr>
      <w:tr>
        <w:tc>
          <w:tcPr>
            <w:tcW w:type="dxa" w:w="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7</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Async processing</w:t>
            </w:r>
          </w:p>
        </w:tc>
        <w:tc>
          <w:tcPr>
            <w:tcW w:type="dxa" w:w="2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Background worker; API returns 202 immediately; worker polls MongoDB</w:t>
            </w:r>
          </w:p>
        </w:tc>
        <w:tc>
          <w:tcPr>
            <w:tcW w:type="dxa" w:w="4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Prevents request timeout on large CSV + ML workloads</w:t>
            </w:r>
          </w:p>
        </w:tc>
      </w:tr>
      <w:tr>
        <w:tc>
          <w:tcPr>
            <w:tcW w:type="dxa" w:w="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8</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User/auth model</w:t>
            </w:r>
          </w:p>
        </w:tc>
        <w:tc>
          <w:tcPr>
            <w:tcW w:type="dxa" w:w="2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Single users collection with role field (RETAILER, ADMIN)</w:t>
            </w:r>
          </w:p>
        </w:tc>
        <w:tc>
          <w:tcPr>
            <w:tcW w:type="dxa" w:w="4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Simple RBAC; extensible to multi-employee accounts without structural change</w:t>
            </w:r>
          </w:p>
        </w:tc>
      </w:tr>
      <w:tr>
        <w:tc>
          <w:tcPr>
            <w:tcW w:type="dxa" w:w="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9</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Refresh token policy</w:t>
            </w:r>
          </w:p>
        </w:tc>
        <w:tc>
          <w:tcPr>
            <w:tcW w:type="dxa" w:w="2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Rotation + reuse-detection with token-family revocation</w:t>
            </w:r>
          </w:p>
        </w:tc>
        <w:tc>
          <w:tcPr>
            <w:tcW w:type="dxa" w:w="4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Industry-standard mitigation (Auth0, AWS Cognito pattern); limits stolen-token blast radius</w:t>
            </w:r>
          </w:p>
        </w:tc>
      </w:tr>
      <w:tr>
        <w:tc>
          <w:tcPr>
            <w:tcW w:type="dxa" w:w="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10</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Token transport</w:t>
            </w:r>
          </w:p>
        </w:tc>
        <w:tc>
          <w:tcPr>
            <w:tcW w:type="dxa" w:w="2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Access token: JSON body + Authorization header. Refresh token: httpOnly/Secure/SameSite=Strict cookie, Path=/api/v1/auth/refresh</w:t>
            </w:r>
          </w:p>
        </w:tc>
        <w:tc>
          <w:tcPr>
            <w:tcW w:type="dxa" w:w="4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XSS cannot reach the refresh token; cookie scoped to only the endpoint that needs it</w:t>
            </w:r>
          </w:p>
        </w:tc>
      </w:tr>
      <w:tr>
        <w:tc>
          <w:tcPr>
            <w:tcW w:type="dxa" w:w="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11</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Access token storage</w:t>
            </w:r>
          </w:p>
        </w:tc>
        <w:tc>
          <w:tcPr>
            <w:tcW w:type="dxa" w:w="2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In-memory only (React state); re-issued from cookie on page reload</w:t>
            </w:r>
          </w:p>
        </w:tc>
        <w:tc>
          <w:tcPr>
            <w:tcW w:type="dxa" w:w="4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Consistent with httpOnly cookie model; no localStorage/sessionStorage</w:t>
            </w:r>
          </w:p>
        </w:tc>
      </w:tr>
      <w:tr>
        <w:tc>
          <w:tcPr>
            <w:tcW w:type="dxa" w:w="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12</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ID strategy</w:t>
            </w:r>
          </w:p>
        </w:tc>
        <w:tc>
          <w:tcPr>
            <w:tcW w:type="dxa" w:w="2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ObjectId as universal PK; business IDs only where externally meaningful (uploads.upload_id, products.sku)</w:t>
            </w:r>
          </w:p>
        </w:tc>
        <w:tc>
          <w:tcPr>
            <w:tcW w:type="dxa" w:w="4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Fast joins; stable human handles for support/debugging/logging</w:t>
            </w:r>
          </w:p>
        </w:tc>
      </w:tr>
      <w:tr>
        <w:tc>
          <w:tcPr>
            <w:tcW w:type="dxa" w:w="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13</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API style</w:t>
            </w:r>
          </w:p>
        </w:tc>
        <w:tc>
          <w:tcPr>
            <w:tcW w:type="dxa" w:w="2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Hybrid REST + targeted aggregation endpoints (/dashboard/overview, /products/{id}/summary)</w:t>
            </w:r>
          </w:p>
        </w:tc>
        <w:tc>
          <w:tcPr>
            <w:tcW w:type="dxa" w:w="4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Avoids GraphQL overhead while solving the dashboard fan-out problem directly</w:t>
            </w:r>
          </w:p>
        </w:tc>
      </w:tr>
      <w:tr>
        <w:tc>
          <w:tcPr>
            <w:tcW w:type="dxa" w:w="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14</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API versioning</w:t>
            </w:r>
          </w:p>
        </w:tc>
        <w:tc>
          <w:tcPr>
            <w:tcW w:type="dxa" w:w="2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/api/v1 URL path prefix on all endpoints; future breaks → new version</w:t>
            </w:r>
          </w:p>
        </w:tc>
        <w:tc>
          <w:tcPr>
            <w:tcW w:type="dxa" w:w="4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Explicit, cache-friendly, self-documenting</w:t>
            </w:r>
          </w:p>
        </w:tc>
      </w:tr>
      <w:tr>
        <w:tc>
          <w:tcPr>
            <w:tcW w:type="dxa" w:w="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15</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Backend framework</w:t>
            </w:r>
          </w:p>
        </w:tc>
        <w:tc>
          <w:tcPr>
            <w:tcW w:type="dxa" w:w="2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FastAPI (Python)</w:t>
            </w:r>
          </w:p>
        </w:tc>
        <w:tc>
          <w:tcPr>
            <w:tcW w:type="dxa" w:w="4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Async-native; Pydantic validation; native Python ML ecosystem; auto OpenAPI docs</w:t>
            </w:r>
          </w:p>
        </w:tc>
      </w:tr>
      <w:tr>
        <w:tc>
          <w:tcPr>
            <w:tcW w:type="dxa" w:w="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16</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Backend structure</w:t>
            </w:r>
          </w:p>
        </w:tc>
        <w:tc>
          <w:tcPr>
            <w:tcW w:type="dxa" w:w="2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Hybrid domain-based + shared core; flexible internal sub-structure per domain</w:t>
            </w:r>
          </w:p>
        </w:tc>
        <w:tc>
          <w:tcPr>
            <w:tcW w:type="dxa" w:w="4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Mirrors Section 3 pipeline separation; consistent with collection-per-domain decisions</w:t>
            </w:r>
          </w:p>
        </w:tc>
      </w:tr>
      <w:tr>
        <w:tc>
          <w:tcPr>
            <w:tcW w:type="dxa" w:w="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17</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Frontend framework</w:t>
            </w:r>
          </w:p>
        </w:tc>
        <w:tc>
          <w:tcPr>
            <w:tcW w:type="dxa" w:w="2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React + Vite (plain SPA; no SSR/Next.js)</w:t>
            </w:r>
          </w:p>
        </w:tc>
        <w:tc>
          <w:tcPr>
            <w:tcW w:type="dxa" w:w="4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No SEO need (all behind auth); lighter than Next.js; faster dev cycle for academic timeline</w:t>
            </w:r>
          </w:p>
        </w:tc>
      </w:tr>
      <w:tr>
        <w:tc>
          <w:tcPr>
            <w:tcW w:type="dxa" w:w="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18</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Frontend structure</w:t>
            </w:r>
          </w:p>
        </w:tc>
        <w:tc>
          <w:tcPr>
            <w:tcW w:type="dxa" w:w="2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Feature-based mirroring backend; shared/ for truly reusable primitives</w:t>
            </w:r>
          </w:p>
        </w:tc>
        <w:tc>
          <w:tcPr>
            <w:tcW w:type="dxa" w:w="4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Single mental model across frontend and backend; translation responsibility scoped per feature</w:t>
            </w:r>
          </w:p>
        </w:tc>
      </w:tr>
      <w:tr>
        <w:tc>
          <w:tcPr>
            <w:tcW w:type="dxa" w:w="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19</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ML structure</w:t>
            </w:r>
          </w:p>
        </w:tc>
        <w:tc>
          <w:tcPr>
            <w:tcW w:type="dxa" w:w="2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Separate top-level ml/ directory; per-pipeline submodules (training/, inference/, evaluation/)</w:t>
            </w:r>
          </w:p>
        </w:tc>
        <w:tc>
          <w:tcPr>
            <w:tcW w:type="dxa" w:w="4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One-directional dependency; ML code runnable standalone for evaluation/notebooks</w:t>
            </w:r>
          </w:p>
        </w:tc>
      </w:tr>
      <w:tr>
        <w:tc>
          <w:tcPr>
            <w:tcW w:type="dxa" w:w="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20</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ML dependency direction</w:t>
            </w:r>
          </w:p>
        </w:tc>
        <w:tc>
          <w:tcPr>
            <w:tcW w:type="dxa" w:w="2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domains/ imports from ml/; ml/ never imports from domains/</w:t>
            </w:r>
          </w:p>
        </w:tc>
        <w:tc>
          <w:tcPr>
            <w:tcW w:type="dxa" w:w="4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ML code can be evaluated, benchmarked, and evolved without FastAPI context</w:t>
            </w:r>
          </w:p>
        </w:tc>
      </w:tr>
      <w:tr>
        <w:tc>
          <w:tcPr>
            <w:tcW w:type="dxa" w:w="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21</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ML feature store</w:t>
            </w:r>
          </w:p>
        </w:tc>
        <w:tc>
          <w:tcPr>
            <w:tcW w:type="dxa" w:w="2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No separate feature_store; processed_sales holds both cleaned data and engineered features</w:t>
            </w:r>
          </w:p>
        </w:tc>
        <w:tc>
          <w:tcPr>
            <w:tcW w:type="dxa" w:w="4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Matches PRD framing; additive if feature store ever justified by multiple model variants</w:t>
            </w:r>
          </w:p>
        </w:tc>
      </w:tr>
      <w:tr>
        <w:tc>
          <w:tcPr>
            <w:tcW w:type="dxa" w:w="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22</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Forecasting eligibility</w:t>
            </w:r>
          </w:p>
        </w:tc>
        <w:tc>
          <w:tcPr>
            <w:tcW w:type="dxa" w:w="2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Three-tier: FULL (≥30d) / FALLBACK (≥7d) / INSUFFICIENT_DATA (&lt;7d); all thresholds configurable</w:t>
            </w:r>
          </w:p>
        </w:tc>
        <w:tc>
          <w:tcPr>
            <w:tcW w:type="dxa" w:w="4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Defensible; transparent; configurable once dataset is finalised</w:t>
            </w:r>
          </w:p>
        </w:tc>
      </w:tr>
      <w:tr>
        <w:tc>
          <w:tcPr>
            <w:tcW w:type="dxa" w:w="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23</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Fallback horizon</w:t>
            </w:r>
          </w:p>
        </w:tc>
        <w:tc>
          <w:tcPr>
            <w:tcW w:type="dxa" w:w="2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FALLBACK produces horizon_7d only; horizon_30d=null</w:t>
            </w:r>
          </w:p>
        </w:tc>
        <w:tc>
          <w:tcPr>
            <w:tcW w:type="dxa" w:w="4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Projecting flat WMA 30 days forward from &lt;30 days of data is not scientifically defensible</w:t>
            </w:r>
          </w:p>
        </w:tc>
      </w:tr>
      <w:tr>
        <w:tc>
          <w:tcPr>
            <w:tcW w:type="dxa" w:w="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24</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Pricing eligibility</w:t>
            </w:r>
          </w:p>
        </w:tc>
        <w:tc>
          <w:tcPr>
            <w:tcW w:type="dxa" w:w="2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Dual gate: sufficient history AND sufficient price variation; no cross-product fallback</w:t>
            </w:r>
          </w:p>
        </w:tc>
        <w:tc>
          <w:tcPr>
            <w:tcW w:type="dxa" w:w="4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Section 8.2; a low-confidence guess is worse than an honest 'insufficient data' message</w:t>
            </w:r>
          </w:p>
        </w:tc>
      </w:tr>
      <w:tr>
        <w:tc>
          <w:tcPr>
            <w:tcW w:type="dxa" w:w="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25</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Pricing bounds</w:t>
            </w:r>
          </w:p>
        </w:tc>
        <w:tc>
          <w:tcPr>
            <w:tcW w:type="dxa" w:w="2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±15% of current_price AND within historical price range (effective intersection)</w:t>
            </w:r>
          </w:p>
        </w:tc>
        <w:tc>
          <w:tcPr>
            <w:tcW w:type="dxa" w:w="4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Section 8.3; extrapolation beyond observed prices is scientifically indefensible</w:t>
            </w:r>
          </w:p>
        </w:tc>
      </w:tr>
      <w:tr>
        <w:tc>
          <w:tcPr>
            <w:tcW w:type="dxa" w:w="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26</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Pricing objective</w:t>
            </w:r>
          </w:p>
        </w:tc>
        <w:tc>
          <w:tcPr>
            <w:tcW w:type="dxa" w:w="2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Revenue maximisation (price × demand) for MVP; implemented as pluggable objective string</w:t>
            </w:r>
          </w:p>
        </w:tc>
        <w:tc>
          <w:tcPr>
            <w:tcW w:type="dxa" w:w="4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Section 10.2; profit optimisation additive later without restructuring optimizer.py</w:t>
            </w:r>
          </w:p>
        </w:tc>
      </w:tr>
      <w:tr>
        <w:tc>
          <w:tcPr>
            <w:tcW w:type="dxa" w:w="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27</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Candidate grid persistence</w:t>
            </w:r>
          </w:p>
        </w:tc>
        <w:tc>
          <w:tcPr>
            <w:tcW w:type="dxa" w:w="2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Full candidate grid (all evaluated prices + estimated demand/revenue) stored in pricing_current</w:t>
            </w:r>
          </w:p>
        </w:tc>
        <w:tc>
          <w:tcPr>
            <w:tcW w:type="dxa" w:w="4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Explainability; evaluator can see why recommended price won; supports Section 10.5 sanity check</w:t>
            </w:r>
          </w:p>
        </w:tc>
      </w:tr>
      <w:tr>
        <w:tc>
          <w:tcPr>
            <w:tcW w:type="dxa" w:w="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28</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Anomaly handling</w:t>
            </w:r>
          </w:p>
        </w:tc>
        <w:tc>
          <w:tcPr>
            <w:tcW w:type="dxa" w:w="2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Flagging only; zero writes to raw_sales or processed_sales; Section 8.4</w:t>
            </w:r>
          </w:p>
        </w:tc>
        <w:tc>
          <w:tcPr>
            <w:tcW w:type="dxa" w:w="4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Auto-exclusion risks removing genuine business events (festivals, promotions, bulk orders)</w:t>
            </w:r>
          </w:p>
        </w:tc>
      </w:tr>
      <w:tr>
        <w:tc>
          <w:tcPr>
            <w:tcW w:type="dxa" w:w="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29</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Inventory mode segregation</w:t>
            </w:r>
          </w:p>
        </w:tc>
        <w:tc>
          <w:tcPr>
            <w:tcW w:type="dxa" w:w="2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Mode-segregated nested objects: true_risk | advisory — mutually exclusive, exactly one non-null</w:t>
            </w:r>
          </w:p>
        </w:tc>
        <w:tc>
          <w:tcPr>
            <w:tcW w:type="dxa" w:w="4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Structural enforcement of Section 8.5; architecturally impossible to confuse advisory with real risk</w:t>
            </w:r>
          </w:p>
        </w:tc>
      </w:tr>
      <w:tr>
        <w:tc>
          <w:tcPr>
            <w:tcW w:type="dxa" w:w="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30</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Evaluation metrics</w:t>
            </w:r>
          </w:p>
        </w:tc>
        <w:tc>
          <w:tcPr>
            <w:tcW w:type="dxa" w:w="2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Walk-forward CV (not random k-fold) for forecasting; 80/20 chronological split for pricing</w:t>
            </w:r>
          </w:p>
        </w:tc>
        <w:tc>
          <w:tcPr>
            <w:tcW w:type="dxa" w:w="4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Random k-fold leaks future data into training for time-series; temporal integrity is non-negotiable</w:t>
            </w:r>
          </w:p>
        </w:tc>
      </w:tr>
      <w:tr>
        <w:tc>
          <w:tcPr>
            <w:tcW w:type="dxa" w:w="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31</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Deployment</w:t>
            </w:r>
          </w:p>
        </w:tc>
        <w:tc>
          <w:tcPr>
            <w:tcW w:type="dxa" w:w="2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Docker Compose (local); Vercel/Netlify + Render/Railway + MongoDB Atlas (cloud)</w:t>
            </w:r>
          </w:p>
        </w:tc>
        <w:tc>
          <w:tcPr>
            <w:tcW w:type="dxa" w:w="4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Production-like split; all free/low-cost tiers viable; single docker compose up for local demo</w:t>
            </w:r>
          </w:p>
        </w:tc>
      </w:tr>
      <w:tr>
        <w:tc>
          <w:tcPr>
            <w:tcW w:type="dxa" w:w="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32</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Background worker model</w:t>
            </w:r>
          </w:p>
        </w:tc>
        <w:tc>
          <w:tcPr>
            <w:tcW w:type="dxa" w:w="2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Separate containerised service; MongoDB polling; no Redis/Celery for MVP</w:t>
            </w:r>
          </w:p>
        </w:tc>
        <w:tc>
          <w:tcPr>
            <w:tcW w:type="dxa" w:w="4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Clean isolation without Redis dependency; polling acceptable for non-real-time ML workloads</w:t>
            </w:r>
          </w:p>
        </w:tc>
      </w:tr>
      <w:tr>
        <w:tc>
          <w:tcPr>
            <w:tcW w:type="dxa" w:w="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33</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Testing tools</w:t>
            </w:r>
          </w:p>
        </w:tc>
        <w:tc>
          <w:tcPr>
            <w:tcW w:type="dxa" w:w="2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pytest + pytest-asyncio + React Testing Library; no E2E</w:t>
            </w:r>
          </w:p>
        </w:tc>
        <w:tc>
          <w:tcPr>
            <w:tcW w:type="dxa" w:w="4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Async support essential; E2E deferred (high-maintenance, low ROI for academic timeline)</w:t>
            </w:r>
          </w:p>
        </w:tc>
      </w:tr>
      <w:tr>
        <w:tc>
          <w:tcPr>
            <w:tcW w:type="dxa" w:w="4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34</w:t>
            </w:r>
          </w:p>
        </w:tc>
        <w:tc>
          <w:tcPr>
            <w:tcW w:type="dxa" w:w="20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Logging format</w:t>
            </w:r>
          </w:p>
        </w:tc>
        <w:tc>
          <w:tcPr>
            <w:tcW w:type="dxa" w:w="280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Structured JSON via Python logging + custom JSONFormatter</w:t>
            </w:r>
          </w:p>
        </w:tc>
        <w:tc>
          <w:tcPr>
            <w:tcW w:type="dxa" w:w="4160"/>
            <w:tcBorders>
              <w:top w:val="single" w:color="CBD5E0" w:sz="4"/>
              <w:left w:val="single" w:color="CBD5E0" w:sz="4"/>
              <w:bottom w:val="single" w:color="CBD5E0" w:sz="4"/>
              <w:right w:val="single" w:color="CBD5E0" w:sz="4"/>
            </w:tcBorders>
          </w:tcPr>
          <w:p>
            <w:pPr>
              <w:spacing w:after="50" w:before="50"/>
            </w:pPr>
            <w:r>
              <w:rPr>
                <w:rFonts w:ascii="Calibri" w:cs="Calibri" w:eastAsia="Calibri" w:hAnsi="Calibri"/>
                <w:color w:val="2D3748"/>
                <w:sz w:val="19"/>
                <w:szCs w:val="19"/>
              </w:rPr>
              <w:t xml:space="preserve">Machine-readable; filterable in cloud log viewers; no external dependency</w:t>
            </w:r>
          </w:p>
        </w:tc>
      </w:tr>
      <w:tr>
        <w:tc>
          <w:tcPr>
            <w:tcW w:type="dxa" w:w="4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35</w:t>
            </w:r>
          </w:p>
        </w:tc>
        <w:tc>
          <w:tcPr>
            <w:tcW w:type="dxa" w:w="20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Monitoring</w:t>
            </w:r>
          </w:p>
        </w:tc>
        <w:tc>
          <w:tcPr>
            <w:tcW w:type="dxa" w:w="280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Sentry (errors) + Render/Railway native (performance)</w:t>
            </w:r>
          </w:p>
        </w:tc>
        <w:tc>
          <w:tcPr>
            <w:tcW w:type="dxa" w:w="4160"/>
            <w:tcBorders>
              <w:top w:val="single" w:color="CBD5E0" w:sz="4"/>
              <w:left w:val="single" w:color="CBD5E0" w:sz="4"/>
              <w:bottom w:val="single" w:color="CBD5E0" w:sz="4"/>
              <w:right w:val="single" w:color="CBD5E0" w:sz="4"/>
            </w:tcBorders>
            <w:shd w:fill="EBF4FF" w:color="auto" w:val="clear"/>
          </w:tcPr>
          <w:p>
            <w:pPr>
              <w:spacing w:after="50" w:before="50"/>
            </w:pPr>
            <w:r>
              <w:rPr>
                <w:rFonts w:ascii="Calibri" w:cs="Calibri" w:eastAsia="Calibri" w:hAnsi="Calibri"/>
                <w:color w:val="2D3748"/>
                <w:sz w:val="19"/>
                <w:szCs w:val="19"/>
              </w:rPr>
              <w:t xml:space="preserve">Covers crash detection + performance visibility; no dedicated ops infrastructure required</w:t>
            </w:r>
          </w:p>
        </w:tc>
      </w:tr>
    </w:tbl>
    <w:p>
      <w:r>
        <w:br w:type="page"/>
      </w:r>
    </w:p>
    <w:sectPr>
      <w:head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7B8A" w:sz="6"/>
      </w:pBdr>
      <w:jc w:val="right"/>
    </w:pPr>
    <w:r>
      <w:rPr>
        <w:rFonts w:ascii="Calibri" w:cs="Calibri" w:eastAsia="Calibri" w:hAnsi="Calibri"/>
        <w:color w:val="4A5568"/>
        <w:sz w:val="18"/>
        <w:szCs w:val="18"/>
      </w:rPr>
      <w:t xml:space="preserve">AI Dynamic Pricing &amp; Demand Forecasting Platform  |  Phase 2 System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6" w:hanging="288"/>
      </w:pPr>
    </w:lvl>
    <w:lvl w:ilvl="1" w15:tentative="1">
      <w:start w:val="1"/>
      <w:numFmt w:val="bullet"/>
      <w:lvlText w:val="◦"/>
      <w:lvlJc w:val="left"/>
      <w:pPr>
        <w:ind w:left="1152" w:hanging="288"/>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2026-07-02T09:57:12.198Z</dcterms:created>
  <dcterms:modified xsi:type="dcterms:W3CDTF">2026-07-02T09:57:12.209Z</dcterms:modified>
</cp:coreProperties>
</file>

<file path=docProps/custom.xml><?xml version="1.0" encoding="utf-8"?>
<Properties xmlns="http://schemas.openxmlformats.org/officeDocument/2006/custom-properties" xmlns:vt="http://schemas.openxmlformats.org/officeDocument/2006/docPropsVTypes"/>
</file>