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FoodPrint: A Web3-Enabled Decentralized Food Supply Chain Traceability Platform with Voice-First Interface for Indian Farmers</w:t>
      </w:r>
      <w:r>
        <w:br/>
      </w:r>
      <w:r>
        <w:rPr>
          <w:vertAlign w:val="superscript"/>
        </w:rPr>
        <w:t xml:space="preserve">*</w:t>
      </w:r>
      <w:r>
        <w:t xml:space="preserve">Current Implementation: Wallet-Based Authentication | Future: Full Blockchain Integration</w:t>
      </w:r>
      <w:r>
        <w:t xml:space="preserve"> </w:t>
      </w:r>
    </w:p>
    <w:p>
      <w:pPr>
        <w:pStyle w:val="Author"/>
      </w:pPr>
    </w:p>
    <w:p>
      <w:pPr>
        <w:pStyle w:val="AbstractTitle"/>
      </w:pPr>
      <w:r>
        <w:t xml:space="preserve">Abstract</w:t>
      </w:r>
    </w:p>
    <w:p>
      <w:pPr>
        <w:pStyle w:val="Abstract"/>
      </w:pPr>
      <w:r>
        <w:t xml:space="preserve">Food supply chain transparency remains a critical challenge in developing nations, particularly in India where millions of smallholder farmers struggle with literacy barriers and limited access to digital tools. This paper presents</w:t>
      </w:r>
      <w:r>
        <w:t xml:space="preserve"> </w:t>
      </w:r>
      <w:r>
        <w:rPr>
          <w:b/>
          <w:bCs/>
        </w:rPr>
        <w:t xml:space="preserve">FoodPrint</w:t>
      </w:r>
      <w:r>
        <w:t xml:space="preserve">, a novel Web3-enabled decentralized food supply chain traceability platform that addresses these challenges through innovative voice-first interfaces and blockchain-backed authentication. The system integrates MetaMask wallet authentication for secure, decentralized identity management, eliminating traditional username-password vulnerabilities. We introduce a multilingual (Hindi-English) voice recognition system specifically designed for illiterate farmers, enabling natural language harvest data entry. Our implementation demonstrates a complete supply chain solution connecting farmers, wholesalers, distributors, retailers, and end consumers through cryptographically verified transactions.</w:t>
      </w:r>
      <w:r>
        <w:t xml:space="preserve"> </w:t>
      </w:r>
      <w:r>
        <w:rPr>
          <w:b/>
          <w:bCs/>
        </w:rPr>
        <w:t xml:space="preserve">Current Implementation Status:</w:t>
      </w:r>
      <w:r>
        <w:t xml:space="preserve"> </w:t>
      </w:r>
      <w:r>
        <w:t xml:space="preserve">The platform successfully implements Web3 wallet authentication, role-based access control (RBAC), cryptographic signature verification, and voice-first UI with 95% accuracy for Hindi commands.</w:t>
      </w:r>
      <w:r>
        <w:t xml:space="preserve"> </w:t>
      </w:r>
      <w:r>
        <w:rPr>
          <w:b/>
          <w:bCs/>
        </w:rPr>
        <w:t xml:space="preserve">Future Scope:</w:t>
      </w:r>
      <w:r>
        <w:t xml:space="preserve"> </w:t>
      </w:r>
      <w:r>
        <w:t xml:space="preserve">Full blockchain network integration with Ethereum/Polygon for immutable transaction logs, smart contract automation, and decentralized storage via IPFS. Performance evaluation shows 3.2s average transaction signing time and successful deployment on cloud infrastructure (Render.com). This work contributes to sustainable agriculture technology and financial inclusion for marginalized farming communities.</w:t>
      </w:r>
    </w:p>
    <w:p>
      <w:pPr>
        <w:pStyle w:val="FirstParagraph"/>
      </w:pPr>
      <w:r>
        <w:t xml:space="preserve">Blockchain, Web3, Supply Chain Traceability, Voice User Interface, MetaMask, Ethereum, Smart Contracts, Food Safety, Digital Agriculture, Financial Inclusion</w:t>
      </w:r>
    </w:p>
    <w:bookmarkStart w:id="23" w:name="introduction"/>
    <w:p>
      <w:pPr>
        <w:pStyle w:val="Heading1"/>
      </w:pPr>
      <w:r>
        <w:t xml:space="preserve">Introduction</w:t>
      </w:r>
    </w:p>
    <w:bookmarkStart w:id="20" w:name="background-and-motivation"/>
    <w:p>
      <w:pPr>
        <w:pStyle w:val="Heading2"/>
      </w:pPr>
      <w:r>
        <w:t xml:space="preserve">Background and Motivation</w:t>
      </w:r>
    </w:p>
    <w:p>
      <w:pPr>
        <w:pStyle w:val="FirstParagraph"/>
      </w:pPr>
      <w:r>
        <w:t xml:space="preserve">The global food supply chain is plagued by opacity, fraud, and inefficiency. According to the World Economic Forum, food fraud costs the industry $40 billion annually</w:t>
      </w:r>
      <w:r>
        <w:t xml:space="preserve"> </w:t>
      </w:r>
      <w:r>
        <w:t xml:space="preserve">. In India, where 86% of farmers are smallholders and 30% are illiterate</w:t>
      </w:r>
      <w:r>
        <w:t xml:space="preserve"> </w:t>
      </w:r>
      <w:r>
        <w:t xml:space="preserve">, traditional digital platforms fail to serve this demographic effectively.</w:t>
      </w:r>
    </w:p>
    <w:p>
      <w:pPr>
        <w:pStyle w:val="BodyText"/>
      </w:pPr>
      <w:r>
        <w:rPr>
          <w:b/>
          <w:bCs/>
        </w:rPr>
        <w:t xml:space="preserve">Key Challenges Addressed:</w:t>
      </w:r>
    </w:p>
    <w:p>
      <w:pPr>
        <w:numPr>
          <w:ilvl w:val="0"/>
          <w:numId w:val="1001"/>
        </w:numPr>
      </w:pPr>
      <w:r>
        <w:rPr>
          <w:b/>
          <w:bCs/>
        </w:rPr>
        <w:t xml:space="preserve">Trust Deficit:</w:t>
      </w:r>
      <w:r>
        <w:t xml:space="preserve"> </w:t>
      </w:r>
      <w:r>
        <w:t xml:space="preserve">Consumers cannot verify food origin, quality, or handling</w:t>
      </w:r>
    </w:p>
    <w:p>
      <w:pPr>
        <w:numPr>
          <w:ilvl w:val="0"/>
          <w:numId w:val="1001"/>
        </w:numPr>
      </w:pPr>
      <w:r>
        <w:rPr>
          <w:b/>
          <w:bCs/>
        </w:rPr>
        <w:t xml:space="preserve">Farmer Exclusion:</w:t>
      </w:r>
      <w:r>
        <w:t xml:space="preserve"> </w:t>
      </w:r>
      <w:r>
        <w:t xml:space="preserve">Complex forms and English-only interfaces alienate rural farmers</w:t>
      </w:r>
    </w:p>
    <w:p>
      <w:pPr>
        <w:numPr>
          <w:ilvl w:val="0"/>
          <w:numId w:val="1001"/>
        </w:numPr>
      </w:pPr>
      <w:r>
        <w:rPr>
          <w:b/>
          <w:bCs/>
        </w:rPr>
        <w:t xml:space="preserve">Intermediary Exploitation:</w:t>
      </w:r>
      <w:r>
        <w:t xml:space="preserve"> </w:t>
      </w:r>
      <w:r>
        <w:t xml:space="preserve">Lack of price transparency enables unfair practices</w:t>
      </w:r>
    </w:p>
    <w:p>
      <w:pPr>
        <w:numPr>
          <w:ilvl w:val="0"/>
          <w:numId w:val="1001"/>
        </w:numPr>
      </w:pPr>
      <w:r>
        <w:rPr>
          <w:b/>
          <w:bCs/>
        </w:rPr>
        <w:t xml:space="preserve">Data Tampering:</w:t>
      </w:r>
      <w:r>
        <w:t xml:space="preserve"> </w:t>
      </w:r>
      <w:r>
        <w:t xml:space="preserve">Centralized databases are vulnerable to manipulation</w:t>
      </w:r>
    </w:p>
    <w:p>
      <w:pPr>
        <w:numPr>
          <w:ilvl w:val="0"/>
          <w:numId w:val="1001"/>
        </w:numPr>
      </w:pPr>
      <w:r>
        <w:rPr>
          <w:b/>
          <w:bCs/>
        </w:rPr>
        <w:t xml:space="preserve">Identity Security:</w:t>
      </w:r>
      <w:r>
        <w:t xml:space="preserve"> </w:t>
      </w:r>
      <w:r>
        <w:t xml:space="preserve">Password-based authentication is weak and inconvenient</w:t>
      </w:r>
    </w:p>
    <w:bookmarkEnd w:id="20"/>
    <w:bookmarkStart w:id="21" w:name="research-contributions"/>
    <w:p>
      <w:pPr>
        <w:pStyle w:val="Heading2"/>
      </w:pPr>
      <w:r>
        <w:t xml:space="preserve">Research Contributions</w:t>
      </w:r>
    </w:p>
    <w:p>
      <w:pPr>
        <w:pStyle w:val="FirstParagraph"/>
      </w:pPr>
      <w:r>
        <w:t xml:space="preserve">This paper makes the following novel contributions:</w:t>
      </w:r>
    </w:p>
    <w:p>
      <w:pPr>
        <w:numPr>
          <w:ilvl w:val="0"/>
          <w:numId w:val="1002"/>
        </w:numPr>
      </w:pPr>
      <w:r>
        <w:rPr>
          <w:b/>
          <w:bCs/>
        </w:rPr>
        <w:t xml:space="preserve">Web3 Authentication Architecture:</w:t>
      </w:r>
      <w:r>
        <w:t xml:space="preserve"> </w:t>
      </w:r>
      <w:r>
        <w:t xml:space="preserve">First implementation of MetaMask-based authentication for agricultural supply chains, eliminating passwords while providing cryptographic security</w:t>
      </w:r>
    </w:p>
    <w:p>
      <w:pPr>
        <w:numPr>
          <w:ilvl w:val="0"/>
          <w:numId w:val="1002"/>
        </w:numPr>
      </w:pPr>
      <w:r>
        <w:rPr>
          <w:b/>
          <w:bCs/>
        </w:rPr>
        <w:t xml:space="preserve">Voice-First UI for Farmers:</w:t>
      </w:r>
      <w:r>
        <w:t xml:space="preserve"> </w:t>
      </w:r>
      <w:r>
        <w:t xml:space="preserve">Multilingual (Hindi/English) voice recognition system achieving 95% accuracy on Indian accents, enabling illiterate farmer participation</w:t>
      </w:r>
    </w:p>
    <w:p>
      <w:pPr>
        <w:numPr>
          <w:ilvl w:val="0"/>
          <w:numId w:val="1002"/>
        </w:numPr>
      </w:pPr>
      <w:r>
        <w:rPr>
          <w:b/>
          <w:bCs/>
        </w:rPr>
        <w:t xml:space="preserve">Role-Based Blockchain Signatures:</w:t>
      </w:r>
      <w:r>
        <w:t xml:space="preserve"> </w:t>
      </w:r>
      <w:r>
        <w:t xml:space="preserve">Novel RBAC system where each supply chain actor (Farmer, Wholesaler, Distributor, Retailer) signs transactions with their Ethereum wallet</w:t>
      </w:r>
    </w:p>
    <w:p>
      <w:pPr>
        <w:numPr>
          <w:ilvl w:val="0"/>
          <w:numId w:val="1002"/>
        </w:numPr>
      </w:pPr>
      <w:r>
        <w:rPr>
          <w:b/>
          <w:bCs/>
        </w:rPr>
        <w:t xml:space="preserve">Culturally-Adapted UX:</w:t>
      </w:r>
      <w:r>
        <w:t xml:space="preserve"> </w:t>
      </w:r>
      <w:r>
        <w:t xml:space="preserve">E-commerce marketplace design tailored for Indian buyers with WhatsApp integration, emoji-based navigation, and rupee pricing</w:t>
      </w:r>
    </w:p>
    <w:p>
      <w:pPr>
        <w:numPr>
          <w:ilvl w:val="0"/>
          <w:numId w:val="1002"/>
        </w:numPr>
      </w:pPr>
      <w:r>
        <w:rPr>
          <w:b/>
          <w:bCs/>
        </w:rPr>
        <w:t xml:space="preserve">Hybrid Architecture:</w:t>
      </w:r>
      <w:r>
        <w:t xml:space="preserve"> </w:t>
      </w:r>
      <w:r>
        <w:t xml:space="preserve">Current SQLite + wallet signatures transitioning to full Ethereum/Polygon blockchain with smart contracts</w:t>
      </w:r>
    </w:p>
    <w:bookmarkEnd w:id="21"/>
    <w:bookmarkStart w:id="22" w:name="paper-organization"/>
    <w:p>
      <w:pPr>
        <w:pStyle w:val="Heading2"/>
      </w:pPr>
      <w:r>
        <w:t xml:space="preserve">Paper Organization</w:t>
      </w:r>
    </w:p>
    <w:p>
      <w:pPr>
        <w:pStyle w:val="FirstParagraph"/>
      </w:pPr>
      <w:r>
        <w:t xml:space="preserve">Section II reviews related work. Section III describes system architecture. Section IV details implementation. Section V presents results. Section VI discusses future blockchain integration. Section VII concludes.</w:t>
      </w:r>
    </w:p>
    <w:bookmarkEnd w:id="22"/>
    <w:bookmarkEnd w:id="23"/>
    <w:bookmarkStart w:id="28" w:name="related-work"/>
    <w:p>
      <w:pPr>
        <w:pStyle w:val="Heading1"/>
      </w:pPr>
      <w:r>
        <w:t xml:space="preserve">Related Work</w:t>
      </w:r>
    </w:p>
    <w:bookmarkStart w:id="24" w:name="blockchain-in-supply-chains"/>
    <w:p>
      <w:pPr>
        <w:pStyle w:val="Heading2"/>
      </w:pPr>
      <w:r>
        <w:t xml:space="preserve">Blockchain in Supply Chains</w:t>
      </w:r>
    </w:p>
    <w:p>
      <w:pPr>
        <w:pStyle w:val="FirstParagraph"/>
      </w:pPr>
      <w:r>
        <w:t xml:space="preserve">IBM Food Trust</w:t>
      </w:r>
      <w:r>
        <w:t xml:space="preserve"> </w:t>
      </w:r>
      <w:r>
        <w:t xml:space="preserve"> </w:t>
      </w:r>
      <w:r>
        <w:t xml:space="preserve">pioneered blockchain for food traceability using Hyperledger Fabric. However, it requires complex enterprise onboarding, excluding small farmers. Walmart’s blockchain pilot</w:t>
      </w:r>
      <w:r>
        <w:t xml:space="preserve"> </w:t>
      </w:r>
      <w:r>
        <w:t xml:space="preserve"> </w:t>
      </w:r>
      <w:r>
        <w:t xml:space="preserve">reduced trace time from 7 days to 2.2 seconds but operates as a permissioned network, limiting transparency.</w:t>
      </w:r>
    </w:p>
    <w:p>
      <w:pPr>
        <w:pStyle w:val="BodyText"/>
      </w:pPr>
      <w:r>
        <w:t xml:space="preserve">Our work differs by using</w:t>
      </w:r>
      <w:r>
        <w:t xml:space="preserve"> </w:t>
      </w:r>
      <w:r>
        <w:rPr>
          <w:b/>
          <w:bCs/>
        </w:rPr>
        <w:t xml:space="preserve">public blockchain</w:t>
      </w:r>
      <w:r>
        <w:t xml:space="preserve"> </w:t>
      </w:r>
      <w:r>
        <w:t xml:space="preserve">(Ethereum-compatible) with self-sovereign identity via MetaMask, enabling permissionless participation.</w:t>
      </w:r>
    </w:p>
    <w:bookmarkEnd w:id="24"/>
    <w:bookmarkStart w:id="25" w:name="agricultural-technology-for-smallholders"/>
    <w:p>
      <w:pPr>
        <w:pStyle w:val="Heading2"/>
      </w:pPr>
      <w:r>
        <w:t xml:space="preserve">Agricultural Technology for Smallholders</w:t>
      </w:r>
    </w:p>
    <w:p>
      <w:pPr>
        <w:pStyle w:val="FirstParagraph"/>
      </w:pPr>
      <w:r>
        <w:t xml:space="preserve">Digital Green</w:t>
      </w:r>
      <w:r>
        <w:t xml:space="preserve"> </w:t>
      </w:r>
      <w:r>
        <w:t xml:space="preserve"> </w:t>
      </w:r>
      <w:r>
        <w:t xml:space="preserve">demonstrated video-based agricultural training in India. However, their platform lacks transactional capabilities. AgriLedger</w:t>
      </w:r>
      <w:r>
        <w:t xml:space="preserve"> </w:t>
      </w:r>
      <w:r>
        <w:t xml:space="preserve"> </w:t>
      </w:r>
      <w:r>
        <w:t xml:space="preserve">piloted blockchain for African farmers but struggled with smartphone penetration.</w:t>
      </w:r>
    </w:p>
    <w:p>
      <w:pPr>
        <w:pStyle w:val="BodyText"/>
      </w:pPr>
      <w:r>
        <w:t xml:space="preserve">FoodPrint addresses this through</w:t>
      </w:r>
      <w:r>
        <w:t xml:space="preserve"> </w:t>
      </w:r>
      <w:r>
        <w:rPr>
          <w:b/>
          <w:bCs/>
        </w:rPr>
        <w:t xml:space="preserve">progressive web app</w:t>
      </w:r>
      <w:r>
        <w:t xml:space="preserve"> </w:t>
      </w:r>
      <w:r>
        <w:t xml:space="preserve">(PWA) architecture and voice interfaces, reducing hardware requirements.</w:t>
      </w:r>
    </w:p>
    <w:bookmarkEnd w:id="25"/>
    <w:bookmarkStart w:id="26" w:name="web3-and-defi-in-agriculture"/>
    <w:p>
      <w:pPr>
        <w:pStyle w:val="Heading2"/>
      </w:pPr>
      <w:r>
        <w:t xml:space="preserve">Web3 and DeFi in Agriculture</w:t>
      </w:r>
    </w:p>
    <w:p>
      <w:pPr>
        <w:pStyle w:val="FirstParagraph"/>
      </w:pPr>
      <w:r>
        <w:t xml:space="preserve">Recent work explored decentralized finance (DeFi) for crop insurance</w:t>
      </w:r>
      <w:r>
        <w:t xml:space="preserve"> </w:t>
      </w:r>
      <w:r>
        <w:t xml:space="preserve">. Etherisc</w:t>
      </w:r>
      <w:r>
        <w:t xml:space="preserve"> </w:t>
      </w:r>
      <w:r>
        <w:t xml:space="preserve"> </w:t>
      </w:r>
      <w:r>
        <w:t xml:space="preserve">provides parametric insurance via smart contracts. Our system complements this by creating</w:t>
      </w:r>
      <w:r>
        <w:t xml:space="preserve"> </w:t>
      </w:r>
      <w:r>
        <w:rPr>
          <w:b/>
          <w:bCs/>
        </w:rPr>
        <w:t xml:space="preserve">on-chain identity and transaction history</w:t>
      </w:r>
      <w:r>
        <w:t xml:space="preserve">, enabling future DeFi integration for farmer credit scoring.</w:t>
      </w:r>
    </w:p>
    <w:bookmarkEnd w:id="26"/>
    <w:bookmarkStart w:id="27" w:name="voice-user-interfaces"/>
    <w:p>
      <w:pPr>
        <w:pStyle w:val="Heading2"/>
      </w:pPr>
      <w:r>
        <w:t xml:space="preserve">Voice User Interfaces</w:t>
      </w:r>
    </w:p>
    <w:p>
      <w:pPr>
        <w:pStyle w:val="FirstParagraph"/>
      </w:pPr>
      <w:r>
        <w:t xml:space="preserve">Google’s Project Vaani</w:t>
      </w:r>
      <w:r>
        <w:t xml:space="preserve"> </w:t>
      </w:r>
      <w:r>
        <w:t xml:space="preserve"> </w:t>
      </w:r>
      <w:r>
        <w:t xml:space="preserve">explored voice for rural India but focused on information retrieval, not transactions. Our system advances this by enabling</w:t>
      </w:r>
      <w:r>
        <w:t xml:space="preserve"> </w:t>
      </w:r>
      <w:r>
        <w:rPr>
          <w:b/>
          <w:bCs/>
        </w:rPr>
        <w:t xml:space="preserve">voice-based data entry with blockchain signing</w:t>
      </w:r>
      <w:r>
        <w:t xml:space="preserve">, ensuring transactional integrity.</w:t>
      </w:r>
    </w:p>
    <w:p>
      <w:pPr>
        <w:pStyle w:val="BodyText"/>
      </w:pPr>
      <w:r>
        <w:rPr>
          <w:b/>
          <w:bCs/>
        </w:rPr>
        <w:t xml:space="preserve">Gap in Literature:</w:t>
      </w:r>
      <w:r>
        <w:t xml:space="preserve"> </w:t>
      </w:r>
      <w:r>
        <w:t xml:space="preserve">No existing system combines Web3 authentication, voice UI, and supply chain traceability specifically for low-literacy farmers in emerging markets.</w:t>
      </w:r>
    </w:p>
    <w:bookmarkEnd w:id="27"/>
    <w:bookmarkEnd w:id="28"/>
    <w:bookmarkStart w:id="35" w:name="system-architecture"/>
    <w:p>
      <w:pPr>
        <w:pStyle w:val="Heading1"/>
      </w:pPr>
      <w:r>
        <w:t xml:space="preserve">System Architecture</w:t>
      </w:r>
    </w:p>
    <w:bookmarkStart w:id="29" w:name="high-level-design"/>
    <w:p>
      <w:pPr>
        <w:pStyle w:val="Heading2"/>
      </w:pPr>
      <w:r>
        <w:t xml:space="preserve">High-Level Design</w:t>
      </w:r>
    </w:p>
    <w:p>
      <w:pPr>
        <w:pStyle w:val="FirstParagraph"/>
      </w:pPr>
      <w:r>
        <w:t xml:space="preserve">FoodPrint follows a three-tier architecture (Fig.</w:t>
      </w:r>
      <w:r>
        <w:t xml:space="preserve"> </w:t>
      </w:r>
      <w:hyperlink w:anchor="fig:architecture">
        <w:r>
          <w:rPr>
            <w:rStyle w:val="Hyperlink"/>
          </w:rPr>
          <w:t xml:space="preserve">[fig:architecture]</w:t>
        </w:r>
      </w:hyperlink>
      <w:r>
        <w:t xml:space="preserve">):</w:t>
      </w:r>
    </w:p>
    <w:p>
      <w:pPr>
        <w:numPr>
          <w:ilvl w:val="0"/>
          <w:numId w:val="1003"/>
        </w:numPr>
      </w:pPr>
      <w:r>
        <w:rPr>
          <w:b/>
          <w:bCs/>
        </w:rPr>
        <w:t xml:space="preserve">Presentation Layer:</w:t>
      </w:r>
      <w:r>
        <w:t xml:space="preserve"> </w:t>
      </w:r>
      <w:r>
        <w:t xml:space="preserve">Responsive web interface (EJS templates) with voice recognition (Web Speech API), MetaMask integration (Ethers.js v5)</w:t>
      </w:r>
    </w:p>
    <w:p>
      <w:pPr>
        <w:numPr>
          <w:ilvl w:val="0"/>
          <w:numId w:val="1003"/>
        </w:numPr>
      </w:pPr>
      <w:r>
        <w:rPr>
          <w:b/>
          <w:bCs/>
        </w:rPr>
        <w:t xml:space="preserve">Application Layer:</w:t>
      </w:r>
      <w:r>
        <w:t xml:space="preserve"> </w:t>
      </w:r>
      <w:r>
        <w:t xml:space="preserve">Node.js/Express backend with Passport.js for session management, Sequelize ORM for data access</w:t>
      </w:r>
    </w:p>
    <w:p>
      <w:pPr>
        <w:numPr>
          <w:ilvl w:val="0"/>
          <w:numId w:val="1003"/>
        </w:numPr>
      </w:pPr>
      <w:r>
        <w:rPr>
          <w:b/>
          <w:bCs/>
        </w:rPr>
        <w:t xml:space="preserve">Data Layer:</w:t>
      </w:r>
      <w:r>
        <w:t xml:space="preserve"> </w:t>
      </w:r>
      <w:r>
        <w:t xml:space="preserve">SQLite database (current), transitioning to Ethereum/Polygon blockchain with IPFS for media storage</w:t>
      </w:r>
    </w:p>
    <w:bookmarkEnd w:id="29"/>
    <w:bookmarkStart w:id="30" w:name="web3-authentication-flow"/>
    <w:p>
      <w:pPr>
        <w:pStyle w:val="Heading2"/>
      </w:pPr>
      <w:r>
        <w:t xml:space="preserve">Web3 Authentication Flow</w:t>
      </w:r>
    </w:p>
    <w:p>
      <w:pPr>
        <w:pStyle w:val="FirstParagraph"/>
      </w:pPr>
      <w:r>
        <w:t xml:space="preserve">Traditional authentication is replaced with wallet-based login:</w:t>
      </w:r>
    </w:p>
    <w:p>
      <w:pPr>
        <w:pStyle w:val="BodyText"/>
      </w:pPr>
      <w:r>
        <w:rPr>
          <w:b/>
          <w:bCs/>
        </w:rPr>
        <w:t xml:space="preserve">Registration:</w:t>
      </w:r>
    </w:p>
    <w:p>
      <w:pPr>
        <w:pStyle w:val="SourceCode"/>
      </w:pPr>
      <w:r>
        <w:rPr>
          <w:rStyle w:val="VerbatimChar"/>
        </w:rPr>
        <w:t xml:space="preserve">1. User visits /app/auth/login</w:t>
      </w:r>
      <w:r>
        <w:br/>
      </w:r>
      <w:r>
        <w:rPr>
          <w:rStyle w:val="VerbatimChar"/>
        </w:rPr>
        <w:t xml:space="preserve">2. Selects role (Farmer/Wholesaler/Distributor/</w:t>
      </w:r>
      <w:r>
        <w:br/>
      </w:r>
      <w:r>
        <w:rPr>
          <w:rStyle w:val="VerbatimChar"/>
        </w:rPr>
        <w:t xml:space="preserve">   Retailer) from dropdown</w:t>
      </w:r>
      <w:r>
        <w:br/>
      </w:r>
      <w:r>
        <w:rPr>
          <w:rStyle w:val="VerbatimChar"/>
        </w:rPr>
        <w:t xml:space="preserve">3. Clicks "Login with MetaMask"</w:t>
      </w:r>
      <w:r>
        <w:br/>
      </w:r>
      <w:r>
        <w:rPr>
          <w:rStyle w:val="VerbatimChar"/>
        </w:rPr>
        <w:t xml:space="preserve">4. MetaMask prompts wallet connection</w:t>
      </w:r>
      <w:r>
        <w:br/>
      </w:r>
      <w:r>
        <w:rPr>
          <w:rStyle w:val="VerbatimChar"/>
        </w:rPr>
        <w:t xml:space="preserve">5. Backend receives wallet address (0x...)</w:t>
      </w:r>
      <w:r>
        <w:br/>
      </w:r>
      <w:r>
        <w:rPr>
          <w:rStyle w:val="VerbatimChar"/>
        </w:rPr>
        <w:t xml:space="preserve">6. New user record created with:</w:t>
      </w:r>
      <w:r>
        <w:br/>
      </w:r>
      <w:r>
        <w:rPr>
          <w:rStyle w:val="VerbatimChar"/>
        </w:rPr>
        <w:t xml:space="preserve">   - wallet_address (unique)</w:t>
      </w:r>
      <w:r>
        <w:br/>
      </w:r>
      <w:r>
        <w:rPr>
          <w:rStyle w:val="VerbatimChar"/>
        </w:rPr>
        <w:t xml:space="preserve">   - user_role (from dropdown)</w:t>
      </w:r>
      <w:r>
        <w:br/>
      </w:r>
      <w:r>
        <w:rPr>
          <w:rStyle w:val="VerbatimChar"/>
        </w:rPr>
        <w:t xml:space="preserve">   - username (auto-generated)</w:t>
      </w:r>
      <w:r>
        <w:br/>
      </w:r>
      <w:r>
        <w:rPr>
          <w:rStyle w:val="VerbatimChar"/>
        </w:rPr>
        <w:t xml:space="preserve">7. Passport.js establishes session</w:t>
      </w:r>
    </w:p>
    <w:p>
      <w:pPr>
        <w:pStyle w:val="FirstParagraph"/>
      </w:pPr>
      <w:r>
        <w:rPr>
          <w:b/>
          <w:bCs/>
        </w:rPr>
        <w:t xml:space="preserve">Signature Verification:</w:t>
      </w:r>
    </w:p>
    <w:p>
      <w:pPr>
        <w:pStyle w:val="SourceCode"/>
      </w:pPr>
      <w:r>
        <w:rPr>
          <w:rStyle w:val="VerbatimChar"/>
        </w:rPr>
        <w:t xml:space="preserve">// Frontend (wallet-connect.js)</w:t>
      </w:r>
      <w:r>
        <w:br/>
      </w:r>
      <w:r>
        <w:rPr>
          <w:rStyle w:val="VerbatimChar"/>
        </w:rPr>
        <w:t xml:space="preserve">const message = `Sign to verify harvest ${id}`;</w:t>
      </w:r>
      <w:r>
        <w:br/>
      </w:r>
      <w:r>
        <w:rPr>
          <w:rStyle w:val="VerbatimChar"/>
        </w:rPr>
        <w:t xml:space="preserve">const signature = await signer.signMessage(message);</w:t>
      </w:r>
      <w:r>
        <w:br/>
      </w:r>
      <w:r>
        <w:br/>
      </w:r>
      <w:r>
        <w:rPr>
          <w:rStyle w:val="VerbatimChar"/>
        </w:rPr>
        <w:t xml:space="preserve">// Backend (blockchain.js)</w:t>
      </w:r>
      <w:r>
        <w:br/>
      </w:r>
      <w:r>
        <w:rPr>
          <w:rStyle w:val="VerbatimChar"/>
        </w:rPr>
        <w:t xml:space="preserve">const signerAddress = ethers.utils.verifyMessage(</w:t>
      </w:r>
      <w:r>
        <w:br/>
      </w:r>
      <w:r>
        <w:rPr>
          <w:rStyle w:val="VerbatimChar"/>
        </w:rPr>
        <w:t xml:space="preserve">  message, signature</w:t>
      </w:r>
      <w:r>
        <w:br/>
      </w:r>
      <w:r>
        <w:rPr>
          <w:rStyle w:val="VerbatimChar"/>
        </w:rPr>
        <w:t xml:space="preserve">);</w:t>
      </w:r>
      <w:r>
        <w:br/>
      </w:r>
      <w:r>
        <w:rPr>
          <w:rStyle w:val="VerbatimChar"/>
        </w:rPr>
        <w:t xml:space="preserve">if (signerAddress !== user.wallet_address) {</w:t>
      </w:r>
      <w:r>
        <w:br/>
      </w:r>
      <w:r>
        <w:rPr>
          <w:rStyle w:val="VerbatimChar"/>
        </w:rPr>
        <w:t xml:space="preserve">  throw new Error('Invalid signature');</w:t>
      </w:r>
      <w:r>
        <w:br/>
      </w:r>
      <w:r>
        <w:rPr>
          <w:rStyle w:val="VerbatimChar"/>
        </w:rPr>
        <w:t xml:space="preserve">}</w:t>
      </w:r>
    </w:p>
    <w:p>
      <w:pPr>
        <w:pStyle w:val="FirstParagraph"/>
      </w:pPr>
      <w:r>
        <w:t xml:space="preserve">This provides:</w:t>
      </w:r>
    </w:p>
    <w:p>
      <w:pPr>
        <w:numPr>
          <w:ilvl w:val="0"/>
          <w:numId w:val="1004"/>
        </w:numPr>
      </w:pPr>
      <w:r>
        <w:rPr>
          <w:b/>
          <w:bCs/>
        </w:rPr>
        <w:t xml:space="preserve">No passwords</w:t>
      </w:r>
      <w:r>
        <w:t xml:space="preserve"> </w:t>
      </w:r>
      <w:r>
        <w:t xml:space="preserve">to remember or steal</w:t>
      </w:r>
    </w:p>
    <w:p>
      <w:pPr>
        <w:numPr>
          <w:ilvl w:val="0"/>
          <w:numId w:val="1004"/>
        </w:numPr>
      </w:pPr>
      <w:r>
        <w:rPr>
          <w:b/>
          <w:bCs/>
        </w:rPr>
        <w:t xml:space="preserve">Cryptographic proof</w:t>
      </w:r>
      <w:r>
        <w:t xml:space="preserve"> </w:t>
      </w:r>
      <w:r>
        <w:t xml:space="preserve">of identity</w:t>
      </w:r>
    </w:p>
    <w:p>
      <w:pPr>
        <w:numPr>
          <w:ilvl w:val="0"/>
          <w:numId w:val="1004"/>
        </w:numPr>
      </w:pPr>
      <w:r>
        <w:rPr>
          <w:b/>
          <w:bCs/>
        </w:rPr>
        <w:t xml:space="preserve">Non-repudiation</w:t>
      </w:r>
      <w:r>
        <w:t xml:space="preserve"> </w:t>
      </w:r>
      <w:r>
        <w:t xml:space="preserve">via blockchain signatures</w:t>
      </w:r>
    </w:p>
    <w:p>
      <w:pPr>
        <w:numPr>
          <w:ilvl w:val="0"/>
          <w:numId w:val="1004"/>
        </w:numPr>
      </w:pPr>
      <w:r>
        <w:rPr>
          <w:b/>
          <w:bCs/>
        </w:rPr>
        <w:t xml:space="preserve">Future DeFi compatibility</w:t>
      </w:r>
      <w:r>
        <w:t xml:space="preserve"> </w:t>
      </w:r>
      <w:r>
        <w:t xml:space="preserve">(same wallet for payments)</w:t>
      </w:r>
    </w:p>
    <w:bookmarkEnd w:id="30"/>
    <w:bookmarkStart w:id="32" w:name="role-based-access-control-rbac"/>
    <w:p>
      <w:pPr>
        <w:pStyle w:val="Heading2"/>
      </w:pPr>
      <w:r>
        <w:t xml:space="preserve">Role-Based Access Control (RBAC)</w:t>
      </w:r>
    </w:p>
    <w:p>
      <w:pPr>
        <w:pStyle w:val="FirstParagraph"/>
      </w:pPr>
      <w:r>
        <w:t xml:space="preserve">Five roles with distinct permissions:</w:t>
      </w:r>
    </w:p>
    <w:bookmarkStart w:id="31" w:name="tab:roles"/>
    <w:p>
      <w:pPr>
        <w:pStyle w:val="TableCaption"/>
      </w:pPr>
      <w:r>
        <w:t xml:space="preserve">Role Permissions Matrix</w:t>
      </w:r>
    </w:p>
    <w:tbl>
      <w:tblPr>
        <w:tblStyle w:val="Table"/>
        <w:tblW w:type="auto" w:w="0"/>
        <w:tblLook w:firstRow="1" w:lastRow="0" w:firstColumn="0" w:lastColumn="0" w:noHBand="0" w:noVBand="0" w:val="0020"/>
        <w:tblCaption w:val="Role Permissions Matrix"/>
      </w:tblPr>
      <w:tblGrid>
        <w:gridCol w:w="1584"/>
        <w:gridCol w:w="1584"/>
        <w:gridCol w:w="1584"/>
        <w:gridCol w:w="1584"/>
        <w:gridCol w:w="1584"/>
      </w:tblGrid>
      <w:tr>
        <w:trPr>
          <w:tblHeader w:val="on"/>
        </w:trPr>
        <w:tc>
          <w:tcPr/>
          <w:p>
            <w:pPr>
              <w:pStyle w:val="Compact"/>
              <w:jc w:val="left"/>
            </w:pPr>
            <w:r>
              <w:rPr>
                <w:b/>
                <w:bCs/>
              </w:rPr>
              <w:t xml:space="preserve">Role</w:t>
            </w:r>
          </w:p>
        </w:tc>
        <w:tc>
          <w:tcPr/>
          <w:p>
            <w:pPr>
              <w:pStyle w:val="Compact"/>
              <w:jc w:val="center"/>
            </w:pPr>
            <w:r>
              <w:rPr>
                <w:b/>
                <w:bCs/>
              </w:rPr>
              <w:t xml:space="preserve">Harvest</w:t>
            </w:r>
          </w:p>
        </w:tc>
        <w:tc>
          <w:tcPr/>
          <w:p>
            <w:pPr>
              <w:pStyle w:val="Compact"/>
              <w:jc w:val="center"/>
            </w:pPr>
            <w:r>
              <w:rPr>
                <w:b/>
                <w:bCs/>
              </w:rPr>
              <w:t xml:space="preserve">Handover</w:t>
            </w:r>
          </w:p>
        </w:tc>
        <w:tc>
          <w:tcPr/>
          <w:p>
            <w:pPr>
              <w:pStyle w:val="Compact"/>
              <w:jc w:val="center"/>
            </w:pPr>
            <w:r>
              <w:rPr>
                <w:b/>
                <w:bCs/>
              </w:rPr>
              <w:t xml:space="preserve">Sell</w:t>
            </w:r>
          </w:p>
        </w:tc>
        <w:tc>
          <w:tcPr/>
          <w:p>
            <w:pPr>
              <w:pStyle w:val="Compact"/>
              <w:jc w:val="center"/>
            </w:pPr>
            <w:r>
              <w:rPr>
                <w:b/>
                <w:bCs/>
              </w:rPr>
              <w:t xml:space="preserve">Buy</w:t>
            </w:r>
          </w:p>
        </w:tc>
      </w:tr>
      <w:tr>
        <w:tc>
          <w:tcPr/>
          <w:p>
            <w:pPr>
              <w:pStyle w:val="Compact"/>
              <w:jc w:val="left"/>
            </w:pPr>
            <w:r>
              <w:t xml:space="preserve">Farmer</w:t>
            </w:r>
          </w:p>
        </w:tc>
        <w:tc>
          <w:tcPr/>
          <w:p>
            <w:pPr>
              <w:pStyle w:val="Compact"/>
            </w:pPr>
          </w:p>
        </w:tc>
        <w:tc>
          <w:tcPr/>
          <w:p>
            <w:pPr>
              <w:pStyle w:val="Compact"/>
            </w:pPr>
          </w:p>
        </w:tc>
        <w:tc>
          <w:tcPr/>
          <w:p>
            <w:pPr>
              <w:pStyle w:val="Compact"/>
            </w:pPr>
          </w:p>
        </w:tc>
        <w:tc>
          <w:tcPr/>
          <w:p>
            <w:pPr>
              <w:pStyle w:val="Compact"/>
              <w:jc w:val="center"/>
            </w:pPr>
            <w:r>
              <w:t xml:space="preserve">-</w:t>
            </w:r>
          </w:p>
        </w:tc>
      </w:tr>
      <w:tr>
        <w:tc>
          <w:tcPr/>
          <w:p>
            <w:pPr>
              <w:pStyle w:val="Compact"/>
              <w:jc w:val="left"/>
            </w:pPr>
            <w:r>
              <w:t xml:space="preserve">Wholesaler</w:t>
            </w:r>
          </w:p>
        </w:tc>
        <w:tc>
          <w:tcPr/>
          <w:p>
            <w:pPr>
              <w:pStyle w:val="Compact"/>
              <w:jc w:val="center"/>
            </w:pPr>
            <w:r>
              <w:t xml:space="preserve">-</w:t>
            </w:r>
          </w:p>
        </w:tc>
        <w:tc>
          <w:tcPr/>
          <w:p>
            <w:pPr>
              <w:pStyle w:val="Compact"/>
            </w:pPr>
          </w:p>
        </w:tc>
        <w:tc>
          <w:tcPr/>
          <w:p>
            <w:pPr>
              <w:pStyle w:val="Compact"/>
            </w:pPr>
          </w:p>
        </w:tc>
        <w:tc>
          <w:tcPr/>
          <w:p>
            <w:pPr>
              <w:pStyle w:val="Compact"/>
            </w:pPr>
          </w:p>
        </w:tc>
      </w:tr>
      <w:tr>
        <w:tc>
          <w:tcPr/>
          <w:p>
            <w:pPr>
              <w:pStyle w:val="Compact"/>
              <w:jc w:val="left"/>
            </w:pPr>
            <w:r>
              <w:t xml:space="preserve">Distributor</w:t>
            </w:r>
          </w:p>
        </w:tc>
        <w:tc>
          <w:tcPr/>
          <w:p>
            <w:pPr>
              <w:pStyle w:val="Compact"/>
              <w:jc w:val="center"/>
            </w:pPr>
            <w:r>
              <w:t xml:space="preserve">-</w:t>
            </w:r>
          </w:p>
        </w:tc>
        <w:tc>
          <w:tcPr/>
          <w:p>
            <w:pPr>
              <w:pStyle w:val="Compact"/>
            </w:pPr>
          </w:p>
        </w:tc>
        <w:tc>
          <w:tcPr/>
          <w:p>
            <w:pPr>
              <w:pStyle w:val="Compact"/>
              <w:jc w:val="center"/>
            </w:pPr>
            <w:r>
              <w:t xml:space="preserve">-</w:t>
            </w:r>
          </w:p>
        </w:tc>
        <w:tc>
          <w:tcPr/>
          <w:p>
            <w:pPr>
              <w:pStyle w:val="Compact"/>
            </w:pPr>
          </w:p>
        </w:tc>
      </w:tr>
      <w:tr>
        <w:tc>
          <w:tcPr/>
          <w:p>
            <w:pPr>
              <w:pStyle w:val="Compact"/>
              <w:jc w:val="left"/>
            </w:pPr>
            <w:r>
              <w:t xml:space="preserve">Retailer</w:t>
            </w:r>
          </w:p>
        </w:tc>
        <w:tc>
          <w:tcPr/>
          <w:p>
            <w:pPr>
              <w:pStyle w:val="Compact"/>
              <w:jc w:val="center"/>
            </w:pPr>
            <w:r>
              <w:t xml:space="preserve">-</w:t>
            </w:r>
          </w:p>
        </w:tc>
        <w:tc>
          <w:tcPr/>
          <w:p>
            <w:pPr>
              <w:pStyle w:val="Compact"/>
            </w:pPr>
          </w:p>
        </w:tc>
        <w:tc>
          <w:tcPr/>
          <w:p>
            <w:pPr>
              <w:pStyle w:val="Compact"/>
            </w:pPr>
          </w:p>
        </w:tc>
        <w:tc>
          <w:tcPr/>
          <w:p>
            <w:pPr>
              <w:pStyle w:val="Compact"/>
            </w:pPr>
          </w:p>
        </w:tc>
      </w:tr>
      <w:tr>
        <w:tc>
          <w:tcPr/>
          <w:p>
            <w:pPr>
              <w:pStyle w:val="Compact"/>
              <w:jc w:val="left"/>
            </w:pPr>
            <w:r>
              <w:t xml:space="preserve">Admin</w:t>
            </w:r>
          </w:p>
        </w:tc>
        <w:tc>
          <w:tcPr/>
          <w:p>
            <w:pPr>
              <w:pStyle w:val="Compact"/>
            </w:pPr>
          </w:p>
        </w:tc>
        <w:tc>
          <w:tcPr/>
          <w:p>
            <w:pPr>
              <w:pStyle w:val="Compact"/>
            </w:pPr>
          </w:p>
        </w:tc>
        <w:tc>
          <w:tcPr/>
          <w:p>
            <w:pPr>
              <w:pStyle w:val="Compact"/>
            </w:pPr>
          </w:p>
        </w:tc>
        <w:tc>
          <w:tcPr/>
          <w:p>
            <w:pPr>
              <w:pStyle w:val="Compact"/>
            </w:pPr>
          </w:p>
        </w:tc>
      </w:tr>
    </w:tbl>
    <w:bookmarkEnd w:id="31"/>
    <w:p>
      <w:pPr>
        <w:pStyle w:val="BodyText"/>
      </w:pPr>
      <w:r>
        <w:t xml:space="preserve">Each action requires wallet signature matching the logged-in role.</w:t>
      </w:r>
    </w:p>
    <w:bookmarkEnd w:id="32"/>
    <w:bookmarkStart w:id="33" w:name="voice-first-interface-architecture"/>
    <w:p>
      <w:pPr>
        <w:pStyle w:val="Heading2"/>
      </w:pPr>
      <w:r>
        <w:t xml:space="preserve">Voice-First Interface Architecture</w:t>
      </w:r>
    </w:p>
    <w:p>
      <w:pPr>
        <w:pStyle w:val="FirstParagraph"/>
      </w:pPr>
      <w:r>
        <w:t xml:space="preserve">Three UI modes for farmers (Fig.</w:t>
      </w:r>
      <w:r>
        <w:t xml:space="preserve"> </w:t>
      </w:r>
      <w:hyperlink w:anchor="fig:voice">
        <w:r>
          <w:rPr>
            <w:rStyle w:val="Hyperlink"/>
          </w:rPr>
          <w:t xml:space="preserve">[fig:voice]</w:t>
        </w:r>
      </w:hyperlink>
      <w:r>
        <w:t xml:space="preserve">):</w:t>
      </w:r>
    </w:p>
    <w:p>
      <w:pPr>
        <w:pStyle w:val="BodyText"/>
      </w:pPr>
      <w:r>
        <w:rPr>
          <w:b/>
          <w:bCs/>
        </w:rPr>
        <w:t xml:space="preserve">1. "Just Speak" Mode:</w:t>
      </w:r>
    </w:p>
    <w:p>
      <w:pPr>
        <w:numPr>
          <w:ilvl w:val="0"/>
          <w:numId w:val="1005"/>
        </w:numPr>
      </w:pPr>
      <w:r>
        <w:t xml:space="preserve">Pure voice input: "100 kg tomatoes"</w:t>
      </w:r>
    </w:p>
    <w:p>
      <w:pPr>
        <w:numPr>
          <w:ilvl w:val="0"/>
          <w:numId w:val="1005"/>
        </w:numPr>
      </w:pPr>
      <w:r>
        <w:t xml:space="preserve">NLP parser extracts: quantity=100, unit=kg, crop=tomatoes</w:t>
      </w:r>
    </w:p>
    <w:p>
      <w:pPr>
        <w:numPr>
          <w:ilvl w:val="0"/>
          <w:numId w:val="1005"/>
        </w:numPr>
      </w:pPr>
      <w:r>
        <w:t xml:space="preserve">Hindi support: "sau kilo tamatar" → same output</w:t>
      </w:r>
    </w:p>
    <w:p>
      <w:pPr>
        <w:numPr>
          <w:ilvl w:val="0"/>
          <w:numId w:val="1005"/>
        </w:numPr>
      </w:pPr>
      <w:r>
        <w:t xml:space="preserve">Confidence threshold: 85% for auto-save</w:t>
      </w:r>
    </w:p>
    <w:p>
      <w:pPr>
        <w:pStyle w:val="FirstParagraph"/>
      </w:pPr>
      <w:r>
        <w:rPr>
          <w:b/>
          <w:bCs/>
        </w:rPr>
        <w:t xml:space="preserve">2. "Simple Mode":</w:t>
      </w:r>
    </w:p>
    <w:p>
      <w:pPr>
        <w:numPr>
          <w:ilvl w:val="0"/>
          <w:numId w:val="1006"/>
        </w:numPr>
      </w:pPr>
      <w:r>
        <w:t xml:space="preserve">Icon-based crop selection (🍅🌽🥕)</w:t>
      </w:r>
    </w:p>
    <w:p>
      <w:pPr>
        <w:numPr>
          <w:ilvl w:val="0"/>
          <w:numId w:val="1006"/>
        </w:numPr>
      </w:pPr>
      <w:r>
        <w:t xml:space="preserve">Voice + touch hybrid</w:t>
      </w:r>
    </w:p>
    <w:p>
      <w:pPr>
        <w:numPr>
          <w:ilvl w:val="0"/>
          <w:numId w:val="1006"/>
        </w:numPr>
      </w:pPr>
      <w:r>
        <w:t xml:space="preserve">Large buttons (70x70px) for low-dexterity users</w:t>
      </w:r>
    </w:p>
    <w:p>
      <w:pPr>
        <w:pStyle w:val="FirstParagraph"/>
      </w:pPr>
      <w:r>
        <w:rPr>
          <w:b/>
          <w:bCs/>
        </w:rPr>
        <w:t xml:space="preserve">3. "Advanced Mode":</w:t>
      </w:r>
    </w:p>
    <w:p>
      <w:pPr>
        <w:numPr>
          <w:ilvl w:val="0"/>
          <w:numId w:val="1007"/>
        </w:numPr>
      </w:pPr>
      <w:r>
        <w:t xml:space="preserve">Traditional form (for literate users)</w:t>
      </w:r>
    </w:p>
    <w:p>
      <w:pPr>
        <w:numPr>
          <w:ilvl w:val="0"/>
          <w:numId w:val="1007"/>
        </w:numPr>
      </w:pPr>
      <w:r>
        <w:t xml:space="preserve">All metadata fields available</w:t>
      </w:r>
    </w:p>
    <w:p>
      <w:pPr>
        <w:pStyle w:val="FirstParagraph"/>
      </w:pPr>
      <w:r>
        <w:rPr>
          <w:b/>
          <w:bCs/>
        </w:rPr>
        <w:t xml:space="preserve">Voice Processing Pipeline:</w:t>
      </w:r>
    </w:p>
    <w:p>
      <w:pPr>
        <w:pStyle w:val="SourceCode"/>
      </w:pPr>
      <w:r>
        <w:rPr>
          <w:rStyle w:val="VerbatimChar"/>
        </w:rPr>
        <w:t xml:space="preserve">Web Speech API (browser)</w:t>
      </w:r>
      <w:r>
        <w:br/>
      </w:r>
      <w:r>
        <w:rPr>
          <w:rStyle w:val="VerbatimChar"/>
        </w:rPr>
        <w:t xml:space="preserve">  → voice-input.js (transcription)</w:t>
      </w:r>
      <w:r>
        <w:br/>
      </w:r>
      <w:r>
        <w:rPr>
          <w:rStyle w:val="VerbatimChar"/>
        </w:rPr>
        <w:t xml:space="preserve">  → processVoiceCommand() (NLP)</w:t>
      </w:r>
      <w:r>
        <w:br/>
      </w:r>
      <w:r>
        <w:rPr>
          <w:rStyle w:val="VerbatimChar"/>
        </w:rPr>
        <w:t xml:space="preserve">  → Form auto-fill</w:t>
      </w:r>
      <w:r>
        <w:br/>
      </w:r>
      <w:r>
        <w:rPr>
          <w:rStyle w:val="VerbatimChar"/>
        </w:rPr>
        <w:t xml:space="preserve">  → User confirms</w:t>
      </w:r>
      <w:r>
        <w:br/>
      </w:r>
      <w:r>
        <w:rPr>
          <w:rStyle w:val="VerbatimChar"/>
        </w:rPr>
        <w:t xml:space="preserve">  → POST /app/harvest/save</w:t>
      </w:r>
      <w:r>
        <w:br/>
      </w:r>
      <w:r>
        <w:rPr>
          <w:rStyle w:val="VerbatimChar"/>
        </w:rPr>
        <w:t xml:space="preserve">  → MetaMask signature</w:t>
      </w:r>
      <w:r>
        <w:br/>
      </w:r>
      <w:r>
        <w:rPr>
          <w:rStyle w:val="VerbatimChar"/>
        </w:rPr>
        <w:t xml:space="preserve">  → Database + (future) blockchain</w:t>
      </w:r>
    </w:p>
    <w:bookmarkEnd w:id="33"/>
    <w:bookmarkStart w:id="34" w:name="database-schema"/>
    <w:p>
      <w:pPr>
        <w:pStyle w:val="Heading2"/>
      </w:pPr>
      <w:r>
        <w:t xml:space="preserve">Database Schema</w:t>
      </w:r>
    </w:p>
    <w:p>
      <w:pPr>
        <w:pStyle w:val="FirstParagraph"/>
      </w:pPr>
      <w:r>
        <w:t xml:space="preserve">Key tables (current SQLite implementation):</w:t>
      </w:r>
    </w:p>
    <w:p>
      <w:pPr>
        <w:numPr>
          <w:ilvl w:val="0"/>
          <w:numId w:val="1008"/>
        </w:numPr>
      </w:pPr>
      <w:r>
        <w:rPr>
          <w:rStyle w:val="VerbatimChar"/>
        </w:rPr>
        <w:t xml:space="preserve">user</w:t>
      </w:r>
      <w:r>
        <w:t xml:space="preserve">: id, wallet_address (unique), user_role, email, phone</w:t>
      </w:r>
    </w:p>
    <w:p>
      <w:pPr>
        <w:numPr>
          <w:ilvl w:val="0"/>
          <w:numId w:val="1008"/>
        </w:numPr>
      </w:pPr>
      <w:r>
        <w:rPr>
          <w:rStyle w:val="VerbatimChar"/>
        </w:rPr>
        <w:t xml:space="preserve">harvest</w:t>
      </w:r>
      <w:r>
        <w:t xml:space="preserve">: harvest_logid, harvest_user, produce_name, quantity, unit, timestamp, image_hash</w:t>
      </w:r>
    </w:p>
    <w:p>
      <w:pPr>
        <w:numPr>
          <w:ilvl w:val="0"/>
          <w:numId w:val="1008"/>
        </w:numPr>
      </w:pPr>
      <w:r>
        <w:rPr>
          <w:rStyle w:val="VerbatimChar"/>
        </w:rPr>
        <w:t xml:space="preserve">storage</w:t>
      </w:r>
      <w:r>
        <w:t xml:space="preserve">: storage_logid, from_user, to_user, produce_id, transfer_timestamp</w:t>
      </w:r>
    </w:p>
    <w:p>
      <w:pPr>
        <w:numPr>
          <w:ilvl w:val="0"/>
          <w:numId w:val="1008"/>
        </w:numPr>
      </w:pPr>
      <w:r>
        <w:rPr>
          <w:rStyle w:val="VerbatimChar"/>
        </w:rPr>
        <w:t xml:space="preserve">seller_offer</w:t>
      </w:r>
      <w:r>
        <w:t xml:space="preserve">: offer_logid, offer_user, produce_name, price, quantity, status</w:t>
      </w:r>
    </w:p>
    <w:p>
      <w:pPr>
        <w:numPr>
          <w:ilvl w:val="0"/>
          <w:numId w:val="1008"/>
        </w:numPr>
      </w:pPr>
      <w:r>
        <w:rPr>
          <w:rStyle w:val="VerbatimChar"/>
        </w:rPr>
        <w:t xml:space="preserve">buyer_offer</w:t>
      </w:r>
      <w:r>
        <w:t xml:space="preserve">: offer_logid, buyer_user, seller_offer_id, purchase_timestamp</w:t>
      </w:r>
    </w:p>
    <w:p>
      <w:pPr>
        <w:pStyle w:val="FirstParagraph"/>
      </w:pPr>
      <w:r>
        <w:t xml:space="preserve">Foreign keys ensure referential integrity. Indexes on</w:t>
      </w:r>
      <w:r>
        <w:t xml:space="preserve"> </w:t>
      </w:r>
      <w:r>
        <w:rPr>
          <w:rStyle w:val="VerbatimChar"/>
        </w:rPr>
        <w:t xml:space="preserve">wallet_address</w:t>
      </w:r>
      <w:r>
        <w:t xml:space="preserve"> </w:t>
      </w:r>
      <w:r>
        <w:t xml:space="preserve">and</w:t>
      </w:r>
      <w:r>
        <w:t xml:space="preserve"> </w:t>
      </w:r>
      <w:r>
        <w:rPr>
          <w:rStyle w:val="VerbatimChar"/>
        </w:rPr>
        <w:t xml:space="preserve">timestamp</w:t>
      </w:r>
      <w:r>
        <w:t xml:space="preserve"> </w:t>
      </w:r>
      <w:r>
        <w:t xml:space="preserve">columns.</w:t>
      </w:r>
    </w:p>
    <w:bookmarkEnd w:id="34"/>
    <w:bookmarkEnd w:id="35"/>
    <w:bookmarkStart w:id="46" w:name="implementation"/>
    <w:p>
      <w:pPr>
        <w:pStyle w:val="Heading1"/>
      </w:pPr>
      <w:r>
        <w:t xml:space="preserve">Implementation</w:t>
      </w:r>
    </w:p>
    <w:bookmarkStart w:id="37" w:name="technology-stack"/>
    <w:p>
      <w:pPr>
        <w:pStyle w:val="Heading2"/>
      </w:pPr>
      <w:r>
        <w:t xml:space="preserve">Technology Stack</w:t>
      </w:r>
    </w:p>
    <w:p>
      <w:pPr>
        <w:numPr>
          <w:ilvl w:val="0"/>
          <w:numId w:val="1009"/>
        </w:numPr>
      </w:pPr>
      <w:r>
        <w:rPr>
          <w:b/>
          <w:bCs/>
        </w:rPr>
        <w:t xml:space="preserve">Backend:</w:t>
      </w:r>
      <w:r>
        <w:t xml:space="preserve"> </w:t>
      </w:r>
      <w:r>
        <w:t xml:space="preserve">Node.js v18, Express.js v4, Sequelize ORM</w:t>
      </w:r>
    </w:p>
    <w:p>
      <w:pPr>
        <w:numPr>
          <w:ilvl w:val="0"/>
          <w:numId w:val="1009"/>
        </w:numPr>
      </w:pPr>
      <w:r>
        <w:rPr>
          <w:b/>
          <w:bCs/>
        </w:rPr>
        <w:t xml:space="preserve">Authentication:</w:t>
      </w:r>
      <w:r>
        <w:t xml:space="preserve"> </w:t>
      </w:r>
      <w:r>
        <w:t xml:space="preserve">Passport.js + Ethers.js v5</w:t>
      </w:r>
    </w:p>
    <w:p>
      <w:pPr>
        <w:numPr>
          <w:ilvl w:val="0"/>
          <w:numId w:val="1009"/>
        </w:numPr>
      </w:pPr>
      <w:r>
        <w:rPr>
          <w:b/>
          <w:bCs/>
        </w:rPr>
        <w:t xml:space="preserve">Database:</w:t>
      </w:r>
      <w:r>
        <w:t xml:space="preserve"> </w:t>
      </w:r>
      <w:r>
        <w:t xml:space="preserve">SQLite (dev), PostgreSQL (production ready)</w:t>
      </w:r>
    </w:p>
    <w:p>
      <w:pPr>
        <w:numPr>
          <w:ilvl w:val="0"/>
          <w:numId w:val="1009"/>
        </w:numPr>
      </w:pPr>
      <w:r>
        <w:rPr>
          <w:b/>
          <w:bCs/>
        </w:rPr>
        <w:t xml:space="preserve">Frontend:</w:t>
      </w:r>
      <w:r>
        <w:t xml:space="preserve"> </w:t>
      </w:r>
      <w:r>
        <w:t xml:space="preserve">EJS templates, Bootstrap 5, Web Speech API</w:t>
      </w:r>
    </w:p>
    <w:p>
      <w:pPr>
        <w:numPr>
          <w:ilvl w:val="0"/>
          <w:numId w:val="1009"/>
        </w:numPr>
      </w:pPr>
      <w:r>
        <w:rPr>
          <w:b/>
          <w:bCs/>
        </w:rPr>
        <w:t xml:space="preserve">Web3:</w:t>
      </w:r>
      <w:r>
        <w:t xml:space="preserve"> </w:t>
      </w:r>
      <w:r>
        <w:t xml:space="preserve">Ethers.js v5, Web3Modal v1.9, MetaMask</w:t>
      </w:r>
    </w:p>
    <w:p>
      <w:pPr>
        <w:numPr>
          <w:ilvl w:val="0"/>
          <w:numId w:val="1009"/>
        </w:numPr>
      </w:pPr>
      <w:r>
        <w:rPr>
          <w:b/>
          <w:bCs/>
        </w:rPr>
        <w:t xml:space="preserve">Deployment:</w:t>
      </w:r>
      <w:r>
        <w:t xml:space="preserve"> </w:t>
      </w:r>
      <w:r>
        <w:t xml:space="preserve">Render.com (Node.js service), Git-based CI/CD</w:t>
      </w:r>
    </w:p>
    <w:p>
      <w:pPr>
        <w:numPr>
          <w:ilvl w:val="0"/>
          <w:numId w:val="1009"/>
        </w:numPr>
      </w:pPr>
      <w:r>
        <w:rPr>
          <w:b/>
          <w:bCs/>
        </w:rPr>
        <w:t xml:space="preserve">Version Control:</w:t>
      </w:r>
      <w:r>
        <w:t xml:space="preserve"> </w:t>
      </w:r>
      <w:r>
        <w:t xml:space="preserve">GitHub (</w:t>
      </w:r>
      <w:hyperlink r:id="rId36">
        <w:r>
          <w:rPr>
            <w:rStyle w:val="Hyperlink"/>
          </w:rPr>
          <w:t xml:space="preserve">https://github.com/Karthik-vangapandu8/foodprint-web3</w:t>
        </w:r>
      </w:hyperlink>
      <w:r>
        <w:t xml:space="preserve">)</w:t>
      </w:r>
    </w:p>
    <w:bookmarkEnd w:id="37"/>
    <w:bookmarkStart w:id="42" w:name="key-implementation-challenges"/>
    <w:p>
      <w:pPr>
        <w:pStyle w:val="Heading2"/>
      </w:pPr>
      <w:r>
        <w:t xml:space="preserve">Key Implementation Challenges</w:t>
      </w:r>
    </w:p>
    <w:bookmarkStart w:id="38" w:name="challenge-1-database-schema-migration"/>
    <w:p>
      <w:pPr>
        <w:pStyle w:val="Heading3"/>
      </w:pPr>
      <w:r>
        <w:t xml:space="preserve">Challenge 1: Database Schema Migration</w:t>
      </w:r>
    </w:p>
    <w:p>
      <w:pPr>
        <w:pStyle w:val="FirstParagraph"/>
      </w:pPr>
      <w:r>
        <w:t xml:space="preserve">Adding</w:t>
      </w:r>
      <w:r>
        <w:t xml:space="preserve"> </w:t>
      </w:r>
      <w:r>
        <w:rPr>
          <w:rStyle w:val="VerbatimChar"/>
        </w:rPr>
        <w:t xml:space="preserve">wallet_address</w:t>
      </w:r>
      <w:r>
        <w:t xml:space="preserve"> </w:t>
      </w:r>
      <w:r>
        <w:t xml:space="preserve">to existing user table required:</w:t>
      </w:r>
    </w:p>
    <w:p>
      <w:pPr>
        <w:pStyle w:val="SourceCode"/>
      </w:pPr>
      <w:r>
        <w:rPr>
          <w:rStyle w:val="VerbatimChar"/>
        </w:rPr>
        <w:t xml:space="preserve">// Migration: 20251106065822-add-wallet-address</w:t>
      </w:r>
      <w:r>
        <w:br/>
      </w:r>
      <w:r>
        <w:rPr>
          <w:rStyle w:val="VerbatimChar"/>
        </w:rPr>
        <w:t xml:space="preserve">module.exports = {</w:t>
      </w:r>
      <w:r>
        <w:br/>
      </w:r>
      <w:r>
        <w:rPr>
          <w:rStyle w:val="VerbatimChar"/>
        </w:rPr>
        <w:t xml:space="preserve">  up: (queryInterface, Sequelize) =&gt; {</w:t>
      </w:r>
      <w:r>
        <w:br/>
      </w:r>
      <w:r>
        <w:rPr>
          <w:rStyle w:val="VerbatimChar"/>
        </w:rPr>
        <w:t xml:space="preserve">    return queryInterface.addColumn(</w:t>
      </w:r>
      <w:r>
        <w:br/>
      </w:r>
      <w:r>
        <w:rPr>
          <w:rStyle w:val="VerbatimChar"/>
        </w:rPr>
        <w:t xml:space="preserve">      'user', 'wallet_address',</w:t>
      </w:r>
      <w:r>
        <w:br/>
      </w:r>
      <w:r>
        <w:rPr>
          <w:rStyle w:val="VerbatimChar"/>
        </w:rPr>
        <w:t xml:space="preserve">      { type: Sequelize.STRING(255),</w:t>
      </w:r>
      <w:r>
        <w:br/>
      </w:r>
      <w:r>
        <w:rPr>
          <w:rStyle w:val="VerbatimChar"/>
        </w:rPr>
        <w:t xml:space="preserve">        allowNull: true, unique: true }</w:t>
      </w:r>
      <w:r>
        <w:br/>
      </w:r>
      <w:r>
        <w:rPr>
          <w:rStyle w:val="VerbatimChar"/>
        </w:rPr>
        <w:t xml:space="preserve">    );</w:t>
      </w:r>
      <w:r>
        <w:br/>
      </w:r>
      <w:r>
        <w:rPr>
          <w:rStyle w:val="VerbatimChar"/>
        </w:rPr>
        <w:t xml:space="preserve">  }</w:t>
      </w:r>
      <w:r>
        <w:br/>
      </w:r>
      <w:r>
        <w:rPr>
          <w:rStyle w:val="VerbatimChar"/>
        </w:rPr>
        <w:t xml:space="preserve">};</w:t>
      </w:r>
    </w:p>
    <w:p>
      <w:pPr>
        <w:pStyle w:val="FirstParagraph"/>
      </w:pPr>
      <w:r>
        <w:t xml:space="preserve">Sequelize migrations ensure database versioning across deployments.</w:t>
      </w:r>
    </w:p>
    <w:bookmarkEnd w:id="38"/>
    <w:bookmarkStart w:id="39" w:name="challenge-2-ethers.js-version-mismatch"/>
    <w:p>
      <w:pPr>
        <w:pStyle w:val="Heading3"/>
      </w:pPr>
      <w:r>
        <w:t xml:space="preserve">Challenge 2: Ethers.js Version Mismatch</w:t>
      </w:r>
    </w:p>
    <w:p>
      <w:pPr>
        <w:pStyle w:val="FirstParagraph"/>
      </w:pPr>
      <w:r>
        <w:t xml:space="preserve">Initially, frontend used Ethers v6 (CDN) while backend had v5:</w:t>
      </w:r>
    </w:p>
    <w:p>
      <w:pPr>
        <w:pStyle w:val="SourceCode"/>
      </w:pPr>
      <w:r>
        <w:rPr>
          <w:rStyle w:val="VerbatimChar"/>
        </w:rPr>
        <w:t xml:space="preserve">// Error: Cannot read properties of undefined</w:t>
      </w:r>
      <w:r>
        <w:br/>
      </w:r>
      <w:r>
        <w:rPr>
          <w:rStyle w:val="VerbatimChar"/>
        </w:rPr>
        <w:t xml:space="preserve">// (reading 'isAddress')</w:t>
      </w:r>
    </w:p>
    <w:p>
      <w:pPr>
        <w:pStyle w:val="FirstParagraph"/>
      </w:pPr>
      <w:r>
        <w:rPr>
          <w:b/>
          <w:bCs/>
        </w:rPr>
        <w:t xml:space="preserve">Solution:</w:t>
      </w:r>
      <w:r>
        <w:t xml:space="preserve"> </w:t>
      </w:r>
      <w:r>
        <w:t xml:space="preserve">Downgraded to Ethers v5 everywhere. Documented in package.json:</w:t>
      </w:r>
      <w:r>
        <w:t xml:space="preserve"> </w:t>
      </w:r>
      <w:r>
        <w:rPr>
          <w:rStyle w:val="VerbatimChar"/>
        </w:rPr>
        <w:t xml:space="preserve">"ethers": "^5.7.2"</w:t>
      </w:r>
    </w:p>
    <w:bookmarkEnd w:id="39"/>
    <w:bookmarkStart w:id="40" w:name="X31d8ee18a0c1c20549a8f5ab2ee4a296a1be48a"/>
    <w:p>
      <w:pPr>
        <w:pStyle w:val="Heading3"/>
      </w:pPr>
      <w:r>
        <w:t xml:space="preserve">Challenge 3: Passport.js + Wallet Integration</w:t>
      </w:r>
    </w:p>
    <w:p>
      <w:pPr>
        <w:pStyle w:val="FirstParagraph"/>
      </w:pPr>
      <w:r>
        <w:t xml:space="preserve">Passport expects</w:t>
      </w:r>
      <w:r>
        <w:t xml:space="preserve"> </w:t>
      </w:r>
      <w:r>
        <w:rPr>
          <w:rStyle w:val="VerbatimChar"/>
        </w:rPr>
        <w:t xml:space="preserve">username</w:t>
      </w:r>
      <w:r>
        <w:t xml:space="preserve">, but wallets provide</w:t>
      </w:r>
      <w:r>
        <w:t xml:space="preserve"> </w:t>
      </w:r>
      <w:r>
        <w:rPr>
          <w:rStyle w:val="VerbatimChar"/>
        </w:rPr>
        <w:t xml:space="preserve">address</w:t>
      </w:r>
      <w:r>
        <w:t xml:space="preserve">:</w:t>
      </w:r>
    </w:p>
    <w:p>
      <w:pPr>
        <w:pStyle w:val="SourceCode"/>
      </w:pPr>
      <w:r>
        <w:rPr>
          <w:rStyle w:val="VerbatimChar"/>
        </w:rPr>
        <w:t xml:space="preserve">// routes/wallet.js</w:t>
      </w:r>
      <w:r>
        <w:br/>
      </w:r>
      <w:r>
        <w:rPr>
          <w:rStyle w:val="VerbatimChar"/>
        </w:rPr>
        <w:t xml:space="preserve">const username = `user_${walletAddress.substring(2,10)}`;</w:t>
      </w:r>
      <w:r>
        <w:br/>
      </w:r>
      <w:r>
        <w:rPr>
          <w:rStyle w:val="VerbatimChar"/>
        </w:rPr>
        <w:t xml:space="preserve">const newUser = await models.User.create({</w:t>
      </w:r>
      <w:r>
        <w:br/>
      </w:r>
      <w:r>
        <w:rPr>
          <w:rStyle w:val="VerbatimChar"/>
        </w:rPr>
        <w:t xml:space="preserve">  username: username,</w:t>
      </w:r>
      <w:r>
        <w:br/>
      </w:r>
      <w:r>
        <w:rPr>
          <w:rStyle w:val="VerbatimChar"/>
        </w:rPr>
        <w:t xml:space="preserve">  wallet_address: walletAddress,</w:t>
      </w:r>
      <w:r>
        <w:br/>
      </w:r>
      <w:r>
        <w:rPr>
          <w:rStyle w:val="VerbatimChar"/>
        </w:rPr>
        <w:t xml:space="preserve">  user_role: role</w:t>
      </w:r>
      <w:r>
        <w:br/>
      </w:r>
      <w:r>
        <w:rPr>
          <w:rStyle w:val="VerbatimChar"/>
        </w:rPr>
        <w:t xml:space="preserve">});</w:t>
      </w:r>
      <w:r>
        <w:br/>
      </w:r>
      <w:r>
        <w:rPr>
          <w:rStyle w:val="VerbatimChar"/>
        </w:rPr>
        <w:t xml:space="preserve">// Promisify req.login for async/await</w:t>
      </w:r>
      <w:r>
        <w:br/>
      </w:r>
      <w:r>
        <w:rPr>
          <w:rStyle w:val="VerbatimChar"/>
        </w:rPr>
        <w:t xml:space="preserve">await new Promise((resolve, reject) =&gt; {</w:t>
      </w:r>
      <w:r>
        <w:br/>
      </w:r>
      <w:r>
        <w:rPr>
          <w:rStyle w:val="VerbatimChar"/>
        </w:rPr>
        <w:t xml:space="preserve">  req.login(newUser, (err) =&gt; {</w:t>
      </w:r>
      <w:r>
        <w:br/>
      </w:r>
      <w:r>
        <w:rPr>
          <w:rStyle w:val="VerbatimChar"/>
        </w:rPr>
        <w:t xml:space="preserve">    if (err) reject(err);</w:t>
      </w:r>
      <w:r>
        <w:br/>
      </w:r>
      <w:r>
        <w:rPr>
          <w:rStyle w:val="VerbatimChar"/>
        </w:rPr>
        <w:t xml:space="preserve">    else resolve();</w:t>
      </w:r>
      <w:r>
        <w:br/>
      </w:r>
      <w:r>
        <w:rPr>
          <w:rStyle w:val="VerbatimChar"/>
        </w:rPr>
        <w:t xml:space="preserve">  });</w:t>
      </w:r>
      <w:r>
        <w:br/>
      </w:r>
      <w:r>
        <w:rPr>
          <w:rStyle w:val="VerbatimChar"/>
        </w:rPr>
        <w:t xml:space="preserve">});</w:t>
      </w:r>
    </w:p>
    <w:bookmarkEnd w:id="40"/>
    <w:bookmarkStart w:id="41" w:name="challenge-4-hindi-voice-recognition"/>
    <w:p>
      <w:pPr>
        <w:pStyle w:val="Heading3"/>
      </w:pPr>
      <w:r>
        <w:t xml:space="preserve">Challenge 4: Hindi Voice Recognition</w:t>
      </w:r>
    </w:p>
    <w:p>
      <w:pPr>
        <w:pStyle w:val="FirstParagraph"/>
      </w:pPr>
      <w:r>
        <w:t xml:space="preserve">Web Speech API has poor Hindi accent support. Mitigations:</w:t>
      </w:r>
    </w:p>
    <w:p>
      <w:pPr>
        <w:numPr>
          <w:ilvl w:val="0"/>
          <w:numId w:val="1010"/>
        </w:numPr>
      </w:pPr>
      <w:r>
        <w:t xml:space="preserve">Keyword-based parsing instead of full NLP</w:t>
      </w:r>
    </w:p>
    <w:p>
      <w:pPr>
        <w:numPr>
          <w:ilvl w:val="0"/>
          <w:numId w:val="1010"/>
        </w:numPr>
      </w:pPr>
      <w:r>
        <w:t xml:space="preserve">Phonetic matching: "sau" → 100, "kilo" → kg</w:t>
      </w:r>
    </w:p>
    <w:p>
      <w:pPr>
        <w:numPr>
          <w:ilvl w:val="0"/>
          <w:numId w:val="1010"/>
        </w:numPr>
      </w:pPr>
      <w:r>
        <w:t xml:space="preserve">Fuzzy crop name matching: "tamatar" → "Tomato"</w:t>
      </w:r>
    </w:p>
    <w:p>
      <w:pPr>
        <w:numPr>
          <w:ilvl w:val="0"/>
          <w:numId w:val="1010"/>
        </w:numPr>
      </w:pPr>
      <w:r>
        <w:t xml:space="preserve">Visual confirmation before save (prevents errors)</w:t>
      </w:r>
    </w:p>
    <w:bookmarkEnd w:id="41"/>
    <w:bookmarkEnd w:id="42"/>
    <w:bookmarkStart w:id="43" w:name="security-measures"/>
    <w:p>
      <w:pPr>
        <w:pStyle w:val="Heading2"/>
      </w:pPr>
      <w:r>
        <w:t xml:space="preserve">Security Measures</w:t>
      </w:r>
    </w:p>
    <w:p>
      <w:pPr>
        <w:numPr>
          <w:ilvl w:val="0"/>
          <w:numId w:val="1011"/>
        </w:numPr>
      </w:pPr>
      <w:r>
        <w:rPr>
          <w:b/>
          <w:bCs/>
        </w:rPr>
        <w:t xml:space="preserve">Signature Verification:</w:t>
      </w:r>
      <w:r>
        <w:t xml:space="preserve"> </w:t>
      </w:r>
      <w:r>
        <w:t xml:space="preserve">Every blockchain action requires wallet signature</w:t>
      </w:r>
    </w:p>
    <w:p>
      <w:pPr>
        <w:numPr>
          <w:ilvl w:val="0"/>
          <w:numId w:val="1011"/>
        </w:numPr>
      </w:pPr>
      <w:r>
        <w:rPr>
          <w:b/>
          <w:bCs/>
        </w:rPr>
        <w:t xml:space="preserve">HTTPS Enforcement:</w:t>
      </w:r>
      <w:r>
        <w:t xml:space="preserve"> </w:t>
      </w:r>
      <w:r>
        <w:t xml:space="preserve">Required for MetaMask (production)</w:t>
      </w:r>
    </w:p>
    <w:p>
      <w:pPr>
        <w:numPr>
          <w:ilvl w:val="0"/>
          <w:numId w:val="1011"/>
        </w:numPr>
      </w:pPr>
      <w:r>
        <w:rPr>
          <w:b/>
          <w:bCs/>
        </w:rPr>
        <w:t xml:space="preserve">Input Sanitization:</w:t>
      </w:r>
      <w:r>
        <w:t xml:space="preserve"> </w:t>
      </w:r>
      <w:r>
        <w:t xml:space="preserve">Express-validator on all POST routes</w:t>
      </w:r>
    </w:p>
    <w:p>
      <w:pPr>
        <w:numPr>
          <w:ilvl w:val="0"/>
          <w:numId w:val="1011"/>
        </w:numPr>
      </w:pPr>
      <w:r>
        <w:rPr>
          <w:b/>
          <w:bCs/>
        </w:rPr>
        <w:t xml:space="preserve">SQL Injection Prevention:</w:t>
      </w:r>
      <w:r>
        <w:t xml:space="preserve"> </w:t>
      </w:r>
      <w:r>
        <w:t xml:space="preserve">Sequelize ORM with parameterized queries</w:t>
      </w:r>
    </w:p>
    <w:p>
      <w:pPr>
        <w:numPr>
          <w:ilvl w:val="0"/>
          <w:numId w:val="1011"/>
        </w:numPr>
      </w:pPr>
      <w:r>
        <w:rPr>
          <w:b/>
          <w:bCs/>
        </w:rPr>
        <w:t xml:space="preserve">Session Security:</w:t>
      </w:r>
      <w:r>
        <w:t xml:space="preserve"> </w:t>
      </w:r>
      <w:r>
        <w:t xml:space="preserve">Secure cookies, CSRF protection</w:t>
      </w:r>
    </w:p>
    <w:p>
      <w:pPr>
        <w:numPr>
          <w:ilvl w:val="0"/>
          <w:numId w:val="1011"/>
        </w:numPr>
      </w:pPr>
      <w:r>
        <w:rPr>
          <w:b/>
          <w:bCs/>
        </w:rPr>
        <w:t xml:space="preserve">Rate Limiting:</w:t>
      </w:r>
      <w:r>
        <w:t xml:space="preserve"> </w:t>
      </w:r>
      <w:r>
        <w:t xml:space="preserve">Express-rate-limit on API endpoints</w:t>
      </w:r>
    </w:p>
    <w:bookmarkEnd w:id="43"/>
    <w:bookmarkStart w:id="44" w:name="uiux-design-principles"/>
    <w:p>
      <w:pPr>
        <w:pStyle w:val="Heading2"/>
      </w:pPr>
      <w:r>
        <w:t xml:space="preserve">UI/UX Design Principles</w:t>
      </w:r>
    </w:p>
    <w:p>
      <w:pPr>
        <w:pStyle w:val="FirstParagraph"/>
      </w:pPr>
      <w:r>
        <w:rPr>
          <w:b/>
          <w:bCs/>
        </w:rPr>
        <w:t xml:space="preserve">Farmer Interface:</w:t>
      </w:r>
    </w:p>
    <w:p>
      <w:pPr>
        <w:numPr>
          <w:ilvl w:val="0"/>
          <w:numId w:val="1012"/>
        </w:numPr>
      </w:pPr>
      <w:r>
        <w:t xml:space="preserve">60+ font size for low vision users</w:t>
      </w:r>
    </w:p>
    <w:p>
      <w:pPr>
        <w:numPr>
          <w:ilvl w:val="0"/>
          <w:numId w:val="1012"/>
        </w:numPr>
      </w:pPr>
      <w:r>
        <w:t xml:space="preserve">High contrast (WCAG AAA compliant)</w:t>
      </w:r>
    </w:p>
    <w:p>
      <w:pPr>
        <w:numPr>
          <w:ilvl w:val="0"/>
          <w:numId w:val="1012"/>
        </w:numPr>
      </w:pPr>
      <w:r>
        <w:t xml:space="preserve">Icon-first, text-secondary</w:t>
      </w:r>
    </w:p>
    <w:p>
      <w:pPr>
        <w:numPr>
          <w:ilvl w:val="0"/>
          <w:numId w:val="1012"/>
        </w:numPr>
      </w:pPr>
      <w:r>
        <w:t xml:space="preserve">Voice feedback in user’s language</w:t>
      </w:r>
    </w:p>
    <w:p>
      <w:pPr>
        <w:pStyle w:val="FirstParagraph"/>
      </w:pPr>
      <w:r>
        <w:rPr>
          <w:b/>
          <w:bCs/>
        </w:rPr>
        <w:t xml:space="preserve">Buyer Interface:</w:t>
      </w:r>
    </w:p>
    <w:p>
      <w:pPr>
        <w:numPr>
          <w:ilvl w:val="0"/>
          <w:numId w:val="1013"/>
        </w:numPr>
      </w:pPr>
      <w:r>
        <w:t xml:space="preserve">E-commerce card layout (inspired by Flipkart/Amazon)</w:t>
      </w:r>
    </w:p>
    <w:p>
      <w:pPr>
        <w:numPr>
          <w:ilvl w:val="0"/>
          <w:numId w:val="1013"/>
        </w:numPr>
      </w:pPr>
      <w:r>
        <w:t xml:space="preserve">WhatsApp direct contact buttons</w:t>
      </w:r>
    </w:p>
    <w:p>
      <w:pPr>
        <w:numPr>
          <w:ilvl w:val="0"/>
          <w:numId w:val="1013"/>
        </w:numPr>
      </w:pPr>
      <w:r>
        <w:t xml:space="preserve">Rupee (₹) pricing, Indian date formats</w:t>
      </w:r>
    </w:p>
    <w:p>
      <w:pPr>
        <w:numPr>
          <w:ilvl w:val="0"/>
          <w:numId w:val="1013"/>
        </w:numPr>
      </w:pPr>
      <w:r>
        <w:t xml:space="preserve">QR code scanner for product verification</w:t>
      </w:r>
    </w:p>
    <w:p>
      <w:pPr>
        <w:numPr>
          <w:ilvl w:val="0"/>
          <w:numId w:val="1013"/>
        </w:numPr>
      </w:pPr>
      <w:r>
        <w:t xml:space="preserve">Blockchain timeline showing product journey</w:t>
      </w:r>
    </w:p>
    <w:bookmarkEnd w:id="44"/>
    <w:bookmarkStart w:id="45" w:name="code-quality"/>
    <w:p>
      <w:pPr>
        <w:pStyle w:val="Heading2"/>
      </w:pPr>
      <w:r>
        <w:t xml:space="preserve">Code Quality</w:t>
      </w:r>
    </w:p>
    <w:p>
      <w:pPr>
        <w:numPr>
          <w:ilvl w:val="0"/>
          <w:numId w:val="1014"/>
        </w:numPr>
      </w:pPr>
      <w:r>
        <w:t xml:space="preserve">ESLint for code linting</w:t>
      </w:r>
    </w:p>
    <w:p>
      <w:pPr>
        <w:numPr>
          <w:ilvl w:val="0"/>
          <w:numId w:val="1014"/>
        </w:numPr>
      </w:pPr>
      <w:r>
        <w:t xml:space="preserve">Prettier for formatting</w:t>
      </w:r>
    </w:p>
    <w:p>
      <w:pPr>
        <w:numPr>
          <w:ilvl w:val="0"/>
          <w:numId w:val="1014"/>
        </w:numPr>
      </w:pPr>
      <w:r>
        <w:t xml:space="preserve">Git hooks (pre-commit) for quality checks</w:t>
      </w:r>
    </w:p>
    <w:p>
      <w:pPr>
        <w:numPr>
          <w:ilvl w:val="0"/>
          <w:numId w:val="1014"/>
        </w:numPr>
      </w:pPr>
      <w:r>
        <w:t xml:space="preserve">Comprehensive inline documentation</w:t>
      </w:r>
    </w:p>
    <w:p>
      <w:pPr>
        <w:numPr>
          <w:ilvl w:val="0"/>
          <w:numId w:val="1014"/>
        </w:numPr>
      </w:pPr>
      <w:r>
        <w:t xml:space="preserve">README with setup instructions</w:t>
      </w:r>
    </w:p>
    <w:bookmarkEnd w:id="45"/>
    <w:bookmarkEnd w:id="46"/>
    <w:bookmarkStart w:id="52" w:name="results-and-evaluation"/>
    <w:p>
      <w:pPr>
        <w:pStyle w:val="Heading1"/>
      </w:pPr>
      <w:r>
        <w:t xml:space="preserve">Results and Evaluation</w:t>
      </w:r>
    </w:p>
    <w:bookmarkStart w:id="48" w:name="performance-metrics"/>
    <w:p>
      <w:pPr>
        <w:pStyle w:val="Heading2"/>
      </w:pPr>
      <w:r>
        <w:t xml:space="preserve">Performance Metrics</w:t>
      </w:r>
    </w:p>
    <w:p>
      <w:pPr>
        <w:pStyle w:val="FirstParagraph"/>
      </w:pPr>
      <w:r>
        <w:t xml:space="preserve">Testing conducted on MacBook Pro M1, Chrome browser:</w:t>
      </w:r>
    </w:p>
    <w:bookmarkStart w:id="47" w:name="tab:performance"/>
    <w:p>
      <w:pPr>
        <w:pStyle w:val="TableCaption"/>
      </w:pPr>
      <w:r>
        <w:t xml:space="preserve">System Performance</w:t>
      </w:r>
    </w:p>
    <w:tbl>
      <w:tblPr>
        <w:tblStyle w:val="Table"/>
        <w:tblW w:type="auto" w:w="0"/>
        <w:tblLook w:firstRow="1" w:lastRow="0" w:firstColumn="0" w:lastColumn="0" w:noHBand="0" w:noVBand="0" w:val="0020"/>
        <w:tblCaption w:val="System Performance"/>
      </w:tblPr>
      <w:tblGrid>
        <w:gridCol w:w="3960"/>
        <w:gridCol w:w="3960"/>
      </w:tblGrid>
      <w:tr>
        <w:trPr>
          <w:tblHeader w:val="on"/>
        </w:trPr>
        <w:tc>
          <w:tcPr/>
          <w:p>
            <w:pPr>
              <w:pStyle w:val="Compact"/>
              <w:jc w:val="left"/>
            </w:pPr>
            <w:r>
              <w:rPr>
                <w:b/>
                <w:bCs/>
              </w:rPr>
              <w:t xml:space="preserve">Metric</w:t>
            </w:r>
          </w:p>
        </w:tc>
        <w:tc>
          <w:tcPr/>
          <w:p>
            <w:pPr>
              <w:pStyle w:val="Compact"/>
              <w:jc w:val="center"/>
            </w:pPr>
            <w:r>
              <w:rPr>
                <w:b/>
                <w:bCs/>
              </w:rPr>
              <w:t xml:space="preserve">Value</w:t>
            </w:r>
          </w:p>
        </w:tc>
      </w:tr>
      <w:tr>
        <w:tc>
          <w:tcPr/>
          <w:p>
            <w:pPr>
              <w:pStyle w:val="Compact"/>
              <w:jc w:val="left"/>
            </w:pPr>
            <w:r>
              <w:t xml:space="preserve">Wallet Connection Time</w:t>
            </w:r>
          </w:p>
        </w:tc>
        <w:tc>
          <w:tcPr/>
          <w:p>
            <w:pPr>
              <w:pStyle w:val="Compact"/>
              <w:jc w:val="center"/>
            </w:pPr>
            <w:r>
              <w:t xml:space="preserve">2.1s</w:t>
            </w:r>
          </w:p>
        </w:tc>
      </w:tr>
      <w:tr>
        <w:tc>
          <w:tcPr/>
          <w:p>
            <w:pPr>
              <w:pStyle w:val="Compact"/>
              <w:jc w:val="left"/>
            </w:pPr>
            <w:r>
              <w:t xml:space="preserve">Signature Generation</w:t>
            </w:r>
          </w:p>
        </w:tc>
        <w:tc>
          <w:tcPr/>
          <w:p>
            <w:pPr>
              <w:pStyle w:val="Compact"/>
              <w:jc w:val="center"/>
            </w:pPr>
            <w:r>
              <w:t xml:space="preserve">3.2s</w:t>
            </w:r>
          </w:p>
        </w:tc>
      </w:tr>
      <w:tr>
        <w:tc>
          <w:tcPr/>
          <w:p>
            <w:pPr>
              <w:pStyle w:val="Compact"/>
              <w:jc w:val="left"/>
            </w:pPr>
            <w:r>
              <w:t xml:space="preserve">Voice Recognition Latency</w:t>
            </w:r>
          </w:p>
        </w:tc>
        <w:tc>
          <w:tcPr/>
          <w:p>
            <w:pPr>
              <w:pStyle w:val="Compact"/>
              <w:jc w:val="center"/>
            </w:pPr>
            <w:r>
              <w:t xml:space="preserve">0.8s</w:t>
            </w:r>
          </w:p>
        </w:tc>
      </w:tr>
      <w:tr>
        <w:tc>
          <w:tcPr/>
          <w:p>
            <w:pPr>
              <w:pStyle w:val="Compact"/>
              <w:jc w:val="left"/>
            </w:pPr>
            <w:r>
              <w:t xml:space="preserve">Form Submission (with signature)</w:t>
            </w:r>
          </w:p>
        </w:tc>
        <w:tc>
          <w:tcPr/>
          <w:p>
            <w:pPr>
              <w:pStyle w:val="Compact"/>
              <w:jc w:val="center"/>
            </w:pPr>
            <w:r>
              <w:t xml:space="preserve">4.5s</w:t>
            </w:r>
          </w:p>
        </w:tc>
      </w:tr>
      <w:tr>
        <w:tc>
          <w:tcPr/>
          <w:p>
            <w:pPr>
              <w:pStyle w:val="Compact"/>
              <w:jc w:val="left"/>
            </w:pPr>
            <w:r>
              <w:t xml:space="preserve">Database Query (avg)</w:t>
            </w:r>
          </w:p>
        </w:tc>
        <w:tc>
          <w:tcPr/>
          <w:p>
            <w:pPr>
              <w:pStyle w:val="Compact"/>
              <w:jc w:val="center"/>
            </w:pPr>
            <w:r>
              <w:t xml:space="preserve">120ms</w:t>
            </w:r>
          </w:p>
        </w:tc>
      </w:tr>
      <w:tr>
        <w:tc>
          <w:tcPr/>
          <w:p>
            <w:pPr>
              <w:pStyle w:val="Compact"/>
              <w:jc w:val="left"/>
            </w:pPr>
            <w:r>
              <w:t xml:space="preserve">Page Load Time</w:t>
            </w:r>
          </w:p>
        </w:tc>
        <w:tc>
          <w:tcPr/>
          <w:p>
            <w:pPr>
              <w:pStyle w:val="Compact"/>
              <w:jc w:val="center"/>
            </w:pPr>
            <w:r>
              <w:t xml:space="preserve">1.6s</w:t>
            </w:r>
          </w:p>
        </w:tc>
      </w:tr>
      <w:tr>
        <w:tc>
          <w:tcPr/>
          <w:p>
            <w:pPr>
              <w:pStyle w:val="Compact"/>
              <w:jc w:val="left"/>
            </w:pPr>
            <w:r>
              <w:t xml:space="preserve">Voice Accuracy (English)</w:t>
            </w:r>
          </w:p>
        </w:tc>
        <w:tc>
          <w:tcPr/>
          <w:p>
            <w:pPr>
              <w:pStyle w:val="Compact"/>
              <w:jc w:val="center"/>
            </w:pPr>
            <w:r>
              <w:t xml:space="preserve">98%</w:t>
            </w:r>
          </w:p>
        </w:tc>
      </w:tr>
      <w:tr>
        <w:tc>
          <w:tcPr/>
          <w:p>
            <w:pPr>
              <w:pStyle w:val="Compact"/>
              <w:jc w:val="left"/>
            </w:pPr>
            <w:r>
              <w:t xml:space="preserve">Voice Accuracy (Hindi)</w:t>
            </w:r>
          </w:p>
        </w:tc>
        <w:tc>
          <w:tcPr/>
          <w:p>
            <w:pPr>
              <w:pStyle w:val="Compact"/>
              <w:jc w:val="center"/>
            </w:pPr>
            <w:r>
              <w:t xml:space="preserve">95%</w:t>
            </w:r>
          </w:p>
        </w:tc>
      </w:tr>
    </w:tbl>
    <w:bookmarkEnd w:id="47"/>
    <w:bookmarkEnd w:id="48"/>
    <w:bookmarkStart w:id="49" w:name="user-acceptance"/>
    <w:p>
      <w:pPr>
        <w:pStyle w:val="Heading2"/>
      </w:pPr>
      <w:r>
        <w:t xml:space="preserve">User Acceptance</w:t>
      </w:r>
    </w:p>
    <w:p>
      <w:pPr>
        <w:pStyle w:val="FirstParagraph"/>
      </w:pPr>
      <w:r>
        <w:t xml:space="preserve">Informal testing with 5 farmers (age 35-60, 3 illiterate):</w:t>
      </w:r>
    </w:p>
    <w:p>
      <w:pPr>
        <w:numPr>
          <w:ilvl w:val="0"/>
          <w:numId w:val="1015"/>
        </w:numPr>
      </w:pPr>
      <w:r>
        <w:rPr>
          <w:b/>
          <w:bCs/>
        </w:rPr>
        <w:t xml:space="preserve">Voice Mode:</w:t>
      </w:r>
      <w:r>
        <w:t xml:space="preserve"> </w:t>
      </w:r>
      <w:r>
        <w:t xml:space="preserve">4/5 preferred over forms</w:t>
      </w:r>
    </w:p>
    <w:p>
      <w:pPr>
        <w:numPr>
          <w:ilvl w:val="0"/>
          <w:numId w:val="1015"/>
        </w:numPr>
      </w:pPr>
      <w:r>
        <w:rPr>
          <w:b/>
          <w:bCs/>
        </w:rPr>
        <w:t xml:space="preserve">MetaMask:</w:t>
      </w:r>
      <w:r>
        <w:t xml:space="preserve"> </w:t>
      </w:r>
      <w:r>
        <w:t xml:space="preserve">Confusion initially, but "no password" appreciated</w:t>
      </w:r>
    </w:p>
    <w:p>
      <w:pPr>
        <w:numPr>
          <w:ilvl w:val="0"/>
          <w:numId w:val="1015"/>
        </w:numPr>
      </w:pPr>
      <w:r>
        <w:rPr>
          <w:b/>
          <w:bCs/>
        </w:rPr>
        <w:t xml:space="preserve">Emoji UI:</w:t>
      </w:r>
      <w:r>
        <w:t xml:space="preserve"> </w:t>
      </w:r>
      <w:r>
        <w:t xml:space="preserve">Universally well-received</w:t>
      </w:r>
    </w:p>
    <w:p>
      <w:pPr>
        <w:numPr>
          <w:ilvl w:val="0"/>
          <w:numId w:val="1015"/>
        </w:numPr>
      </w:pPr>
      <w:r>
        <w:rPr>
          <w:b/>
          <w:bCs/>
        </w:rPr>
        <w:t xml:space="preserve">Hindi Voice:</w:t>
      </w:r>
      <w:r>
        <w:t xml:space="preserve"> </w:t>
      </w:r>
      <w:r>
        <w:t xml:space="preserve">95% intent accuracy after training</w:t>
      </w:r>
    </w:p>
    <w:p>
      <w:pPr>
        <w:pStyle w:val="FirstParagraph"/>
      </w:pPr>
      <w:r>
        <w:rPr>
          <w:b/>
          <w:bCs/>
        </w:rPr>
        <w:t xml:space="preserve">Pain Points:</w:t>
      </w:r>
    </w:p>
    <w:p>
      <w:pPr>
        <w:numPr>
          <w:ilvl w:val="0"/>
          <w:numId w:val="1016"/>
        </w:numPr>
      </w:pPr>
      <w:r>
        <w:t xml:space="preserve">MetaMask installation requires guidance</w:t>
      </w:r>
    </w:p>
    <w:p>
      <w:pPr>
        <w:numPr>
          <w:ilvl w:val="0"/>
          <w:numId w:val="1016"/>
        </w:numPr>
      </w:pPr>
      <w:r>
        <w:t xml:space="preserve">"Gas fees" concept requires education</w:t>
      </w:r>
    </w:p>
    <w:p>
      <w:pPr>
        <w:numPr>
          <w:ilvl w:val="0"/>
          <w:numId w:val="1016"/>
        </w:numPr>
      </w:pPr>
      <w:r>
        <w:t xml:space="preserve">Voice fails in noisy environments (&gt;70dB)</w:t>
      </w:r>
    </w:p>
    <w:bookmarkEnd w:id="49"/>
    <w:bookmarkStart w:id="50" w:name="deployment-success"/>
    <w:p>
      <w:pPr>
        <w:pStyle w:val="Heading2"/>
      </w:pPr>
      <w:r>
        <w:t xml:space="preserve">Deployment Success</w:t>
      </w:r>
    </w:p>
    <w:p>
      <w:pPr>
        <w:pStyle w:val="FirstParagraph"/>
      </w:pPr>
      <w:r>
        <w:t xml:space="preserve">Successfully deployed to Render.com:</w:t>
      </w:r>
    </w:p>
    <w:p>
      <w:pPr>
        <w:numPr>
          <w:ilvl w:val="0"/>
          <w:numId w:val="1017"/>
        </w:numPr>
      </w:pPr>
      <w:r>
        <w:t xml:space="preserve">Zero-downtime deployments via Git push</w:t>
      </w:r>
    </w:p>
    <w:p>
      <w:pPr>
        <w:numPr>
          <w:ilvl w:val="0"/>
          <w:numId w:val="1017"/>
        </w:numPr>
      </w:pPr>
      <w:r>
        <w:t xml:space="preserve">Auto-scaling based on traffic</w:t>
      </w:r>
    </w:p>
    <w:p>
      <w:pPr>
        <w:numPr>
          <w:ilvl w:val="0"/>
          <w:numId w:val="1017"/>
        </w:numPr>
      </w:pPr>
      <w:r>
        <w:t xml:space="preserve">HTTPS enabled (required for MetaMask)</w:t>
      </w:r>
    </w:p>
    <w:p>
      <w:pPr>
        <w:numPr>
          <w:ilvl w:val="0"/>
          <w:numId w:val="1017"/>
        </w:numPr>
      </w:pPr>
      <w:r>
        <w:t xml:space="preserve">PostgreSQL for production database</w:t>
      </w:r>
    </w:p>
    <w:bookmarkEnd w:id="50"/>
    <w:bookmarkStart w:id="51" w:name="current-limitations"/>
    <w:p>
      <w:pPr>
        <w:pStyle w:val="Heading2"/>
      </w:pPr>
      <w:r>
        <w:t xml:space="preserve">Current Limitations</w:t>
      </w:r>
    </w:p>
    <w:p>
      <w:pPr>
        <w:numPr>
          <w:ilvl w:val="0"/>
          <w:numId w:val="1018"/>
        </w:numPr>
      </w:pPr>
      <w:r>
        <w:rPr>
          <w:b/>
          <w:bCs/>
        </w:rPr>
        <w:t xml:space="preserve">Not Fully Decentralized:</w:t>
      </w:r>
      <w:r>
        <w:t xml:space="preserve"> </w:t>
      </w:r>
      <w:r>
        <w:t xml:space="preserve">Database is centralized (SQLite/PostgreSQL)</w:t>
      </w:r>
    </w:p>
    <w:p>
      <w:pPr>
        <w:numPr>
          <w:ilvl w:val="0"/>
          <w:numId w:val="1018"/>
        </w:numPr>
      </w:pPr>
      <w:r>
        <w:rPr>
          <w:b/>
          <w:bCs/>
        </w:rPr>
        <w:t xml:space="preserve">No Smart Contracts:</w:t>
      </w:r>
      <w:r>
        <w:t xml:space="preserve"> </w:t>
      </w:r>
      <w:r>
        <w:t xml:space="preserve">Business logic in Node.js, not on-chain</w:t>
      </w:r>
    </w:p>
    <w:p>
      <w:pPr>
        <w:numPr>
          <w:ilvl w:val="0"/>
          <w:numId w:val="1018"/>
        </w:numPr>
      </w:pPr>
      <w:r>
        <w:rPr>
          <w:b/>
          <w:bCs/>
        </w:rPr>
        <w:t xml:space="preserve">Signature Storage:</w:t>
      </w:r>
      <w:r>
        <w:t xml:space="preserve"> </w:t>
      </w:r>
      <w:r>
        <w:t xml:space="preserve">Signatures saved in database, not blockchain</w:t>
      </w:r>
    </w:p>
    <w:p>
      <w:pPr>
        <w:numPr>
          <w:ilvl w:val="0"/>
          <w:numId w:val="1018"/>
        </w:numPr>
      </w:pPr>
      <w:r>
        <w:rPr>
          <w:b/>
          <w:bCs/>
        </w:rPr>
        <w:t xml:space="preserve">No IPFS:</w:t>
      </w:r>
      <w:r>
        <w:t xml:space="preserve"> </w:t>
      </w:r>
      <w:r>
        <w:t xml:space="preserve">Images stored locally (or DigitalOcean Spaces)</w:t>
      </w:r>
    </w:p>
    <w:p>
      <w:pPr>
        <w:numPr>
          <w:ilvl w:val="0"/>
          <w:numId w:val="1018"/>
        </w:numPr>
      </w:pPr>
      <w:r>
        <w:rPr>
          <w:b/>
          <w:bCs/>
        </w:rPr>
        <w:t xml:space="preserve">Algorand Placeholder:</w:t>
      </w:r>
      <w:r>
        <w:t xml:space="preserve"> </w:t>
      </w:r>
      <w:r>
        <w:t xml:space="preserve">Original blockchain integration incomplete</w:t>
      </w:r>
    </w:p>
    <w:p>
      <w:pPr>
        <w:pStyle w:val="FirstParagraph"/>
      </w:pPr>
      <w:r>
        <w:t xml:space="preserve">These are addressed in Section VI (Future Work).</w:t>
      </w:r>
    </w:p>
    <w:bookmarkEnd w:id="51"/>
    <w:bookmarkEnd w:id="52"/>
    <w:bookmarkStart w:id="60" w:name="X658853d516294f20eb959b5f099d209280a7851"/>
    <w:p>
      <w:pPr>
        <w:pStyle w:val="Heading1"/>
      </w:pPr>
      <w:r>
        <w:t xml:space="preserve">Future Work: Full Blockchain Network Integration</w:t>
      </w:r>
    </w:p>
    <w:bookmarkStart w:id="53" w:name="phase-1-ethereumpolygon-smart-contracts"/>
    <w:p>
      <w:pPr>
        <w:pStyle w:val="Heading2"/>
      </w:pPr>
      <w:r>
        <w:t xml:space="preserve">Phase 1: Ethereum/Polygon Smart Contracts</w:t>
      </w:r>
    </w:p>
    <w:p>
      <w:pPr>
        <w:pStyle w:val="FirstParagraph"/>
      </w:pPr>
      <w:r>
        <w:t xml:space="preserve">Migrate business logic to Solidity smart contracts:</w:t>
      </w:r>
    </w:p>
    <w:p>
      <w:pPr>
        <w:pStyle w:val="BodyText"/>
      </w:pPr>
      <w:r>
        <w:rPr>
          <w:b/>
          <w:bCs/>
        </w:rPr>
        <w:t xml:space="preserve">HarvestRegistry.sol:</w:t>
      </w:r>
    </w:p>
    <w:p>
      <w:pPr>
        <w:pStyle w:val="SourceCode"/>
      </w:pPr>
      <w:r>
        <w:rPr>
          <w:rStyle w:val="VerbatimChar"/>
        </w:rPr>
        <w:t xml:space="preserve">contract HarvestRegistry {</w:t>
      </w:r>
      <w:r>
        <w:br/>
      </w:r>
      <w:r>
        <w:rPr>
          <w:rStyle w:val="VerbatimChar"/>
        </w:rPr>
        <w:t xml:space="preserve">  struct Harvest {</w:t>
      </w:r>
      <w:r>
        <w:br/>
      </w:r>
      <w:r>
        <w:rPr>
          <w:rStyle w:val="VerbatimChar"/>
        </w:rPr>
        <w:t xml:space="preserve">    address farmer;</w:t>
      </w:r>
      <w:r>
        <w:br/>
      </w:r>
      <w:r>
        <w:rPr>
          <w:rStyle w:val="VerbatimChar"/>
        </w:rPr>
        <w:t xml:space="preserve">    string produceName;</w:t>
      </w:r>
      <w:r>
        <w:br/>
      </w:r>
      <w:r>
        <w:rPr>
          <w:rStyle w:val="VerbatimChar"/>
        </w:rPr>
        <w:t xml:space="preserve">    uint256 quantity;</w:t>
      </w:r>
      <w:r>
        <w:br/>
      </w:r>
      <w:r>
        <w:rPr>
          <w:rStyle w:val="VerbatimChar"/>
        </w:rPr>
        <w:t xml:space="preserve">    uint256 timestamp;</w:t>
      </w:r>
      <w:r>
        <w:br/>
      </w:r>
      <w:r>
        <w:rPr>
          <w:rStyle w:val="VerbatimChar"/>
        </w:rPr>
        <w:t xml:space="preserve">    string imageHash; // IPFS CID</w:t>
      </w:r>
      <w:r>
        <w:br/>
      </w:r>
      <w:r>
        <w:rPr>
          <w:rStyle w:val="VerbatimChar"/>
        </w:rPr>
        <w:t xml:space="preserve">  }</w:t>
      </w:r>
      <w:r>
        <w:br/>
      </w:r>
      <w:r>
        <w:rPr>
          <w:rStyle w:val="VerbatimChar"/>
        </w:rPr>
        <w:t xml:space="preserve">  mapping(bytes32 =&gt; Harvest) public harvests;</w:t>
      </w:r>
      <w:r>
        <w:br/>
      </w:r>
      <w:r>
        <w:rPr>
          <w:rStyle w:val="VerbatimChar"/>
        </w:rPr>
        <w:t xml:space="preserve">  </w:t>
      </w:r>
      <w:r>
        <w:br/>
      </w:r>
      <w:r>
        <w:rPr>
          <w:rStyle w:val="VerbatimChar"/>
        </w:rPr>
        <w:t xml:space="preserve">  event HarvestRecorded(bytes32 indexed id, </w:t>
      </w:r>
      <w:r>
        <w:br/>
      </w:r>
      <w:r>
        <w:rPr>
          <w:rStyle w:val="VerbatimChar"/>
        </w:rPr>
        <w:t xml:space="preserve">                        address farmer);</w:t>
      </w:r>
      <w:r>
        <w:br/>
      </w:r>
      <w:r>
        <w:rPr>
          <w:rStyle w:val="VerbatimChar"/>
        </w:rPr>
        <w:t xml:space="preserve">  </w:t>
      </w:r>
      <w:r>
        <w:br/>
      </w:r>
      <w:r>
        <w:rPr>
          <w:rStyle w:val="VerbatimChar"/>
        </w:rPr>
        <w:t xml:space="preserve">  function recordHarvest(</w:t>
      </w:r>
      <w:r>
        <w:br/>
      </w:r>
      <w:r>
        <w:rPr>
          <w:rStyle w:val="VerbatimChar"/>
        </w:rPr>
        <w:t xml:space="preserve">    bytes32 id, string memory produce, </w:t>
      </w:r>
      <w:r>
        <w:br/>
      </w:r>
      <w:r>
        <w:rPr>
          <w:rStyle w:val="VerbatimChar"/>
        </w:rPr>
        <w:t xml:space="preserve">    uint256 qty, string memory ipfsHash</w:t>
      </w:r>
      <w:r>
        <w:br/>
      </w:r>
      <w:r>
        <w:rPr>
          <w:rStyle w:val="VerbatimChar"/>
        </w:rPr>
        <w:t xml:space="preserve">  ) public {</w:t>
      </w:r>
      <w:r>
        <w:br/>
      </w:r>
      <w:r>
        <w:rPr>
          <w:rStyle w:val="VerbatimChar"/>
        </w:rPr>
        <w:t xml:space="preserve">    require(harvests[id].timestamp == 0, </w:t>
      </w:r>
      <w:r>
        <w:br/>
      </w:r>
      <w:r>
        <w:rPr>
          <w:rStyle w:val="VerbatimChar"/>
        </w:rPr>
        <w:t xml:space="preserve">            "Duplicate ID");</w:t>
      </w:r>
      <w:r>
        <w:br/>
      </w:r>
      <w:r>
        <w:rPr>
          <w:rStyle w:val="VerbatimChar"/>
        </w:rPr>
        <w:t xml:space="preserve">    harvests[id] = Harvest(</w:t>
      </w:r>
      <w:r>
        <w:br/>
      </w:r>
      <w:r>
        <w:rPr>
          <w:rStyle w:val="VerbatimChar"/>
        </w:rPr>
        <w:t xml:space="preserve">      msg.sender, produce, qty, </w:t>
      </w:r>
      <w:r>
        <w:br/>
      </w:r>
      <w:r>
        <w:rPr>
          <w:rStyle w:val="VerbatimChar"/>
        </w:rPr>
        <w:t xml:space="preserve">      block.timestamp, ipfsHash</w:t>
      </w:r>
      <w:r>
        <w:br/>
      </w:r>
      <w:r>
        <w:rPr>
          <w:rStyle w:val="VerbatimChar"/>
        </w:rPr>
        <w:t xml:space="preserve">    );</w:t>
      </w:r>
      <w:r>
        <w:br/>
      </w:r>
      <w:r>
        <w:rPr>
          <w:rStyle w:val="VerbatimChar"/>
        </w:rPr>
        <w:t xml:space="preserve">    emit HarvestRecorded(id, msg.sender);</w:t>
      </w:r>
      <w:r>
        <w:br/>
      </w:r>
      <w:r>
        <w:rPr>
          <w:rStyle w:val="VerbatimChar"/>
        </w:rPr>
        <w:t xml:space="preserve">  }</w:t>
      </w:r>
      <w:r>
        <w:br/>
      </w:r>
      <w:r>
        <w:rPr>
          <w:rStyle w:val="VerbatimChar"/>
        </w:rPr>
        <w:t xml:space="preserve">}</w:t>
      </w:r>
    </w:p>
    <w:p>
      <w:pPr>
        <w:pStyle w:val="FirstParagraph"/>
      </w:pPr>
      <w:r>
        <w:rPr>
          <w:b/>
          <w:bCs/>
        </w:rPr>
        <w:t xml:space="preserve">TransferRegistry.sol:</w:t>
      </w:r>
      <w:r>
        <w:t xml:space="preserve"> </w:t>
      </w:r>
      <w:r>
        <w:t xml:space="preserve">Track supply chain handovers</w:t>
      </w:r>
    </w:p>
    <w:p>
      <w:pPr>
        <w:pStyle w:val="BodyText"/>
      </w:pPr>
      <w:r>
        <w:rPr>
          <w:b/>
          <w:bCs/>
        </w:rPr>
        <w:t xml:space="preserve">OfferMarketplace.sol:</w:t>
      </w:r>
      <w:r>
        <w:t xml:space="preserve"> </w:t>
      </w:r>
      <w:r>
        <w:t xml:space="preserve">On-chain buy/sell orders</w:t>
      </w:r>
    </w:p>
    <w:bookmarkEnd w:id="53"/>
    <w:bookmarkStart w:id="54" w:name="phase-2-ipfs-for-decentralized-storage"/>
    <w:p>
      <w:pPr>
        <w:pStyle w:val="Heading2"/>
      </w:pPr>
      <w:r>
        <w:t xml:space="preserve">Phase 2: IPFS for Decentralized Storage</w:t>
      </w:r>
    </w:p>
    <w:p>
      <w:pPr>
        <w:pStyle w:val="FirstParagraph"/>
      </w:pPr>
      <w:r>
        <w:t xml:space="preserve">Replace DigitalOcean Spaces with IPFS:</w:t>
      </w:r>
    </w:p>
    <w:p>
      <w:pPr>
        <w:numPr>
          <w:ilvl w:val="0"/>
          <w:numId w:val="1019"/>
        </w:numPr>
      </w:pPr>
      <w:r>
        <w:t xml:space="preserve">Upload images to IPFS via Pinata/Web3.Storage API</w:t>
      </w:r>
    </w:p>
    <w:p>
      <w:pPr>
        <w:numPr>
          <w:ilvl w:val="0"/>
          <w:numId w:val="1019"/>
        </w:numPr>
      </w:pPr>
      <w:r>
        <w:t xml:space="preserve">Store CID (Content Identifier) in smart contract</w:t>
      </w:r>
    </w:p>
    <w:p>
      <w:pPr>
        <w:numPr>
          <w:ilvl w:val="0"/>
          <w:numId w:val="1019"/>
        </w:numPr>
      </w:pPr>
      <w:r>
        <w:t xml:space="preserve">Retrieve via IPFS gateway:</w:t>
      </w:r>
      <w:r>
        <w:t xml:space="preserve"> </w:t>
      </w:r>
      <w:r>
        <w:rPr>
          <w:rStyle w:val="VerbatimChar"/>
        </w:rPr>
        <w:t xml:space="preserve">ipfs://Qm...</w:t>
      </w:r>
    </w:p>
    <w:p>
      <w:pPr>
        <w:numPr>
          <w:ilvl w:val="0"/>
          <w:numId w:val="1019"/>
        </w:numPr>
      </w:pPr>
      <w:r>
        <w:t xml:space="preserve">Benefit: Censorship-resistant, permanent storage</w:t>
      </w:r>
    </w:p>
    <w:bookmarkEnd w:id="54"/>
    <w:bookmarkStart w:id="55" w:name="phase-3-polygon-for-scalability"/>
    <w:p>
      <w:pPr>
        <w:pStyle w:val="Heading2"/>
      </w:pPr>
      <w:r>
        <w:t xml:space="preserve">Phase 3: Polygon for Scalability</w:t>
      </w:r>
    </w:p>
    <w:p>
      <w:pPr>
        <w:pStyle w:val="FirstParagraph"/>
      </w:pPr>
      <w:r>
        <w:t xml:space="preserve">Ethereum mainnet is expensive ($5-50/transaction). Solution:</w:t>
      </w:r>
    </w:p>
    <w:p>
      <w:pPr>
        <w:numPr>
          <w:ilvl w:val="0"/>
          <w:numId w:val="1020"/>
        </w:numPr>
      </w:pPr>
      <w:r>
        <w:t xml:space="preserve">Deploy to Polygon (MATIC) - 0.01-0.1 rupees/tx</w:t>
      </w:r>
    </w:p>
    <w:p>
      <w:pPr>
        <w:numPr>
          <w:ilvl w:val="0"/>
          <w:numId w:val="1020"/>
        </w:numPr>
      </w:pPr>
      <w:r>
        <w:t xml:space="preserve">Maintain Ethereum compatibility (same smart contracts)</w:t>
      </w:r>
    </w:p>
    <w:p>
      <w:pPr>
        <w:numPr>
          <w:ilvl w:val="0"/>
          <w:numId w:val="1020"/>
        </w:numPr>
      </w:pPr>
      <w:r>
        <w:t xml:space="preserve">Bridge to Ethereum for high-value settlements</w:t>
      </w:r>
    </w:p>
    <w:bookmarkEnd w:id="55"/>
    <w:bookmarkStart w:id="56" w:name="phase-4-defi-integration"/>
    <w:p>
      <w:pPr>
        <w:pStyle w:val="Heading2"/>
      </w:pPr>
      <w:r>
        <w:t xml:space="preserve">Phase 4: DeFi Integration</w:t>
      </w:r>
    </w:p>
    <w:p>
      <w:pPr>
        <w:pStyle w:val="FirstParagraph"/>
      </w:pPr>
      <w:r>
        <w:t xml:space="preserve">Leverage on-chain transaction history:</w:t>
      </w:r>
    </w:p>
    <w:p>
      <w:pPr>
        <w:numPr>
          <w:ilvl w:val="0"/>
          <w:numId w:val="1021"/>
        </w:numPr>
      </w:pPr>
      <w:r>
        <w:rPr>
          <w:b/>
          <w:bCs/>
        </w:rPr>
        <w:t xml:space="preserve">Credit Scoring:</w:t>
      </w:r>
      <w:r>
        <w:t xml:space="preserve"> </w:t>
      </w:r>
      <w:r>
        <w:t xml:space="preserve">Farmers with verified harvest history get better loan terms</w:t>
      </w:r>
    </w:p>
    <w:p>
      <w:pPr>
        <w:numPr>
          <w:ilvl w:val="0"/>
          <w:numId w:val="1021"/>
        </w:numPr>
      </w:pPr>
      <w:r>
        <w:rPr>
          <w:b/>
          <w:bCs/>
        </w:rPr>
        <w:t xml:space="preserve">Parametric Insurance:</w:t>
      </w:r>
      <w:r>
        <w:t xml:space="preserve"> </w:t>
      </w:r>
      <w:r>
        <w:t xml:space="preserve">Smart contract pays out if blockchain shows crop loss</w:t>
      </w:r>
    </w:p>
    <w:p>
      <w:pPr>
        <w:numPr>
          <w:ilvl w:val="0"/>
          <w:numId w:val="1021"/>
        </w:numPr>
      </w:pPr>
      <w:r>
        <w:rPr>
          <w:b/>
          <w:bCs/>
        </w:rPr>
        <w:t xml:space="preserve">Tokenization:</w:t>
      </w:r>
      <w:r>
        <w:t xml:space="preserve"> </w:t>
      </w:r>
      <w:r>
        <w:t xml:space="preserve">Future harvests as NFTs for pre-sale</w:t>
      </w:r>
    </w:p>
    <w:p>
      <w:pPr>
        <w:numPr>
          <w:ilvl w:val="0"/>
          <w:numId w:val="1021"/>
        </w:numPr>
      </w:pPr>
      <w:r>
        <w:rPr>
          <w:b/>
          <w:bCs/>
        </w:rPr>
        <w:t xml:space="preserve">DAO Governance:</w:t>
      </w:r>
      <w:r>
        <w:t xml:space="preserve"> </w:t>
      </w:r>
      <w:r>
        <w:t xml:space="preserve">Token holders vote on platform features</w:t>
      </w:r>
    </w:p>
    <w:bookmarkEnd w:id="56"/>
    <w:bookmarkStart w:id="57" w:name="phase-5-interoperability"/>
    <w:p>
      <w:pPr>
        <w:pStyle w:val="Heading2"/>
      </w:pPr>
      <w:r>
        <w:t xml:space="preserve">Phase 5: Interoperability</w:t>
      </w:r>
    </w:p>
    <w:p>
      <w:pPr>
        <w:pStyle w:val="FirstParagraph"/>
      </w:pPr>
      <w:r>
        <w:t xml:space="preserve">Connect to other blockchain platforms:</w:t>
      </w:r>
    </w:p>
    <w:p>
      <w:pPr>
        <w:numPr>
          <w:ilvl w:val="0"/>
          <w:numId w:val="1022"/>
        </w:numPr>
      </w:pPr>
      <w:r>
        <w:t xml:space="preserve">Chainlink oracles for weather data</w:t>
      </w:r>
    </w:p>
    <w:p>
      <w:pPr>
        <w:numPr>
          <w:ilvl w:val="0"/>
          <w:numId w:val="1022"/>
        </w:numPr>
      </w:pPr>
      <w:r>
        <w:t xml:space="preserve">TheGraph for indexing blockchain events</w:t>
      </w:r>
    </w:p>
    <w:p>
      <w:pPr>
        <w:numPr>
          <w:ilvl w:val="0"/>
          <w:numId w:val="1022"/>
        </w:numPr>
      </w:pPr>
      <w:r>
        <w:t xml:space="preserve">Ceramic Network for decentralized identity (DID)</w:t>
      </w:r>
    </w:p>
    <w:bookmarkEnd w:id="57"/>
    <w:bookmarkStart w:id="58" w:name="technical-roadmap"/>
    <w:p>
      <w:pPr>
        <w:pStyle w:val="Heading2"/>
      </w:pPr>
      <w:r>
        <w:t xml:space="preserve">Technical Roadmap</w:t>
      </w:r>
    </w:p>
    <w:p>
      <w:pPr>
        <w:pStyle w:val="FirstParagraph"/>
      </w:pPr>
      <w:r>
        <w:rPr>
          <w:b/>
          <w:bCs/>
        </w:rPr>
        <w:t xml:space="preserve">Q2 2026:</w:t>
      </w:r>
      <w:r>
        <w:t xml:space="preserve"> </w:t>
      </w:r>
      <w:r>
        <w:t xml:space="preserve">Solidity contracts deployed to Polygon testnet</w:t>
      </w:r>
    </w:p>
    <w:p>
      <w:pPr>
        <w:pStyle w:val="BodyText"/>
      </w:pPr>
      <w:r>
        <w:rPr>
          <w:b/>
          <w:bCs/>
        </w:rPr>
        <w:t xml:space="preserve">Q3 2026:</w:t>
      </w:r>
      <w:r>
        <w:t xml:space="preserve"> </w:t>
      </w:r>
      <w:r>
        <w:t xml:space="preserve">IPFS integration, frontend Web3 migration</w:t>
      </w:r>
    </w:p>
    <w:p>
      <w:pPr>
        <w:pStyle w:val="BodyText"/>
      </w:pPr>
      <w:r>
        <w:rPr>
          <w:b/>
          <w:bCs/>
        </w:rPr>
        <w:t xml:space="preserve">Q4 2026:</w:t>
      </w:r>
      <w:r>
        <w:t xml:space="preserve"> </w:t>
      </w:r>
      <w:r>
        <w:t xml:space="preserve">Mainnet launch with 100 pilot farmers</w:t>
      </w:r>
    </w:p>
    <w:p>
      <w:pPr>
        <w:pStyle w:val="BodyText"/>
      </w:pPr>
      <w:r>
        <w:rPr>
          <w:b/>
          <w:bCs/>
        </w:rPr>
        <w:t xml:space="preserve">Q1 2027:</w:t>
      </w:r>
      <w:r>
        <w:t xml:space="preserve"> </w:t>
      </w:r>
      <w:r>
        <w:t xml:space="preserve">DeFi partnerships (lending protocols)</w:t>
      </w:r>
    </w:p>
    <w:bookmarkEnd w:id="58"/>
    <w:bookmarkStart w:id="59" w:name="challenges-ahead"/>
    <w:p>
      <w:pPr>
        <w:pStyle w:val="Heading2"/>
      </w:pPr>
      <w:r>
        <w:t xml:space="preserve">Challenges Ahead</w:t>
      </w:r>
    </w:p>
    <w:p>
      <w:pPr>
        <w:numPr>
          <w:ilvl w:val="0"/>
          <w:numId w:val="1023"/>
        </w:numPr>
      </w:pPr>
      <w:r>
        <w:rPr>
          <w:b/>
          <w:bCs/>
        </w:rPr>
        <w:t xml:space="preserve">Gas Fees:</w:t>
      </w:r>
      <w:r>
        <w:t xml:space="preserve"> </w:t>
      </w:r>
      <w:r>
        <w:t xml:space="preserve">Even on Polygon, meta-transactions needed for farmer subsidy</w:t>
      </w:r>
    </w:p>
    <w:p>
      <w:pPr>
        <w:numPr>
          <w:ilvl w:val="0"/>
          <w:numId w:val="1023"/>
        </w:numPr>
      </w:pPr>
      <w:r>
        <w:rPr>
          <w:b/>
          <w:bCs/>
        </w:rPr>
        <w:t xml:space="preserve">Blockchain Literacy:</w:t>
      </w:r>
      <w:r>
        <w:t xml:space="preserve"> </w:t>
      </w:r>
      <w:r>
        <w:t xml:space="preserve">Extensive farmer education required</w:t>
      </w:r>
    </w:p>
    <w:p>
      <w:pPr>
        <w:numPr>
          <w:ilvl w:val="0"/>
          <w:numId w:val="1023"/>
        </w:numPr>
      </w:pPr>
      <w:r>
        <w:rPr>
          <w:b/>
          <w:bCs/>
        </w:rPr>
        <w:t xml:space="preserve">Regulatory:</w:t>
      </w:r>
      <w:r>
        <w:t xml:space="preserve"> </w:t>
      </w:r>
      <w:r>
        <w:t xml:space="preserve">India’s crypto regulations uncertain</w:t>
      </w:r>
    </w:p>
    <w:p>
      <w:pPr>
        <w:numPr>
          <w:ilvl w:val="0"/>
          <w:numId w:val="1023"/>
        </w:numPr>
      </w:pPr>
      <w:r>
        <w:rPr>
          <w:b/>
          <w:bCs/>
        </w:rPr>
        <w:t xml:space="preserve">Oracles:</w:t>
      </w:r>
      <w:r>
        <w:t xml:space="preserve"> </w:t>
      </w:r>
      <w:r>
        <w:t xml:space="preserve">Connecting off-chain data (farm GPS, weather) securely</w:t>
      </w:r>
    </w:p>
    <w:bookmarkEnd w:id="59"/>
    <w:bookmarkEnd w:id="60"/>
    <w:bookmarkStart w:id="61" w:name="conclusion"/>
    <w:p>
      <w:pPr>
        <w:pStyle w:val="Heading1"/>
      </w:pPr>
      <w:r>
        <w:t xml:space="preserve">Conclusion</w:t>
      </w:r>
    </w:p>
    <w:p>
      <w:pPr>
        <w:pStyle w:val="FirstParagraph"/>
      </w:pPr>
      <w:r>
        <w:t xml:space="preserve">This paper presented FoodPrint, a Web3-enabled food supply chain traceability platform specifically designed for Indian farmers. Our key innovations include:</w:t>
      </w:r>
    </w:p>
    <w:p>
      <w:pPr>
        <w:numPr>
          <w:ilvl w:val="0"/>
          <w:numId w:val="1024"/>
        </w:numPr>
      </w:pPr>
      <w:r>
        <w:rPr>
          <w:b/>
          <w:bCs/>
        </w:rPr>
        <w:t xml:space="preserve">Wallet-Based Authentication:</w:t>
      </w:r>
      <w:r>
        <w:t xml:space="preserve"> </w:t>
      </w:r>
      <w:r>
        <w:t xml:space="preserve">MetaMask integration eliminates passwords while providing cryptographic security</w:t>
      </w:r>
    </w:p>
    <w:p>
      <w:pPr>
        <w:numPr>
          <w:ilvl w:val="0"/>
          <w:numId w:val="1024"/>
        </w:numPr>
      </w:pPr>
      <w:r>
        <w:rPr>
          <w:b/>
          <w:bCs/>
        </w:rPr>
        <w:t xml:space="preserve">Voice-First UI:</w:t>
      </w:r>
      <w:r>
        <w:t xml:space="preserve"> </w:t>
      </w:r>
      <w:r>
        <w:t xml:space="preserve">Multilingual interface with 95% Hindi accuracy enables illiterate farmer participation</w:t>
      </w:r>
    </w:p>
    <w:p>
      <w:pPr>
        <w:numPr>
          <w:ilvl w:val="0"/>
          <w:numId w:val="1024"/>
        </w:numPr>
      </w:pPr>
      <w:r>
        <w:rPr>
          <w:b/>
          <w:bCs/>
        </w:rPr>
        <w:t xml:space="preserve">Role-Based Signatures:</w:t>
      </w:r>
      <w:r>
        <w:t xml:space="preserve"> </w:t>
      </w:r>
      <w:r>
        <w:t xml:space="preserve">Each supply chain actor signs transactions with their Ethereum wallet</w:t>
      </w:r>
    </w:p>
    <w:p>
      <w:pPr>
        <w:numPr>
          <w:ilvl w:val="0"/>
          <w:numId w:val="1024"/>
        </w:numPr>
      </w:pPr>
      <w:r>
        <w:rPr>
          <w:b/>
          <w:bCs/>
        </w:rPr>
        <w:t xml:space="preserve">Culturally-Adapted Design:</w:t>
      </w:r>
      <w:r>
        <w:t xml:space="preserve"> </w:t>
      </w:r>
      <w:r>
        <w:t xml:space="preserve">UI/UX tailored for Indian context (WhatsApp, rupees, emojis)</w:t>
      </w:r>
    </w:p>
    <w:p>
      <w:pPr>
        <w:pStyle w:val="FirstParagraph"/>
      </w:pPr>
      <w:r>
        <w:rPr>
          <w:b/>
          <w:bCs/>
        </w:rPr>
        <w:t xml:space="preserve">Current State:</w:t>
      </w:r>
      <w:r>
        <w:t xml:space="preserve"> </w:t>
      </w:r>
      <w:r>
        <w:t xml:space="preserve">Production-ready system with Web3 authentication, voice UI, and SQLite database. Successfully deployed on Render.com with MetaMask wallet integration.</w:t>
      </w:r>
    </w:p>
    <w:p>
      <w:pPr>
        <w:pStyle w:val="BodyText"/>
      </w:pPr>
      <w:r>
        <w:rPr>
          <w:b/>
          <w:bCs/>
        </w:rPr>
        <w:t xml:space="preserve">Future Vision:</w:t>
      </w:r>
      <w:r>
        <w:t xml:space="preserve"> </w:t>
      </w:r>
      <w:r>
        <w:t xml:space="preserve">Full decentralization through Ethereum/Polygon smart contracts, IPFS storage, and DeFi integration. This will create an immutable, transparent, farmer-first food supply chain.</w:t>
      </w:r>
    </w:p>
    <w:p>
      <w:pPr>
        <w:pStyle w:val="BodyText"/>
      </w:pPr>
      <w:r>
        <w:rPr>
          <w:b/>
          <w:bCs/>
        </w:rPr>
        <w:t xml:space="preserve">Broader Impact:</w:t>
      </w:r>
      <w:r>
        <w:t xml:space="preserve"> </w:t>
      </w:r>
      <w:r>
        <w:t xml:space="preserve">FoodPrint demonstrates that blockchain technology can serve marginalized communities when combined with appropriate UX design. Our voice-first approach is applicable to other domains (healthcare, voting) in low-literacy contexts.</w:t>
      </w:r>
    </w:p>
    <w:p>
      <w:pPr>
        <w:pStyle w:val="BodyText"/>
      </w:pPr>
      <w:r>
        <w:t xml:space="preserve">The code is open-source at</w:t>
      </w:r>
      <w:r>
        <w:t xml:space="preserve"> </w:t>
      </w:r>
      <w:hyperlink r:id="rId36">
        <w:r>
          <w:rPr>
            <w:rStyle w:val="Hyperlink"/>
          </w:rPr>
          <w:t xml:space="preserve">https://github.com/Karthik-vangapandu8/foodprint-web3</w:t>
        </w:r>
      </w:hyperlink>
      <w:r>
        <w:t xml:space="preserve">, inviting collaboration toward a more equitable agricultural economy.</w:t>
      </w:r>
    </w:p>
    <w:bookmarkEnd w:id="61"/>
    <w:bookmarkStart w:id="71" w:name="acknowledgments"/>
    <w:p>
      <w:pPr>
        <w:pStyle w:val="Heading1"/>
      </w:pPr>
      <w:r>
        <w:t xml:space="preserve">Acknowledgments</w:t>
      </w:r>
    </w:p>
    <w:p>
      <w:pPr>
        <w:pStyle w:val="FirstParagraph"/>
      </w:pPr>
      <w:r>
        <w:t xml:space="preserve">We thank the open-source community for tools used: Node.js, Ethers.js, MetaMask, Sequelize. Special thanks to early farmer testers for invaluable feedback.</w:t>
      </w:r>
    </w:p>
    <w:p>
      <w:pPr>
        <w:pStyle w:val="BodyText"/>
      </w:pPr>
      <w:r>
        <w:t xml:space="preserve">00</w:t>
      </w:r>
    </w:p>
    <w:p>
      <w:pPr>
        <w:pStyle w:val="BodyText"/>
      </w:pPr>
      <w:r>
        <w:t xml:space="preserve">World Economic Forum,</w:t>
      </w:r>
      <w:r>
        <w:t xml:space="preserve"> </w:t>
      </w:r>
      <w:r>
        <w:t xml:space="preserve">“The Promise of Blockchain in the Food Supply Chain,”</w:t>
      </w:r>
      <w:r>
        <w:t xml:space="preserve"> </w:t>
      </w:r>
      <w:r>
        <w:t xml:space="preserve">White Paper, 2020.</w:t>
      </w:r>
    </w:p>
    <w:p>
      <w:pPr>
        <w:pStyle w:val="BodyText"/>
      </w:pPr>
      <w:r>
        <w:t xml:space="preserve">Government of India,</w:t>
      </w:r>
      <w:r>
        <w:t xml:space="preserve"> </w:t>
      </w:r>
      <w:r>
        <w:t xml:space="preserve">“Census 2011: Literacy and Education,”</w:t>
      </w:r>
      <w:r>
        <w:t xml:space="preserve"> </w:t>
      </w:r>
      <w:r>
        <w:t xml:space="preserve">Ministry of Home Affairs, 2011.</w:t>
      </w:r>
    </w:p>
    <w:p>
      <w:pPr>
        <w:pStyle w:val="BodyText"/>
      </w:pPr>
      <w:r>
        <w:t xml:space="preserve">IBM,</w:t>
      </w:r>
      <w:r>
        <w:t xml:space="preserve"> </w:t>
      </w:r>
      <w:r>
        <w:t xml:space="preserve">“IBM Food Trust: A New Era for the World’s Food Supply,”</w:t>
      </w:r>
      <w:r>
        <w:t xml:space="preserve"> </w:t>
      </w:r>
      <w:r>
        <w:t xml:space="preserve">Technical Report, 2019.</w:t>
      </w:r>
    </w:p>
    <w:p>
      <w:pPr>
        <w:pStyle w:val="BodyText"/>
      </w:pPr>
      <w:r>
        <w:t xml:space="preserve">F. Yiannas,</w:t>
      </w:r>
      <w:r>
        <w:t xml:space="preserve"> </w:t>
      </w:r>
      <w:r>
        <w:t xml:space="preserve">“A New Era of Food Transparency Powered by Blockchain,”</w:t>
      </w:r>
      <w:r>
        <w:t xml:space="preserve"> </w:t>
      </w:r>
      <w:r>
        <w:t xml:space="preserve">Walmart, 2018.</w:t>
      </w:r>
    </w:p>
    <w:p>
      <w:pPr>
        <w:pStyle w:val="BodyText"/>
      </w:pPr>
      <w:r>
        <w:t xml:space="preserve">Digital Green,</w:t>
      </w:r>
      <w:r>
        <w:t xml:space="preserve"> </w:t>
      </w:r>
      <w:r>
        <w:t xml:space="preserve">“Farmer-to-Farmer Extension via Mobile Video,”</w:t>
      </w:r>
      <w:r>
        <w:t xml:space="preserve"> </w:t>
      </w:r>
      <w:r>
        <w:t xml:space="preserve">Field Report, 2021.</w:t>
      </w:r>
    </w:p>
    <w:p>
      <w:pPr>
        <w:pStyle w:val="BodyText"/>
      </w:pPr>
      <w:r>
        <w:t xml:space="preserve">AgriLedger,</w:t>
      </w:r>
      <w:r>
        <w:t xml:space="preserve"> </w:t>
      </w:r>
      <w:r>
        <w:t xml:space="preserve">“Blockchain for Smallholder Farmers in Kenya,”</w:t>
      </w:r>
      <w:r>
        <w:t xml:space="preserve"> </w:t>
      </w:r>
      <w:r>
        <w:t xml:space="preserve">Case Study, 2020.</w:t>
      </w:r>
    </w:p>
    <w:p>
      <w:pPr>
        <w:pStyle w:val="BodyText"/>
      </w:pPr>
      <w:r>
        <w:t xml:space="preserve">S. Chen et al.,</w:t>
      </w:r>
      <w:r>
        <w:t xml:space="preserve"> </w:t>
      </w:r>
      <w:r>
        <w:t xml:space="preserve">“Decentralized Finance for Agricultural Insurance,”</w:t>
      </w:r>
      <w:r>
        <w:t xml:space="preserve"> </w:t>
      </w:r>
      <w:r>
        <w:rPr>
          <w:i/>
          <w:iCs/>
        </w:rPr>
        <w:t xml:space="preserve">IEEE Access</w:t>
      </w:r>
      <w:r>
        <w:t xml:space="preserve">, vol. 10, pp. 45231-45245, 2022.</w:t>
      </w:r>
    </w:p>
    <w:p>
      <w:pPr>
        <w:pStyle w:val="BodyText"/>
      </w:pPr>
      <w:r>
        <w:t xml:space="preserve">Etherisc,</w:t>
      </w:r>
      <w:r>
        <w:t xml:space="preserve"> </w:t>
      </w:r>
      <w:r>
        <w:t xml:space="preserve">“Decentralized Crop Insurance on Ethereum,”</w:t>
      </w:r>
      <w:r>
        <w:t xml:space="preserve"> </w:t>
      </w:r>
      <w:r>
        <w:t xml:space="preserve">Technical Documentation, 2020.</w:t>
      </w:r>
    </w:p>
    <w:p>
      <w:pPr>
        <w:pStyle w:val="BodyText"/>
      </w:pPr>
      <w:r>
        <w:t xml:space="preserve">Google Research,</w:t>
      </w:r>
      <w:r>
        <w:t xml:space="preserve"> </w:t>
      </w:r>
      <w:r>
        <w:t xml:space="preserve">“Project Vaani: Voice Interfaces for Rural India,”</w:t>
      </w:r>
      <w:r>
        <w:t xml:space="preserve"> </w:t>
      </w:r>
      <w:r>
        <w:rPr>
          <w:i/>
          <w:iCs/>
        </w:rPr>
        <w:t xml:space="preserve">ACM DEV</w:t>
      </w:r>
      <w:r>
        <w:t xml:space="preserve">, 2020.</w:t>
      </w:r>
    </w:p>
    <w:p>
      <w:pPr>
        <w:pStyle w:val="BodyText"/>
      </w:pPr>
      <w:r>
        <w:t xml:space="preserve">Web3Modal,</w:t>
      </w:r>
      <w:r>
        <w:t xml:space="preserve"> </w:t>
      </w:r>
      <w:r>
        <w:t xml:space="preserve">“Web3Modal Documentation,”</w:t>
      </w:r>
      <w:r>
        <w:t xml:space="preserve"> </w:t>
      </w:r>
      <w:hyperlink r:id="rId62">
        <w:r>
          <w:rPr>
            <w:rStyle w:val="Hyperlink"/>
          </w:rPr>
          <w:t xml:space="preserve">https://github.com/WalletConnect/web3modal</w:t>
        </w:r>
      </w:hyperlink>
      <w:r>
        <w:t xml:space="preserve">, 2023.</w:t>
      </w:r>
    </w:p>
    <w:p>
      <w:pPr>
        <w:pStyle w:val="BodyText"/>
      </w:pPr>
      <w:r>
        <w:t xml:space="preserve">R. Moore,</w:t>
      </w:r>
      <w:r>
        <w:t xml:space="preserve"> </w:t>
      </w:r>
      <w:r>
        <w:t xml:space="preserve">“ethers.js v5 Documentation,”</w:t>
      </w:r>
      <w:r>
        <w:t xml:space="preserve"> </w:t>
      </w:r>
      <w:hyperlink r:id="rId63">
        <w:r>
          <w:rPr>
            <w:rStyle w:val="Hyperlink"/>
          </w:rPr>
          <w:t xml:space="preserve">https://docs.ethers.io/v5/</w:t>
        </w:r>
      </w:hyperlink>
      <w:r>
        <w:t xml:space="preserve">, 2023.</w:t>
      </w:r>
    </w:p>
    <w:p>
      <w:pPr>
        <w:pStyle w:val="BodyText"/>
      </w:pPr>
      <w:r>
        <w:t xml:space="preserve">Jared Hanson,</w:t>
      </w:r>
      <w:r>
        <w:t xml:space="preserve"> </w:t>
      </w:r>
      <w:r>
        <w:t xml:space="preserve">“Passport.js Authentication Middleware,”</w:t>
      </w:r>
      <w:r>
        <w:t xml:space="preserve"> </w:t>
      </w:r>
      <w:hyperlink r:id="rId64">
        <w:r>
          <w:rPr>
            <w:rStyle w:val="Hyperlink"/>
          </w:rPr>
          <w:t xml:space="preserve">http://www.passportjs.org/</w:t>
        </w:r>
      </w:hyperlink>
      <w:r>
        <w:t xml:space="preserve">, 2023.</w:t>
      </w:r>
    </w:p>
    <w:p>
      <w:pPr>
        <w:pStyle w:val="BodyText"/>
      </w:pPr>
      <w:r>
        <w:t xml:space="preserve">Sequelize Team,</w:t>
      </w:r>
      <w:r>
        <w:t xml:space="preserve"> </w:t>
      </w:r>
      <w:r>
        <w:t xml:space="preserve">“Sequelize ORM Documentation,”</w:t>
      </w:r>
      <w:r>
        <w:t xml:space="preserve"> </w:t>
      </w:r>
      <w:hyperlink r:id="rId65">
        <w:r>
          <w:rPr>
            <w:rStyle w:val="Hyperlink"/>
          </w:rPr>
          <w:t xml:space="preserve">https://sequelize.org/</w:t>
        </w:r>
      </w:hyperlink>
      <w:r>
        <w:t xml:space="preserve">, 2023.</w:t>
      </w:r>
    </w:p>
    <w:p>
      <w:pPr>
        <w:pStyle w:val="BodyText"/>
      </w:pPr>
      <w:r>
        <w:t xml:space="preserve">W3C,</w:t>
      </w:r>
      <w:r>
        <w:t xml:space="preserve"> </w:t>
      </w:r>
      <w:r>
        <w:t xml:space="preserve">“Web Speech API Specification,”</w:t>
      </w:r>
      <w:r>
        <w:t xml:space="preserve"> </w:t>
      </w:r>
      <w:hyperlink r:id="rId66">
        <w:r>
          <w:rPr>
            <w:rStyle w:val="Hyperlink"/>
          </w:rPr>
          <w:t xml:space="preserve">https://wicg.github.io/speech-api/</w:t>
        </w:r>
      </w:hyperlink>
      <w:r>
        <w:t xml:space="preserve">, 2023.</w:t>
      </w:r>
    </w:p>
    <w:p>
      <w:pPr>
        <w:pStyle w:val="BodyText"/>
      </w:pPr>
      <w:r>
        <w:t xml:space="preserve">ConsenSys,</w:t>
      </w:r>
      <w:r>
        <w:t xml:space="preserve"> </w:t>
      </w:r>
      <w:r>
        <w:t xml:space="preserve">“MetaMask Developer Documentation,”</w:t>
      </w:r>
      <w:r>
        <w:t xml:space="preserve"> </w:t>
      </w:r>
      <w:hyperlink r:id="rId67">
        <w:r>
          <w:rPr>
            <w:rStyle w:val="Hyperlink"/>
          </w:rPr>
          <w:t xml:space="preserve">https://docs.metamask.io/</w:t>
        </w:r>
      </w:hyperlink>
      <w:r>
        <w:t xml:space="preserve">, 2023.</w:t>
      </w:r>
    </w:p>
    <w:p>
      <w:pPr>
        <w:pStyle w:val="BodyText"/>
      </w:pPr>
      <w:r>
        <w:t xml:space="preserve">Polygon Technology,</w:t>
      </w:r>
      <w:r>
        <w:t xml:space="preserve"> </w:t>
      </w:r>
      <w:r>
        <w:t xml:space="preserve">“Polygon PoS Documentation,”</w:t>
      </w:r>
      <w:r>
        <w:t xml:space="preserve"> </w:t>
      </w:r>
      <w:hyperlink r:id="rId68">
        <w:r>
          <w:rPr>
            <w:rStyle w:val="Hyperlink"/>
          </w:rPr>
          <w:t xml:space="preserve">https://docs.polygon.technology/</w:t>
        </w:r>
      </w:hyperlink>
      <w:r>
        <w:t xml:space="preserve">, 2023.</w:t>
      </w:r>
    </w:p>
    <w:p>
      <w:pPr>
        <w:pStyle w:val="BodyText"/>
      </w:pPr>
      <w:r>
        <w:t xml:space="preserve">Protocol Labs,</w:t>
      </w:r>
      <w:r>
        <w:t xml:space="preserve"> </w:t>
      </w:r>
      <w:r>
        <w:t xml:space="preserve">“IPFS Documentation,”</w:t>
      </w:r>
      <w:r>
        <w:t xml:space="preserve"> </w:t>
      </w:r>
      <w:hyperlink r:id="rId69">
        <w:r>
          <w:rPr>
            <w:rStyle w:val="Hyperlink"/>
          </w:rPr>
          <w:t xml:space="preserve">https://docs.ipfs.io/</w:t>
        </w:r>
      </w:hyperlink>
      <w:r>
        <w:t xml:space="preserve">, 2023.</w:t>
      </w:r>
    </w:p>
    <w:p>
      <w:pPr>
        <w:pStyle w:val="BodyText"/>
      </w:pPr>
      <w:r>
        <w:t xml:space="preserve">Ethereum Foundation,</w:t>
      </w:r>
      <w:r>
        <w:t xml:space="preserve"> </w:t>
      </w:r>
      <w:r>
        <w:t xml:space="preserve">“Solidity Documentation v0.8,”</w:t>
      </w:r>
      <w:r>
        <w:t xml:space="preserve"> </w:t>
      </w:r>
      <w:hyperlink r:id="rId70">
        <w:r>
          <w:rPr>
            <w:rStyle w:val="Hyperlink"/>
          </w:rPr>
          <w:t xml:space="preserve">https://docs.soliditylang.org/</w:t>
        </w:r>
      </w:hyperlink>
      <w:r>
        <w:t xml:space="preserve">, 2023.</w:t>
      </w:r>
    </w:p>
    <w:bookmarkEnd w:id="7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4" Target="http://www.passportjs.org/" TargetMode="External" /><Relationship Type="http://schemas.openxmlformats.org/officeDocument/2006/relationships/hyperlink" Id="rId63" Target="https://docs.ethers.io/v5/" TargetMode="External" /><Relationship Type="http://schemas.openxmlformats.org/officeDocument/2006/relationships/hyperlink" Id="rId69" Target="https://docs.ipfs.io/" TargetMode="External" /><Relationship Type="http://schemas.openxmlformats.org/officeDocument/2006/relationships/hyperlink" Id="rId67" Target="https://docs.metamask.io/" TargetMode="External" /><Relationship Type="http://schemas.openxmlformats.org/officeDocument/2006/relationships/hyperlink" Id="rId68" Target="https://docs.polygon.technology/" TargetMode="External" /><Relationship Type="http://schemas.openxmlformats.org/officeDocument/2006/relationships/hyperlink" Id="rId70" Target="https://docs.soliditylang.org/" TargetMode="External" /><Relationship Type="http://schemas.openxmlformats.org/officeDocument/2006/relationships/hyperlink" Id="rId36" Target="https://github.com/Karthik-vangapandu8/foodprint-web3" TargetMode="External" /><Relationship Type="http://schemas.openxmlformats.org/officeDocument/2006/relationships/hyperlink" Id="rId62" Target="https://github.com/WalletConnect/web3modal" TargetMode="External" /><Relationship Type="http://schemas.openxmlformats.org/officeDocument/2006/relationships/hyperlink" Id="rId65" Target="https://sequelize.org/" TargetMode="External" /><Relationship Type="http://schemas.openxmlformats.org/officeDocument/2006/relationships/hyperlink" Id="rId66" Target="https://wicg.github.io/speech-api/" TargetMode="External" /></Relationships>
</file>

<file path=word/_rels/footnotes.xml.rels><?xml version="1.0" encoding="UTF-8"?><Relationships xmlns="http://schemas.openxmlformats.org/package/2006/relationships"><Relationship Type="http://schemas.openxmlformats.org/officeDocument/2006/relationships/hyperlink" Id="rId64" Target="http://www.passportjs.org/" TargetMode="External" /><Relationship Type="http://schemas.openxmlformats.org/officeDocument/2006/relationships/hyperlink" Id="rId63" Target="https://docs.ethers.io/v5/" TargetMode="External" /><Relationship Type="http://schemas.openxmlformats.org/officeDocument/2006/relationships/hyperlink" Id="rId69" Target="https://docs.ipfs.io/" TargetMode="External" /><Relationship Type="http://schemas.openxmlformats.org/officeDocument/2006/relationships/hyperlink" Id="rId67" Target="https://docs.metamask.io/" TargetMode="External" /><Relationship Type="http://schemas.openxmlformats.org/officeDocument/2006/relationships/hyperlink" Id="rId68" Target="https://docs.polygon.technology/" TargetMode="External" /><Relationship Type="http://schemas.openxmlformats.org/officeDocument/2006/relationships/hyperlink" Id="rId70" Target="https://docs.soliditylang.org/" TargetMode="External" /><Relationship Type="http://schemas.openxmlformats.org/officeDocument/2006/relationships/hyperlink" Id="rId36" Target="https://github.com/Karthik-vangapandu8/foodprint-web3" TargetMode="External" /><Relationship Type="http://schemas.openxmlformats.org/officeDocument/2006/relationships/hyperlink" Id="rId62" Target="https://github.com/WalletConnect/web3modal" TargetMode="External" /><Relationship Type="http://schemas.openxmlformats.org/officeDocument/2006/relationships/hyperlink" Id="rId65" Target="https://sequelize.org/" TargetMode="External" /><Relationship Type="http://schemas.openxmlformats.org/officeDocument/2006/relationships/hyperlink" Id="rId66" Target="https://wicg.github.io/speech-api/"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FoodPrint: A Web3-Enabled Decentralized Food Supply Chain Traceability Platform with Voice-First Interface for Indian Farmers *Current Implementation: Wallet-Based Authentication | Future: Full Blockchain Integration </dc:title>
  <dc:creator/>
  <cp:keywords/>
  <dcterms:created xsi:type="dcterms:W3CDTF">2026-01-14T05:13:39Z</dcterms:created>
  <dcterms:modified xsi:type="dcterms:W3CDTF">2026-01-14T05:13:39Z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Food supply chain transparency remains a critical challenge in developing nations, particularly in India where millions of smallholder farmers struggle with literacy barriers and limited access to digital tools. This paper presents FoodPrint, a novel Web3-enabled decentralized food supply chain traceability platform that addresses these challenges through innovative voice-first interfaces and blockchain-backed authentication. The system integrates MetaMask wallet authentication for secure, decentralized identity management, eliminating traditional username-password vulnerabilities. We introduce a multilingual (Hindi-English) voice recognition system specifically designed for illiterate farmers, enabling natural language harvest data entry. Our implementation demonstrates a complete supply chain solution connecting farmers, wholesalers, distributors, retailers, and end consumers through cryptographically verified transactions. Current Implementation Status: The platform successfully implements Web3 wallet authentication, role-based access control (RBAC), cryptographic signature verification, and voice-first UI with 95% accuracy for Hindi commands. Future Scope: Full blockchain network integration with Ethereum/Polygon for immutable transaction logs, smart contract automation, and decentralized storage via IPFS. Performance evaluation shows 3.2s average transaction signing time and successful deployment on cloud infrastructure (Render.com). This work contributes to sustainable agriculture technology and financial inclusion for marginalized farming communities.</vt:lpwstr>
  </property>
</Properties>
</file>