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0A7F" w14:textId="77777777" w:rsidR="00921267" w:rsidRPr="00921267" w:rsidRDefault="00921267" w:rsidP="00921267">
      <w:pPr>
        <w:spacing w:after="100" w:afterAutospacing="1" w:line="240" w:lineRule="auto"/>
        <w:outlineLvl w:val="2"/>
        <w:rPr>
          <w:rFonts w:ascii="Courier" w:eastAsia="Times New Roman" w:hAnsi="Courier" w:cs="Times New Roman"/>
          <w:b/>
          <w:bCs/>
          <w:color w:val="175057"/>
          <w:sz w:val="48"/>
          <w:szCs w:val="48"/>
        </w:rPr>
      </w:pPr>
      <w:r w:rsidRPr="00921267">
        <w:rPr>
          <w:rFonts w:ascii="Courier" w:eastAsia="Times New Roman" w:hAnsi="Courier" w:cs="Times New Roman"/>
          <w:b/>
          <w:bCs/>
          <w:color w:val="175057"/>
          <w:sz w:val="48"/>
          <w:szCs w:val="48"/>
        </w:rPr>
        <w:t>The Impact of Gaming on Thoughts and Ideas: A Deep Dive</w:t>
      </w:r>
    </w:p>
    <w:p w14:paraId="4A9498BB"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In the landscape of modern entertainment, video gaming stands out as a dominant force, engaging millions of players around the world. The phenomenon isn’t just about playing games; it’s about immersive experiences that can reshape a person’s thoughts, ideas, and even their worldview. As technology advances, so does the complexity of games, providing rich narratives and interactive environments that can profoundly affect cognitive processes, emotional responses, and social interactions. This article explores the ways in which gaming alters a person’s thoughts and ideas.</w:t>
      </w:r>
    </w:p>
    <w:p w14:paraId="41B41BAB" w14:textId="77777777" w:rsidR="00921267" w:rsidRPr="00921267" w:rsidRDefault="00921267" w:rsidP="00921267">
      <w:pPr>
        <w:spacing w:after="100" w:afterAutospacing="1" w:line="240" w:lineRule="auto"/>
        <w:outlineLvl w:val="3"/>
        <w:rPr>
          <w:rFonts w:ascii="Courier" w:eastAsia="Times New Roman" w:hAnsi="Courier" w:cs="Times New Roman"/>
          <w:b/>
          <w:bCs/>
          <w:color w:val="1E293B"/>
          <w:sz w:val="21"/>
          <w:szCs w:val="21"/>
        </w:rPr>
      </w:pPr>
      <w:r w:rsidRPr="00921267">
        <w:rPr>
          <w:rFonts w:ascii="Courier" w:eastAsia="Times New Roman" w:hAnsi="Courier" w:cs="Times New Roman"/>
          <w:b/>
          <w:bCs/>
          <w:color w:val="1E293B"/>
          <w:sz w:val="21"/>
          <w:szCs w:val="21"/>
        </w:rPr>
        <w:t>Cognitive Effects: Problem-Solving and Critical Thinking</w:t>
      </w:r>
    </w:p>
    <w:p w14:paraId="359651E1"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At its core, gaming often requires players to engage in problem-solving, strategic planning, and critical thinking. Many games present challenges that require players to think several steps ahead, analyze situations, and make split-second decisions. For example, strategy games like </w:t>
      </w:r>
      <w:r w:rsidRPr="00921267">
        <w:rPr>
          <w:rFonts w:ascii="Courier" w:eastAsia="Times New Roman" w:hAnsi="Courier" w:cs="Times New Roman"/>
          <w:i/>
          <w:iCs/>
          <w:color w:val="9F9F9F"/>
          <w:sz w:val="21"/>
          <w:szCs w:val="21"/>
        </w:rPr>
        <w:t>Civilization</w:t>
      </w:r>
      <w:r w:rsidRPr="00921267">
        <w:rPr>
          <w:rFonts w:ascii="Courier" w:eastAsia="Times New Roman" w:hAnsi="Courier" w:cs="Times New Roman"/>
          <w:color w:val="1E293B"/>
          <w:sz w:val="21"/>
          <w:szCs w:val="21"/>
        </w:rPr>
        <w:t> or </w:t>
      </w:r>
      <w:r w:rsidRPr="00921267">
        <w:rPr>
          <w:rFonts w:ascii="Courier" w:eastAsia="Times New Roman" w:hAnsi="Courier" w:cs="Times New Roman"/>
          <w:i/>
          <w:iCs/>
          <w:color w:val="9F9F9F"/>
          <w:sz w:val="21"/>
          <w:szCs w:val="21"/>
        </w:rPr>
        <w:t>StarCraft</w:t>
      </w:r>
      <w:r w:rsidRPr="00921267">
        <w:rPr>
          <w:rFonts w:ascii="Courier" w:eastAsia="Times New Roman" w:hAnsi="Courier" w:cs="Times New Roman"/>
          <w:color w:val="1E293B"/>
          <w:sz w:val="21"/>
          <w:szCs w:val="21"/>
        </w:rPr>
        <w:t> compel players to manage resources, plan their moves, and adapt to the actions of opponents. Research has shown that regular engagement in such games can enhance cognitive abilities, improving skills like spatial awareness, memory, and even mathematical skills.</w:t>
      </w:r>
    </w:p>
    <w:p w14:paraId="62CFE7A6"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Moreover, puzzle-based games, like </w:t>
      </w:r>
      <w:r w:rsidRPr="00921267">
        <w:rPr>
          <w:rFonts w:ascii="Courier" w:eastAsia="Times New Roman" w:hAnsi="Courier" w:cs="Times New Roman"/>
          <w:i/>
          <w:iCs/>
          <w:color w:val="9F9F9F"/>
          <w:sz w:val="21"/>
          <w:szCs w:val="21"/>
        </w:rPr>
        <w:t>Portal</w:t>
      </w:r>
      <w:r w:rsidRPr="00921267">
        <w:rPr>
          <w:rFonts w:ascii="Courier" w:eastAsia="Times New Roman" w:hAnsi="Courier" w:cs="Times New Roman"/>
          <w:color w:val="1E293B"/>
          <w:sz w:val="21"/>
          <w:szCs w:val="21"/>
        </w:rPr>
        <w:t> or </w:t>
      </w:r>
      <w:r w:rsidRPr="00921267">
        <w:rPr>
          <w:rFonts w:ascii="Courier" w:eastAsia="Times New Roman" w:hAnsi="Courier" w:cs="Times New Roman"/>
          <w:i/>
          <w:iCs/>
          <w:color w:val="9F9F9F"/>
          <w:sz w:val="21"/>
          <w:szCs w:val="21"/>
        </w:rPr>
        <w:t>The Witness</w:t>
      </w:r>
      <w:r w:rsidRPr="00921267">
        <w:rPr>
          <w:rFonts w:ascii="Courier" w:eastAsia="Times New Roman" w:hAnsi="Courier" w:cs="Times New Roman"/>
          <w:color w:val="1E293B"/>
          <w:sz w:val="21"/>
          <w:szCs w:val="21"/>
        </w:rPr>
        <w:t>, challenge players to think creatively and logically, encouraging them to explore multiple solutions to a single problem. This emphasis on innovative thinking can transfer to real-life situations, fostering a mindset that embraces complexity and creativity in problem-solving.</w:t>
      </w:r>
    </w:p>
    <w:p w14:paraId="5CF6AD02" w14:textId="77777777" w:rsidR="00921267" w:rsidRPr="00921267" w:rsidRDefault="00921267" w:rsidP="00921267">
      <w:pPr>
        <w:spacing w:after="100" w:afterAutospacing="1" w:line="240" w:lineRule="auto"/>
        <w:outlineLvl w:val="3"/>
        <w:rPr>
          <w:rFonts w:ascii="Courier" w:eastAsia="Times New Roman" w:hAnsi="Courier" w:cs="Times New Roman"/>
          <w:b/>
          <w:bCs/>
          <w:color w:val="1E293B"/>
          <w:sz w:val="21"/>
          <w:szCs w:val="21"/>
        </w:rPr>
      </w:pPr>
      <w:r w:rsidRPr="00921267">
        <w:rPr>
          <w:rFonts w:ascii="Courier" w:eastAsia="Times New Roman" w:hAnsi="Courier" w:cs="Times New Roman"/>
          <w:b/>
          <w:bCs/>
          <w:color w:val="1E293B"/>
          <w:sz w:val="21"/>
          <w:szCs w:val="21"/>
        </w:rPr>
        <w:t>Emotional Impact: Empathy and Emotional Intelligence</w:t>
      </w:r>
    </w:p>
    <w:p w14:paraId="7E582088"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One of the most remarkable effects of gaming is its ability to evoke emotional responses and cultivate empathy. Narrative-driven games, such as </w:t>
      </w:r>
      <w:r w:rsidRPr="00921267">
        <w:rPr>
          <w:rFonts w:ascii="Courier" w:eastAsia="Times New Roman" w:hAnsi="Courier" w:cs="Times New Roman"/>
          <w:i/>
          <w:iCs/>
          <w:color w:val="9F9F9F"/>
          <w:sz w:val="21"/>
          <w:szCs w:val="21"/>
        </w:rPr>
        <w:t>The Last of Us</w:t>
      </w:r>
      <w:r w:rsidRPr="00921267">
        <w:rPr>
          <w:rFonts w:ascii="Courier" w:eastAsia="Times New Roman" w:hAnsi="Courier" w:cs="Times New Roman"/>
          <w:color w:val="1E293B"/>
          <w:sz w:val="21"/>
          <w:szCs w:val="21"/>
        </w:rPr>
        <w:t> or </w:t>
      </w:r>
      <w:r w:rsidRPr="00921267">
        <w:rPr>
          <w:rFonts w:ascii="Courier" w:eastAsia="Times New Roman" w:hAnsi="Courier" w:cs="Times New Roman"/>
          <w:i/>
          <w:iCs/>
          <w:color w:val="9F9F9F"/>
          <w:sz w:val="21"/>
          <w:szCs w:val="21"/>
        </w:rPr>
        <w:t>Life is Strange</w:t>
      </w:r>
      <w:r w:rsidRPr="00921267">
        <w:rPr>
          <w:rFonts w:ascii="Courier" w:eastAsia="Times New Roman" w:hAnsi="Courier" w:cs="Times New Roman"/>
          <w:color w:val="1E293B"/>
          <w:sz w:val="21"/>
          <w:szCs w:val="21"/>
        </w:rPr>
        <w:t>, place players in the shoes of characters experiencing profound challenges and moral dilemmas. By navigating complex storylines and forming connections to characters, players gain insights into different perspectives and emotional states. This interactive storytelling fosters a deeper understanding of others’ experiences, enhancing emotional intelligence and empathy.</w:t>
      </w:r>
    </w:p>
    <w:p w14:paraId="15E4F672"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Furthermore, role-playing games (RPGs) allow players to step outside of their own identities and explore diverse narratives. Players might grapple with choices that reflect real-world issues such as discrimination, loss, and sacrifice. This empathetic engagement can lead to a greater awareness of social dynamics and issues, influencing how individuals perceive and respond to similar situations in their own lives.</w:t>
      </w:r>
    </w:p>
    <w:p w14:paraId="0BCF42C4" w14:textId="77777777" w:rsidR="00921267" w:rsidRPr="00921267" w:rsidRDefault="00921267" w:rsidP="00921267">
      <w:pPr>
        <w:spacing w:after="100" w:afterAutospacing="1" w:line="240" w:lineRule="auto"/>
        <w:outlineLvl w:val="3"/>
        <w:rPr>
          <w:rFonts w:ascii="Courier" w:eastAsia="Times New Roman" w:hAnsi="Courier" w:cs="Times New Roman"/>
          <w:b/>
          <w:bCs/>
          <w:color w:val="1E293B"/>
          <w:sz w:val="21"/>
          <w:szCs w:val="21"/>
        </w:rPr>
      </w:pPr>
      <w:r w:rsidRPr="00921267">
        <w:rPr>
          <w:rFonts w:ascii="Courier" w:eastAsia="Times New Roman" w:hAnsi="Courier" w:cs="Times New Roman"/>
          <w:b/>
          <w:bCs/>
          <w:color w:val="1E293B"/>
          <w:sz w:val="21"/>
          <w:szCs w:val="21"/>
        </w:rPr>
        <w:t>Social Interactions: Community and Cooperation</w:t>
      </w:r>
    </w:p>
    <w:p w14:paraId="29411A64"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Gaming is often viewed as a solitary activity, but many games encourage social interaction, teamwork, and community building. Multiplayer online games like </w:t>
      </w:r>
      <w:r w:rsidRPr="00921267">
        <w:rPr>
          <w:rFonts w:ascii="Courier" w:eastAsia="Times New Roman" w:hAnsi="Courier" w:cs="Times New Roman"/>
          <w:i/>
          <w:iCs/>
          <w:color w:val="9F9F9F"/>
          <w:sz w:val="21"/>
          <w:szCs w:val="21"/>
        </w:rPr>
        <w:t>World of Warcraft</w:t>
      </w:r>
      <w:r w:rsidRPr="00921267">
        <w:rPr>
          <w:rFonts w:ascii="Courier" w:eastAsia="Times New Roman" w:hAnsi="Courier" w:cs="Times New Roman"/>
          <w:color w:val="1E293B"/>
          <w:sz w:val="21"/>
          <w:szCs w:val="21"/>
        </w:rPr>
        <w:t> or </w:t>
      </w:r>
      <w:r w:rsidRPr="00921267">
        <w:rPr>
          <w:rFonts w:ascii="Courier" w:eastAsia="Times New Roman" w:hAnsi="Courier" w:cs="Times New Roman"/>
          <w:i/>
          <w:iCs/>
          <w:color w:val="9F9F9F"/>
          <w:sz w:val="21"/>
          <w:szCs w:val="21"/>
        </w:rPr>
        <w:t>Fortnite</w:t>
      </w:r>
      <w:r w:rsidRPr="00921267">
        <w:rPr>
          <w:rFonts w:ascii="Courier" w:eastAsia="Times New Roman" w:hAnsi="Courier" w:cs="Times New Roman"/>
          <w:color w:val="1E293B"/>
          <w:sz w:val="21"/>
          <w:szCs w:val="21"/>
        </w:rPr>
        <w:t> provide platforms for collaboration, requiring players to communicate effectively and coordinate actions with others. These experiences can enhance social skills, promote teamwork, and foster a sense of belonging within a community.</w:t>
      </w:r>
    </w:p>
    <w:p w14:paraId="419E4937"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Through global online gaming communities, individuals are exposed to a diverse array of cultures, ideas, and viewpoints. This exposure can broaden perspectives and challenge preconceived notions, encouraging players to reconsider their beliefs and values. As players interact with others from different backgrounds, they develop a more nuanced understanding of the world, which can lead to personal growth and a more inclusive mindset.</w:t>
      </w:r>
    </w:p>
    <w:p w14:paraId="706BA97B" w14:textId="77777777" w:rsidR="00921267" w:rsidRPr="00921267" w:rsidRDefault="00921267" w:rsidP="00921267">
      <w:pPr>
        <w:spacing w:after="100" w:afterAutospacing="1" w:line="240" w:lineRule="auto"/>
        <w:outlineLvl w:val="3"/>
        <w:rPr>
          <w:rFonts w:ascii="Courier" w:eastAsia="Times New Roman" w:hAnsi="Courier" w:cs="Times New Roman"/>
          <w:b/>
          <w:bCs/>
          <w:color w:val="1E293B"/>
          <w:sz w:val="21"/>
          <w:szCs w:val="21"/>
        </w:rPr>
      </w:pPr>
      <w:r w:rsidRPr="00921267">
        <w:rPr>
          <w:rFonts w:ascii="Courier" w:eastAsia="Times New Roman" w:hAnsi="Courier" w:cs="Times New Roman"/>
          <w:b/>
          <w:bCs/>
          <w:color w:val="1E293B"/>
          <w:sz w:val="21"/>
          <w:szCs w:val="21"/>
        </w:rPr>
        <w:lastRenderedPageBreak/>
        <w:t>The Risks: Exposure to Violence and Negative Content</w:t>
      </w:r>
    </w:p>
    <w:p w14:paraId="6D51C01A"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While gaming has numerous cognitive and emotional benefits, there are potential drawbacks, particularly concerning exposure to violence and negative stereotypes. Some studies suggest that violent video games might desensitize players to aggression or alter their perceptions of conflict. Prolonged exposure to negative or harmful content can influence thoughts and attitudes, potentially leading to maladaptive behaviors.</w:t>
      </w:r>
    </w:p>
    <w:p w14:paraId="74439F5A"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Moreover, the impact of gaming can depend significantly on the content of the games played, the amount of time spent gaming, and the individual player’s context. It’s crucial for players to engage critically with the material and be reflective about its influence on their thoughts and values.</w:t>
      </w:r>
    </w:p>
    <w:p w14:paraId="61452DEA" w14:textId="77777777" w:rsidR="00921267" w:rsidRPr="00921267" w:rsidRDefault="00921267" w:rsidP="00921267">
      <w:pPr>
        <w:spacing w:after="100" w:afterAutospacing="1" w:line="240" w:lineRule="auto"/>
        <w:outlineLvl w:val="3"/>
        <w:rPr>
          <w:rFonts w:ascii="Courier" w:eastAsia="Times New Roman" w:hAnsi="Courier" w:cs="Times New Roman"/>
          <w:b/>
          <w:bCs/>
          <w:color w:val="1E293B"/>
          <w:sz w:val="21"/>
          <w:szCs w:val="21"/>
        </w:rPr>
      </w:pPr>
      <w:r w:rsidRPr="00921267">
        <w:rPr>
          <w:rFonts w:ascii="Courier" w:eastAsia="Times New Roman" w:hAnsi="Courier" w:cs="Times New Roman"/>
          <w:b/>
          <w:bCs/>
          <w:color w:val="1E293B"/>
          <w:sz w:val="21"/>
          <w:szCs w:val="21"/>
        </w:rPr>
        <w:t>Conclusion: The Dual Nature of Gaming’s Influence</w:t>
      </w:r>
    </w:p>
    <w:p w14:paraId="35FF4B57"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In conclusion, gaming is a multifaceted activity that can profoundly alter a person’s thoughts, ideas, and interpersonal dynamics. By enhancing cognitive skills, fostering empathy, and promoting social interactions, gaming can be a powerful tool for personal development and understanding. However, it is equally essential to acknowledge the potential risks associated with certain types of content and to approach gaming with a critical lens.</w:t>
      </w:r>
    </w:p>
    <w:p w14:paraId="1DFA2093" w14:textId="77777777" w:rsidR="00921267" w:rsidRPr="00921267" w:rsidRDefault="00921267" w:rsidP="00921267">
      <w:pPr>
        <w:spacing w:after="100" w:afterAutospacing="1" w:line="240" w:lineRule="auto"/>
        <w:rPr>
          <w:rFonts w:ascii="Courier" w:eastAsia="Times New Roman" w:hAnsi="Courier" w:cs="Times New Roman"/>
          <w:color w:val="1E293B"/>
          <w:sz w:val="21"/>
          <w:szCs w:val="21"/>
        </w:rPr>
      </w:pPr>
      <w:r w:rsidRPr="00921267">
        <w:rPr>
          <w:rFonts w:ascii="Courier" w:eastAsia="Times New Roman" w:hAnsi="Courier" w:cs="Times New Roman"/>
          <w:color w:val="1E293B"/>
          <w:sz w:val="21"/>
          <w:szCs w:val="21"/>
        </w:rPr>
        <w:t xml:space="preserve">As the gaming industry continues to evolve, so too will the conversations </w:t>
      </w:r>
      <w:proofErr w:type="gramStart"/>
      <w:r w:rsidRPr="00921267">
        <w:rPr>
          <w:rFonts w:ascii="Courier" w:eastAsia="Times New Roman" w:hAnsi="Courier" w:cs="Times New Roman"/>
          <w:color w:val="1E293B"/>
          <w:sz w:val="21"/>
          <w:szCs w:val="21"/>
        </w:rPr>
        <w:t>surrounding</w:t>
      </w:r>
      <w:proofErr w:type="gramEnd"/>
      <w:r w:rsidRPr="00921267">
        <w:rPr>
          <w:rFonts w:ascii="Courier" w:eastAsia="Times New Roman" w:hAnsi="Courier" w:cs="Times New Roman"/>
          <w:color w:val="1E293B"/>
          <w:sz w:val="21"/>
          <w:szCs w:val="21"/>
        </w:rPr>
        <w:t xml:space="preserve"> its impact on society. Embracing the positive aspects of gaming while remaining vigilant about its challenges can help individuals harness the medium’s power to shape their thoughts and ideas in constructive ways. Whether viewed as a hobby, a form of art, or a tool for social change, gaming remains a potent force in shaping our minds and our world.</w:t>
      </w:r>
    </w:p>
    <w:p w14:paraId="4BD0F92E"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67"/>
    <w:rsid w:val="00244003"/>
    <w:rsid w:val="00627037"/>
    <w:rsid w:val="00921267"/>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E16"/>
  <w15:chartTrackingRefBased/>
  <w15:docId w15:val="{7E9C116B-6748-4F10-B3AC-D70B81E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1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12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12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1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2</cp:revision>
  <dcterms:created xsi:type="dcterms:W3CDTF">2024-08-11T04:17:00Z</dcterms:created>
  <dcterms:modified xsi:type="dcterms:W3CDTF">2024-08-11T04:18:00Z</dcterms:modified>
</cp:coreProperties>
</file>