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Vessel Inspection Report</w:t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Vessel Repair Summary</w:t>
      </w:r>
    </w:p>
    <w:p>
      <w:r>
        <w:t>3. Defect Analysis</w:t>
      </w:r>
    </w:p>
    <w:p>
      <w:r>
        <w:t>3.1 PD_1</w:t>
      </w:r>
    </w:p>
    <w:p>
      <w:r>
        <w:t>3.2 PD_2</w:t>
      </w:r>
    </w:p>
    <w:p>
      <w:r>
        <w:t>3.3 PD_3</w:t>
      </w:r>
    </w:p>
    <w:p>
      <w:r>
        <w:t>3.4 PD_4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Generation failed.</w:t>
      </w:r>
    </w:p>
    <w:p>
      <w:pPr>
        <w:pStyle w:val="Heading1"/>
      </w:pPr>
      <w:r>
        <w:t>2. Vessel Repair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Defects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Total Estimated Cost</w:t>
            </w:r>
          </w:p>
        </w:tc>
        <w:tc>
          <w:tcPr>
            <w:tcW w:type="dxa" w:w="4320"/>
          </w:tcPr>
          <w:p>
            <w:r>
              <w:t>277223.52 INR</w:t>
            </w:r>
          </w:p>
        </w:tc>
      </w:tr>
      <w:tr>
        <w:tc>
          <w:tcPr>
            <w:tcW w:type="dxa" w:w="4320"/>
          </w:tcPr>
          <w:p>
            <w:r>
              <w:t>Material Cost</w:t>
            </w:r>
          </w:p>
        </w:tc>
        <w:tc>
          <w:tcPr>
            <w:tcW w:type="dxa" w:w="4320"/>
          </w:tcPr>
          <w:p>
            <w:r>
              <w:t>166334.11 INR</w:t>
            </w:r>
          </w:p>
        </w:tc>
      </w:tr>
      <w:tr>
        <w:tc>
          <w:tcPr>
            <w:tcW w:type="dxa" w:w="4320"/>
          </w:tcPr>
          <w:p>
            <w:r>
              <w:t>Labor Cost</w:t>
            </w:r>
          </w:p>
        </w:tc>
        <w:tc>
          <w:tcPr>
            <w:tcW w:type="dxa" w:w="4320"/>
          </w:tcPr>
          <w:p>
            <w:r>
              <w:t>83167.06 INR</w:t>
            </w:r>
          </w:p>
        </w:tc>
      </w:tr>
      <w:tr>
        <w:tc>
          <w:tcPr>
            <w:tcW w:type="dxa" w:w="4320"/>
          </w:tcPr>
          <w:p>
            <w:r>
              <w:t>Equipment Cost</w:t>
            </w:r>
          </w:p>
        </w:tc>
        <w:tc>
          <w:tcPr>
            <w:tcW w:type="dxa" w:w="4320"/>
          </w:tcPr>
          <w:p>
            <w:r>
              <w:t>27722.35 INR</w:t>
            </w:r>
          </w:p>
        </w:tc>
      </w:tr>
    </w:tbl>
    <w:p>
      <w:r>
        <w:br w:type="page"/>
      </w:r>
    </w:p>
    <w:p>
      <w:pPr>
        <w:pStyle w:val="Heading1"/>
      </w:pPr>
      <w:r>
        <w:t>3. Defect Analysis</w:t>
      </w:r>
    </w:p>
    <w:p>
      <w:pPr>
        <w:pStyle w:val="Heading2"/>
      </w:pPr>
      <w:r>
        <w:t>3.1 PD_1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3.2 PD_2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7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3.3 PD_3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10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3.4 PD_4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15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