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35B8" w:rsidRPr="001535B8" w:rsidRDefault="001535B8" w:rsidP="00153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B8">
        <w:rPr>
          <w:rFonts w:ascii="Times New Roman" w:eastAsia="Times New Roman" w:hAnsi="Times New Roman" w:cs="Times New Roman"/>
          <w:b/>
          <w:bCs/>
          <w:sz w:val="36"/>
          <w:szCs w:val="36"/>
        </w:rPr>
        <w:t>6. Defect Detection &amp; Quantification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Defect detection was implemented using a Six Sigma-based statistical approach, where observations were flagged as anomalous if any feature exceeded ±3 standard deviations (±3σ) from the mean.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The analysis was conducted at two levels:</w: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(A) Sensor-Level Detection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Each observation was marked defective if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any sensor feature violated the ±3σ rule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From the results:</w:t>
      </w:r>
    </w:p>
    <w:p w:rsidR="001535B8" w:rsidRPr="001535B8" w:rsidRDefault="001535B8" w:rsidP="00153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Total defective observations: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1279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Total normal observations: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286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Sensor-level defect rate = 0.8162 (81.62%)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Interpretation:</w:t>
      </w:r>
    </w:p>
    <w:p w:rsidR="001535B8" w:rsidRPr="001535B8" w:rsidRDefault="001535B8" w:rsidP="00153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The system is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highly sensitive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, detecting most abnormal conditions </w:t>
      </w:r>
    </w:p>
    <w:p w:rsidR="001535B8" w:rsidRPr="001535B8" w:rsidRDefault="001535B8" w:rsidP="001535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However, this leads to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over-detection (many false positives)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(B) PCA-Level Detection (Validation Layer)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PCA-transformed features were used to detect anomalies in reduced-dimensional space.</w:t>
      </w:r>
    </w:p>
    <w:p w:rsidR="001535B8" w:rsidRPr="001535B8" w:rsidRDefault="001535B8" w:rsidP="001535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PCA defect rate = 0.3848 (38.48%)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Interpretation:</w:t>
      </w:r>
    </w:p>
    <w:p w:rsidR="001535B8" w:rsidRPr="001535B8" w:rsidRDefault="001535B8" w:rsidP="001535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PCA reduces noise and captures structural anomalies </w:t>
      </w:r>
    </w:p>
    <w:p w:rsidR="001535B8" w:rsidRPr="001535B8" w:rsidRDefault="001535B8" w:rsidP="001535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Produces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fewer but more meaningful defects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Validation Using Ground Truth Labels</w: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Sensor Model Confusion Matrix:</w:t>
      </w:r>
    </w:p>
    <w:p w:rsidR="001535B8" w:rsidRPr="001535B8" w:rsidRDefault="001535B8" w:rsidP="00153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TP = 86 </w:t>
      </w:r>
    </w:p>
    <w:p w:rsidR="001535B8" w:rsidRPr="001535B8" w:rsidRDefault="001535B8" w:rsidP="00153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FP = 1193 </w:t>
      </w:r>
    </w:p>
    <w:p w:rsidR="001535B8" w:rsidRPr="001535B8" w:rsidRDefault="001535B8" w:rsidP="00153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FN = 18 </w:t>
      </w:r>
    </w:p>
    <w:p w:rsidR="001535B8" w:rsidRPr="001535B8" w:rsidRDefault="001535B8" w:rsidP="00153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TN = 270 </w:t>
      </w:r>
    </w:p>
    <w:p w:rsidR="001535B8" w:rsidRPr="001535B8" w:rsidRDefault="001535B8" w:rsidP="00153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Recall = 82.7%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 = 6.7%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Interpretation:</w:t>
      </w:r>
    </w:p>
    <w:p w:rsidR="001535B8" w:rsidRPr="001535B8" w:rsidRDefault="001535B8" w:rsidP="001535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Very high recall → captures most defects </w:t>
      </w:r>
    </w:p>
    <w:p w:rsidR="001535B8" w:rsidRPr="001535B8" w:rsidRDefault="001535B8" w:rsidP="001535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Extremely low precision →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many false alarms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PCA Model Confusion Matrix:</w:t>
      </w:r>
    </w:p>
    <w:p w:rsidR="001535B8" w:rsidRPr="001535B8" w:rsidRDefault="001535B8" w:rsidP="001535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TP = 54 </w:t>
      </w:r>
    </w:p>
    <w:p w:rsidR="001535B8" w:rsidRPr="001535B8" w:rsidRDefault="001535B8" w:rsidP="001535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FP = 549 </w:t>
      </w:r>
    </w:p>
    <w:p w:rsidR="001535B8" w:rsidRPr="001535B8" w:rsidRDefault="001535B8" w:rsidP="001535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FN = 50 </w:t>
      </w:r>
    </w:p>
    <w:p w:rsidR="001535B8" w:rsidRPr="001535B8" w:rsidRDefault="001535B8" w:rsidP="001535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TN = 914 </w:t>
      </w:r>
    </w:p>
    <w:p w:rsidR="001535B8" w:rsidRPr="001535B8" w:rsidRDefault="001535B8" w:rsidP="001535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Recall = 51.9%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 = 8.9%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Interpretation:</w:t>
      </w:r>
    </w:p>
    <w:p w:rsidR="001535B8" w:rsidRPr="001535B8" w:rsidRDefault="001535B8" w:rsidP="001535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Lower recall (misses defects) </w:t>
      </w:r>
    </w:p>
    <w:p w:rsidR="001535B8" w:rsidRPr="001535B8" w:rsidRDefault="001535B8" w:rsidP="001535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Better precision (fewer false alarms)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Key Insight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3586"/>
        <w:gridCol w:w="2722"/>
      </w:tblGrid>
      <w:tr w:rsidR="001535B8" w:rsidRPr="001535B8" w:rsidTr="00153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35B8" w:rsidRPr="001535B8" w:rsidRDefault="001535B8" w:rsidP="001535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5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1535B8" w:rsidRPr="001535B8" w:rsidRDefault="001535B8" w:rsidP="001535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     </w:t>
            </w:r>
            <w:r w:rsidRPr="0015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:rsidR="001535B8" w:rsidRPr="001535B8" w:rsidRDefault="001535B8" w:rsidP="001535B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1535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Weakness</w:t>
            </w:r>
          </w:p>
        </w:tc>
      </w:tr>
      <w:tr w:rsidR="001535B8" w:rsidRPr="001535B8" w:rsidTr="00153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B8" w:rsidRPr="001535B8" w:rsidRDefault="001535B8" w:rsidP="00153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B8">
              <w:rPr>
                <w:rFonts w:ascii="Times New Roman" w:eastAsia="Times New Roman" w:hAnsi="Times New Roman" w:cs="Times New Roman"/>
                <w:sz w:val="24"/>
                <w:szCs w:val="24"/>
              </w:rPr>
              <w:t>Sensor (3σ)</w:t>
            </w:r>
          </w:p>
        </w:tc>
        <w:tc>
          <w:tcPr>
            <w:tcW w:w="0" w:type="auto"/>
            <w:vAlign w:val="center"/>
            <w:hideMark/>
          </w:tcPr>
          <w:p w:rsidR="001535B8" w:rsidRPr="001535B8" w:rsidRDefault="001535B8" w:rsidP="00153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1535B8">
              <w:rPr>
                <w:rFonts w:ascii="Times New Roman" w:eastAsia="Times New Roman" w:hAnsi="Times New Roman" w:cs="Times New Roman"/>
                <w:sz w:val="24"/>
                <w:szCs w:val="24"/>
              </w:rPr>
              <w:t>High recall (detects most defects)</w:t>
            </w:r>
          </w:p>
        </w:tc>
        <w:tc>
          <w:tcPr>
            <w:tcW w:w="0" w:type="auto"/>
            <w:vAlign w:val="center"/>
            <w:hideMark/>
          </w:tcPr>
          <w:p w:rsidR="001535B8" w:rsidRPr="001535B8" w:rsidRDefault="001535B8" w:rsidP="00153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1535B8">
              <w:rPr>
                <w:rFonts w:ascii="Times New Roman" w:eastAsia="Times New Roman" w:hAnsi="Times New Roman" w:cs="Times New Roman"/>
                <w:sz w:val="24"/>
                <w:szCs w:val="24"/>
              </w:rPr>
              <w:t>Too many false positives</w:t>
            </w:r>
          </w:p>
        </w:tc>
      </w:tr>
      <w:tr w:rsidR="001535B8" w:rsidRPr="001535B8" w:rsidTr="001535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5B8" w:rsidRPr="001535B8" w:rsidRDefault="001535B8" w:rsidP="00153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535B8">
              <w:rPr>
                <w:rFonts w:ascii="Times New Roman" w:eastAsia="Times New Roman" w:hAnsi="Times New Roman" w:cs="Times New Roman"/>
                <w:sz w:val="24"/>
                <w:szCs w:val="24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:rsidR="001535B8" w:rsidRPr="001535B8" w:rsidRDefault="001535B8" w:rsidP="00153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1535B8">
              <w:rPr>
                <w:rFonts w:ascii="Times New Roman" w:eastAsia="Times New Roman" w:hAnsi="Times New Roman" w:cs="Times New Roman"/>
                <w:sz w:val="24"/>
                <w:szCs w:val="24"/>
              </w:rPr>
              <w:t>Reduced false alarms</w:t>
            </w:r>
          </w:p>
        </w:tc>
        <w:tc>
          <w:tcPr>
            <w:tcW w:w="0" w:type="auto"/>
            <w:vAlign w:val="center"/>
            <w:hideMark/>
          </w:tcPr>
          <w:p w:rsidR="001535B8" w:rsidRPr="001535B8" w:rsidRDefault="001535B8" w:rsidP="001535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1535B8">
              <w:rPr>
                <w:rFonts w:ascii="Times New Roman" w:eastAsia="Times New Roman" w:hAnsi="Times New Roman" w:cs="Times New Roman"/>
                <w:sz w:val="24"/>
                <w:szCs w:val="24"/>
              </w:rPr>
              <w:t>Misses some defects</w:t>
            </w:r>
          </w:p>
        </w:tc>
      </w:tr>
    </w:tbl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This validates your statement</w:t>
      </w:r>
      <w:proofErr w:type="gramStart"/>
      <w:r w:rsidRPr="001535B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535B8">
        <w:rPr>
          <w:rFonts w:ascii="Times New Roman" w:eastAsia="Times New Roman" w:hAnsi="Times New Roman" w:cs="Times New Roman"/>
          <w:sz w:val="24"/>
          <w:szCs w:val="24"/>
        </w:rPr>
        <w:br/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PCA helps separate real defects from noise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B8">
        <w:rPr>
          <w:rFonts w:ascii="Times New Roman" w:eastAsia="Times New Roman" w:hAnsi="Times New Roman" w:cs="Times New Roman"/>
          <w:b/>
          <w:bCs/>
          <w:sz w:val="36"/>
          <w:szCs w:val="36"/>
        </w:rPr>
        <w:t>7. Process Capability Analysis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Capability analysis was performed on selected critical sensors identified using:</w:t>
      </w:r>
    </w:p>
    <w:p w:rsidR="001535B8" w:rsidRPr="001535B8" w:rsidRDefault="001535B8" w:rsidP="001535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High ±3σ violation frequency </w:t>
      </w:r>
    </w:p>
    <w:p w:rsidR="001535B8" w:rsidRPr="001535B8" w:rsidRDefault="001535B8" w:rsidP="001535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Large difference between defective </w:t>
      </w:r>
      <w:proofErr w:type="spellStart"/>
      <w:r w:rsidRPr="001535B8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normal products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lastRenderedPageBreak/>
        <w:t>Selected sensors included:</w:t>
      </w:r>
    </w:p>
    <w:p w:rsidR="001535B8" w:rsidRPr="001535B8" w:rsidRDefault="001535B8" w:rsidP="00153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5B8">
        <w:rPr>
          <w:rFonts w:ascii="Courier New" w:eastAsia="Times New Roman" w:hAnsi="Courier New" w:cs="Courier New"/>
          <w:sz w:val="20"/>
          <w:szCs w:val="20"/>
        </w:rPr>
        <w:t>feature_103, feature_510, feature_348, feature_577, feature_59, feature_431, feature_38, feature_574, feature_576, feature_573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Results</w:t>
      </w:r>
    </w:p>
    <w:p w:rsidR="001535B8" w:rsidRPr="001535B8" w:rsidRDefault="001535B8" w:rsidP="001535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35B8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= 1.0 </w:t>
      </w:r>
    </w:p>
    <w:p w:rsidR="001535B8" w:rsidRPr="001535B8" w:rsidRDefault="001535B8" w:rsidP="001535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35B8">
        <w:rPr>
          <w:rFonts w:ascii="Times New Roman" w:eastAsia="Times New Roman" w:hAnsi="Times New Roman" w:cs="Times New Roman"/>
          <w:sz w:val="24"/>
          <w:szCs w:val="24"/>
        </w:rPr>
        <w:t>Cpk</w:t>
      </w:r>
      <w:proofErr w:type="spellEnd"/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= 1.0 (for all selected sensors)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Critical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Interpretation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These values are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NOT meaningful</w:t>
      </w:r>
    </w:p>
    <w:p w:rsidR="001535B8" w:rsidRPr="001535B8" w:rsidRDefault="001535B8" w:rsidP="00153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Data was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standardized (mean = 0, </w:t>
      </w:r>
      <w:proofErr w:type="spellStart"/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std</w:t>
      </w:r>
      <w:proofErr w:type="spellEnd"/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1)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before analysis </w:t>
      </w:r>
    </w:p>
    <w:p w:rsidR="001535B8" w:rsidRPr="001535B8" w:rsidRDefault="001535B8" w:rsidP="001535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Specification limits were artificially set to ±3σ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Therefore:</w:t>
      </w:r>
    </w:p>
    <w:p w:rsidR="001535B8" w:rsidRPr="001535B8" w:rsidRDefault="001535B8" w:rsidP="001535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535B8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535B8">
        <w:rPr>
          <w:rFonts w:ascii="Times New Roman" w:eastAsia="Times New Roman" w:hAnsi="Times New Roman" w:cs="Times New Roman"/>
          <w:sz w:val="24"/>
          <w:szCs w:val="24"/>
        </w:rPr>
        <w:t>Cpk</w:t>
      </w:r>
      <w:proofErr w:type="spellEnd"/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= 1 by construction </w:t>
      </w:r>
    </w:p>
    <w:p w:rsidR="001535B8" w:rsidRPr="001535B8" w:rsidRDefault="001535B8" w:rsidP="001535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They do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NOT reflect real manufacturing capability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Conclusion</w:t>
      </w:r>
    </w:p>
    <w:p w:rsidR="001535B8" w:rsidRPr="001535B8" w:rsidRDefault="001535B8" w:rsidP="001535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Capability analysis on standardized data is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not valid for real-world conclusions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However, it demonstrates correct methodology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B8">
        <w:rPr>
          <w:rFonts w:ascii="Times New Roman" w:eastAsia="Times New Roman" w:hAnsi="Times New Roman" w:cs="Times New Roman"/>
          <w:b/>
          <w:bCs/>
          <w:sz w:val="36"/>
          <w:szCs w:val="36"/>
        </w:rPr>
        <w:t>8. Statistical Process Control (SPC)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SPC was applied using rolling statistics to simulate real-time monitoring.</w: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X-bar Chart (Mean Monitoring)</w:t>
      </w:r>
    </w:p>
    <w:p w:rsid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our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plot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7647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PC char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Observations:</w:t>
      </w:r>
    </w:p>
    <w:p w:rsidR="001535B8" w:rsidRPr="001535B8" w:rsidRDefault="001535B8" w:rsidP="001535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Multiple points exceed control limits (±3σ) </w:t>
      </w:r>
    </w:p>
    <w:p w:rsidR="001535B8" w:rsidRPr="001535B8" w:rsidRDefault="001535B8" w:rsidP="001535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Significant spikes: </w:t>
      </w:r>
    </w:p>
    <w:p w:rsidR="001535B8" w:rsidRPr="001535B8" w:rsidRDefault="001535B8" w:rsidP="001535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Around index ~700 (+10) </w:t>
      </w:r>
    </w:p>
    <w:p w:rsidR="001535B8" w:rsidRPr="001535B8" w:rsidRDefault="001535B8" w:rsidP="001535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Around ~850 (−7) </w:t>
      </w:r>
    </w:p>
    <w:p w:rsidR="001535B8" w:rsidRPr="001535B8" w:rsidRDefault="001535B8" w:rsidP="001535B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Around ~1150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Interpretation:</w:t>
      </w:r>
    </w:p>
    <w:p w:rsidR="001535B8" w:rsidRPr="001535B8" w:rsidRDefault="001535B8" w:rsidP="001535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Presence of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out-of-control conditions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Indicates abnormal process </w:t>
      </w:r>
      <w:proofErr w:type="spellStart"/>
      <w:r w:rsidRPr="001535B8">
        <w:rPr>
          <w:rFonts w:ascii="Times New Roman" w:eastAsia="Times New Roman" w:hAnsi="Times New Roman" w:cs="Times New Roman"/>
          <w:sz w:val="24"/>
          <w:szCs w:val="24"/>
        </w:rPr>
        <w:t>behaviour</w:t>
      </w:r>
      <w:proofErr w:type="spellEnd"/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Process Drift</w:t>
      </w:r>
    </w:p>
    <w:p w:rsidR="001535B8" w:rsidRPr="001535B8" w:rsidRDefault="001535B8" w:rsidP="001535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Rolling mean shows: </w:t>
      </w:r>
    </w:p>
    <w:p w:rsidR="001535B8" w:rsidRPr="001535B8" w:rsidRDefault="001535B8" w:rsidP="001535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Gradual downward trend </w:t>
      </w:r>
    </w:p>
    <w:p w:rsidR="001535B8" w:rsidRPr="001535B8" w:rsidRDefault="001535B8" w:rsidP="001535B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Later stabilization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Interpretation:</w:t>
      </w:r>
    </w:p>
    <w:p w:rsidR="001535B8" w:rsidRPr="001535B8" w:rsidRDefault="001535B8" w:rsidP="001535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Process drift → possible calibration issue or wear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R Chart (Variability Monitoring)</w:t>
      </w:r>
    </w:p>
    <w:p w:rsid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From our plot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82A6E" w:rsidRPr="001535B8" w:rsidRDefault="00782A6E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870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 char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Observations:</w:t>
      </w:r>
    </w:p>
    <w:p w:rsidR="001535B8" w:rsidRPr="001535B8" w:rsidRDefault="001535B8" w:rsidP="001535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Normal variability: ~0.5–1.0 </w:t>
      </w:r>
    </w:p>
    <w:p w:rsidR="001535B8" w:rsidRPr="001535B8" w:rsidRDefault="001535B8" w:rsidP="001535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Sudden spikes: </w:t>
      </w:r>
    </w:p>
    <w:p w:rsidR="001535B8" w:rsidRPr="001535B8" w:rsidRDefault="001535B8" w:rsidP="001535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Around 700 (~2.3) </w:t>
      </w:r>
    </w:p>
    <w:p w:rsidR="001535B8" w:rsidRPr="001535B8" w:rsidRDefault="001535B8" w:rsidP="001535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Around 850 (~1.7) </w:t>
      </w:r>
    </w:p>
    <w:p w:rsidR="001535B8" w:rsidRPr="001535B8" w:rsidRDefault="001535B8" w:rsidP="001535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Around 1150 (~1.6)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Interpretation:</w:t>
      </w:r>
    </w:p>
    <w:p w:rsidR="001535B8" w:rsidRPr="001535B8" w:rsidRDefault="001535B8" w:rsidP="001535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Sudden increases in variability </w:t>
      </w:r>
    </w:p>
    <w:p w:rsidR="001535B8" w:rsidRPr="001535B8" w:rsidRDefault="001535B8" w:rsidP="001535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Indicates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process instability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Overall SPC Insight</w:t>
      </w:r>
    </w:p>
    <w:p w:rsidR="001535B8" w:rsidRPr="001535B8" w:rsidRDefault="001535B8" w:rsidP="001535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Process is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not fully stable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Contains: </w:t>
      </w:r>
    </w:p>
    <w:p w:rsidR="001535B8" w:rsidRPr="001535B8" w:rsidRDefault="001535B8" w:rsidP="001535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Out-of-control points </w:t>
      </w:r>
    </w:p>
    <w:p w:rsidR="001535B8" w:rsidRPr="001535B8" w:rsidRDefault="001535B8" w:rsidP="001535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Drift </w:t>
      </w:r>
    </w:p>
    <w:p w:rsidR="001535B8" w:rsidRPr="001535B8" w:rsidRDefault="001535B8" w:rsidP="001535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Variability spikes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535B8">
        <w:rPr>
          <w:rFonts w:ascii="Times New Roman" w:eastAsia="Times New Roman" w:hAnsi="Times New Roman" w:cs="Times New Roman"/>
          <w:b/>
          <w:bCs/>
          <w:sz w:val="36"/>
          <w:szCs w:val="36"/>
        </w:rPr>
        <w:t>9. Six Sigma Framework (DMAIC)</w: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Define</w:t>
      </w:r>
    </w:p>
    <w:p w:rsidR="001535B8" w:rsidRPr="001535B8" w:rsidRDefault="001535B8" w:rsidP="001535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Objective: Detect anomalies and improve process quality </w:t>
      </w:r>
    </w:p>
    <w:p w:rsidR="001535B8" w:rsidRPr="001535B8" w:rsidRDefault="001535B8" w:rsidP="001535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Focus: Reduce defect rate and instability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Measure</w:t>
      </w:r>
    </w:p>
    <w:p w:rsidR="001535B8" w:rsidRPr="001535B8" w:rsidRDefault="001535B8" w:rsidP="001535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Sensor defect rate: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81.62%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PCA defect rate: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38.48%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Recall (sensor):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82.7%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Precision (sensor): </w:t>
      </w:r>
      <w:r w:rsidRPr="001535B8">
        <w:rPr>
          <w:rFonts w:ascii="Times New Roman" w:eastAsia="Times New Roman" w:hAnsi="Times New Roman" w:cs="Times New Roman"/>
          <w:b/>
          <w:bCs/>
          <w:sz w:val="24"/>
          <w:szCs w:val="24"/>
        </w:rPr>
        <w:t>6.7%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Analyse</w:t>
      </w:r>
      <w:proofErr w:type="spellEnd"/>
    </w:p>
    <w:p w:rsidR="001535B8" w:rsidRPr="001535B8" w:rsidRDefault="001535B8" w:rsidP="001535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High false positives → noise in high-dimensional space </w:t>
      </w:r>
    </w:p>
    <w:p w:rsidR="001535B8" w:rsidRPr="001535B8" w:rsidRDefault="001535B8" w:rsidP="001535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PCA improves signal clarity </w:t>
      </w:r>
    </w:p>
    <w:p w:rsidR="001535B8" w:rsidRPr="001535B8" w:rsidRDefault="001535B8" w:rsidP="001535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Key unstable sensors identified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Improve</w:t>
      </w:r>
    </w:p>
    <w:p w:rsidR="001535B8" w:rsidRPr="001535B8" w:rsidRDefault="001535B8" w:rsidP="001535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Use PCA filtering before defect detection </w:t>
      </w:r>
    </w:p>
    <w:p w:rsidR="001535B8" w:rsidRPr="001535B8" w:rsidRDefault="001535B8" w:rsidP="001535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Focus on critical sensors (top violation + impact sensors) </w:t>
      </w:r>
    </w:p>
    <w:p w:rsidR="001535B8" w:rsidRPr="001535B8" w:rsidRDefault="001535B8" w:rsidP="001535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Reduce noise in measurement system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535B8" w:rsidRPr="001535B8" w:rsidRDefault="001535B8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Control</w:t>
      </w:r>
    </w:p>
    <w:p w:rsidR="001535B8" w:rsidRPr="001535B8" w:rsidRDefault="001535B8" w:rsidP="001535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Implement SPC monitoring: </w:t>
      </w:r>
    </w:p>
    <w:p w:rsidR="001535B8" w:rsidRPr="001535B8" w:rsidRDefault="001535B8" w:rsidP="001535B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X-bar chart → detect shifts </w:t>
      </w:r>
    </w:p>
    <w:p w:rsidR="001535B8" w:rsidRPr="001535B8" w:rsidRDefault="001535B8" w:rsidP="001535B8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R chart → detect variability </w:t>
      </w:r>
    </w:p>
    <w:p w:rsidR="001535B8" w:rsidRPr="001535B8" w:rsidRDefault="001535B8" w:rsidP="001535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Deploy real-time anomaly alerts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1535B8" w:rsidRPr="001535B8" w:rsidRDefault="00782A6E" w:rsidP="001535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="001535B8" w:rsidRPr="001535B8">
        <w:rPr>
          <w:rFonts w:ascii="Times New Roman" w:eastAsia="Times New Roman" w:hAnsi="Times New Roman" w:cs="Times New Roman"/>
          <w:b/>
          <w:bCs/>
          <w:sz w:val="36"/>
          <w:szCs w:val="36"/>
        </w:rPr>
        <w:t>. Final Operational Impact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The system enables a transition from:</w:t>
      </w:r>
    </w:p>
    <w:p w:rsidR="001535B8" w:rsidRPr="001535B8" w:rsidRDefault="001535B8" w:rsidP="001535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Reactive maintenance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towards a Proactive quality control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Key benefits:</w:t>
      </w:r>
    </w:p>
    <w:p w:rsidR="001535B8" w:rsidRPr="001535B8" w:rsidRDefault="001535B8" w:rsidP="001535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Early detection of process issues </w:t>
      </w:r>
    </w:p>
    <w:p w:rsidR="001535B8" w:rsidRPr="001535B8" w:rsidRDefault="001535B8" w:rsidP="001535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Reduced defect rates </w:t>
      </w:r>
    </w:p>
    <w:p w:rsidR="001535B8" w:rsidRPr="001535B8" w:rsidRDefault="001535B8" w:rsidP="001535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Improved yield and consistency </w:t>
      </w:r>
    </w:p>
    <w:p w:rsidR="001535B8" w:rsidRPr="001535B8" w:rsidRDefault="001535B8" w:rsidP="001535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Efficient resource allocation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535B8" w:rsidRPr="001535B8" w:rsidRDefault="001535B8" w:rsidP="00782A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53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="00782A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</w:t>
      </w:r>
      <w:r w:rsidRPr="001535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. Actionable Insights </w:t>
      </w:r>
    </w:p>
    <w:p w:rsidR="001535B8" w:rsidRPr="001535B8" w:rsidRDefault="00782A6E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1535B8"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. Focus on Critical Sensors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Key problematic sensors:</w:t>
      </w:r>
    </w:p>
    <w:p w:rsidR="001535B8" w:rsidRPr="001535B8" w:rsidRDefault="001535B8" w:rsidP="001535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535B8">
        <w:rPr>
          <w:rFonts w:ascii="Courier New" w:eastAsia="Times New Roman" w:hAnsi="Courier New" w:cs="Courier New"/>
          <w:sz w:val="20"/>
          <w:szCs w:val="20"/>
        </w:rPr>
        <w:t>feature_103, feature_510, feature_348, feature_577, feature_59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Action:</w:t>
      </w:r>
    </w:p>
    <w:p w:rsidR="001535B8" w:rsidRPr="001535B8" w:rsidRDefault="001535B8" w:rsidP="001535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Monitor these in real-time </w:t>
      </w:r>
    </w:p>
    <w:p w:rsidR="001535B8" w:rsidRPr="001535B8" w:rsidRDefault="001535B8" w:rsidP="001535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Prioritize maintenance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535B8" w:rsidRPr="001535B8" w:rsidRDefault="00782A6E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1535B8"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. Address Process Instability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>SPC shows:</w:t>
      </w:r>
    </w:p>
    <w:p w:rsidR="001535B8" w:rsidRPr="001535B8" w:rsidRDefault="001535B8" w:rsidP="001535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Sudden spikes </w:t>
      </w:r>
    </w:p>
    <w:p w:rsidR="001535B8" w:rsidRPr="001535B8" w:rsidRDefault="001535B8" w:rsidP="001535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Drift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Action:</w:t>
      </w:r>
    </w:p>
    <w:p w:rsidR="001535B8" w:rsidRPr="001535B8" w:rsidRDefault="001535B8" w:rsidP="001535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Investigate machine calibration </w:t>
      </w:r>
    </w:p>
    <w:p w:rsidR="001535B8" w:rsidRPr="001535B8" w:rsidRDefault="001535B8" w:rsidP="001535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Check environmental factors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535B8" w:rsidRPr="001535B8" w:rsidRDefault="00782A6E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1535B8"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. Implement Real-Time SPC Dashboard</w:t>
      </w:r>
    </w:p>
    <w:p w:rsidR="001535B8" w:rsidRPr="001535B8" w:rsidRDefault="001535B8" w:rsidP="001535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X-bar chart → detect shifts </w:t>
      </w:r>
    </w:p>
    <w:p w:rsidR="001535B8" w:rsidRPr="001535B8" w:rsidRDefault="001535B8" w:rsidP="001535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R chart → detect variability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lastRenderedPageBreak/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Enables:</w:t>
      </w:r>
    </w:p>
    <w:p w:rsidR="001535B8" w:rsidRPr="001535B8" w:rsidRDefault="001535B8" w:rsidP="001535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Immediate intervention </w:t>
      </w:r>
    </w:p>
    <w:p w:rsidR="001535B8" w:rsidRPr="001535B8" w:rsidRDefault="001535B8" w:rsidP="0015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535B8" w:rsidRPr="001535B8" w:rsidRDefault="00782A6E" w:rsidP="001535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="001535B8" w:rsidRPr="001535B8">
        <w:rPr>
          <w:rFonts w:ascii="Times New Roman" w:eastAsia="Times New Roman" w:hAnsi="Times New Roman" w:cs="Times New Roman"/>
          <w:b/>
          <w:bCs/>
          <w:sz w:val="27"/>
          <w:szCs w:val="27"/>
        </w:rPr>
        <w:t>. Improve Data Quality</w:t>
      </w:r>
    </w:p>
    <w:p w:rsidR="001535B8" w:rsidRPr="001535B8" w:rsidRDefault="001535B8" w:rsidP="001535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High noise in raw sensors </w:t>
      </w:r>
    </w:p>
    <w:p w:rsidR="001535B8" w:rsidRPr="001535B8" w:rsidRDefault="001535B8" w:rsidP="001535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Segoe UI Symbol" w:eastAsia="Times New Roman" w:hAnsi="Segoe UI Symbol" w:cs="Segoe UI Symbol"/>
          <w:sz w:val="24"/>
          <w:szCs w:val="24"/>
        </w:rPr>
        <w:t xml:space="preserve"> </w:t>
      </w: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 Action:</w:t>
      </w:r>
    </w:p>
    <w:p w:rsidR="001535B8" w:rsidRPr="001535B8" w:rsidRDefault="001535B8" w:rsidP="001535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Sensor recalibration </w:t>
      </w:r>
    </w:p>
    <w:p w:rsidR="001535B8" w:rsidRPr="001535B8" w:rsidRDefault="001535B8" w:rsidP="001535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Noise filtering </w:t>
      </w:r>
    </w:p>
    <w:p w:rsidR="00782A6E" w:rsidRPr="001535B8" w:rsidRDefault="00782A6E" w:rsidP="00782A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12</w:t>
      </w:r>
      <w:bookmarkStart w:id="0" w:name="_GoBack"/>
      <w:bookmarkEnd w:id="0"/>
      <w:r w:rsidRPr="001535B8">
        <w:rPr>
          <w:rFonts w:ascii="Times New Roman" w:eastAsia="Times New Roman" w:hAnsi="Times New Roman" w:cs="Times New Roman"/>
          <w:b/>
          <w:bCs/>
          <w:sz w:val="36"/>
          <w:szCs w:val="36"/>
        </w:rPr>
        <w:t>. Expected Outcomes</w:t>
      </w:r>
    </w:p>
    <w:p w:rsidR="00782A6E" w:rsidRPr="001535B8" w:rsidRDefault="00782A6E" w:rsidP="00782A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Automated anomaly detection system </w:t>
      </w:r>
    </w:p>
    <w:p w:rsidR="00782A6E" w:rsidRPr="001535B8" w:rsidRDefault="00782A6E" w:rsidP="00782A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Reduced false alarms via PCA validation </w:t>
      </w:r>
    </w:p>
    <w:p w:rsidR="00782A6E" w:rsidRPr="001535B8" w:rsidRDefault="00782A6E" w:rsidP="00782A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Better understanding of process instability </w:t>
      </w:r>
    </w:p>
    <w:p w:rsidR="00782A6E" w:rsidRPr="001535B8" w:rsidRDefault="00782A6E" w:rsidP="00782A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Improved decision-making through statistical monitoring </w:t>
      </w:r>
    </w:p>
    <w:p w:rsidR="00782A6E" w:rsidRPr="001535B8" w:rsidRDefault="00782A6E" w:rsidP="00782A6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35B8">
        <w:rPr>
          <w:rFonts w:ascii="Times New Roman" w:eastAsia="Times New Roman" w:hAnsi="Times New Roman" w:cs="Times New Roman"/>
          <w:sz w:val="24"/>
          <w:szCs w:val="24"/>
        </w:rPr>
        <w:t xml:space="preserve">Integration of ML with Six Sigma </w:t>
      </w:r>
    </w:p>
    <w:p w:rsidR="006C4BD1" w:rsidRDefault="006C4BD1"/>
    <w:sectPr w:rsidR="006C4B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F42D8"/>
    <w:multiLevelType w:val="multilevel"/>
    <w:tmpl w:val="3B16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F4202"/>
    <w:multiLevelType w:val="multilevel"/>
    <w:tmpl w:val="EEA8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125BD2"/>
    <w:multiLevelType w:val="multilevel"/>
    <w:tmpl w:val="83C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821214"/>
    <w:multiLevelType w:val="multilevel"/>
    <w:tmpl w:val="947E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187DD3"/>
    <w:multiLevelType w:val="multilevel"/>
    <w:tmpl w:val="C3D4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1F2DDF"/>
    <w:multiLevelType w:val="multilevel"/>
    <w:tmpl w:val="13B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C03DA0"/>
    <w:multiLevelType w:val="multilevel"/>
    <w:tmpl w:val="A52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BF5F6E"/>
    <w:multiLevelType w:val="multilevel"/>
    <w:tmpl w:val="75E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FA3238"/>
    <w:multiLevelType w:val="multilevel"/>
    <w:tmpl w:val="ABCC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6F5BAE"/>
    <w:multiLevelType w:val="multilevel"/>
    <w:tmpl w:val="FB0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1737E3F"/>
    <w:multiLevelType w:val="multilevel"/>
    <w:tmpl w:val="1C62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FF61F5"/>
    <w:multiLevelType w:val="multilevel"/>
    <w:tmpl w:val="592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7576E45"/>
    <w:multiLevelType w:val="multilevel"/>
    <w:tmpl w:val="32EC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415A2D"/>
    <w:multiLevelType w:val="multilevel"/>
    <w:tmpl w:val="7DC0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733D7D"/>
    <w:multiLevelType w:val="multilevel"/>
    <w:tmpl w:val="53E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3D2AC3"/>
    <w:multiLevelType w:val="multilevel"/>
    <w:tmpl w:val="8C76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2970A8"/>
    <w:multiLevelType w:val="multilevel"/>
    <w:tmpl w:val="59B6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900EF2"/>
    <w:multiLevelType w:val="multilevel"/>
    <w:tmpl w:val="08AE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395C3A"/>
    <w:multiLevelType w:val="multilevel"/>
    <w:tmpl w:val="CEA4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9B3FEC"/>
    <w:multiLevelType w:val="multilevel"/>
    <w:tmpl w:val="08A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C87D11"/>
    <w:multiLevelType w:val="multilevel"/>
    <w:tmpl w:val="6C6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AC3131"/>
    <w:multiLevelType w:val="multilevel"/>
    <w:tmpl w:val="CE7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740F47"/>
    <w:multiLevelType w:val="multilevel"/>
    <w:tmpl w:val="A01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B571AAD"/>
    <w:multiLevelType w:val="multilevel"/>
    <w:tmpl w:val="25A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C8C4E19"/>
    <w:multiLevelType w:val="multilevel"/>
    <w:tmpl w:val="C15A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D0A3C6F"/>
    <w:multiLevelType w:val="multilevel"/>
    <w:tmpl w:val="5B58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091DBC"/>
    <w:multiLevelType w:val="multilevel"/>
    <w:tmpl w:val="F16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34711B4"/>
    <w:multiLevelType w:val="multilevel"/>
    <w:tmpl w:val="97AC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640926"/>
    <w:multiLevelType w:val="multilevel"/>
    <w:tmpl w:val="6724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6D4EF6"/>
    <w:multiLevelType w:val="multilevel"/>
    <w:tmpl w:val="D00C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56471D1"/>
    <w:multiLevelType w:val="multilevel"/>
    <w:tmpl w:val="4590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99D67C6"/>
    <w:multiLevelType w:val="multilevel"/>
    <w:tmpl w:val="DCC4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78069B"/>
    <w:multiLevelType w:val="multilevel"/>
    <w:tmpl w:val="3B40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422035"/>
    <w:multiLevelType w:val="multilevel"/>
    <w:tmpl w:val="97C6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AD3081"/>
    <w:multiLevelType w:val="multilevel"/>
    <w:tmpl w:val="FF5C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CEB148C"/>
    <w:multiLevelType w:val="multilevel"/>
    <w:tmpl w:val="D93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2"/>
  </w:num>
  <w:num w:numId="3">
    <w:abstractNumId w:val="25"/>
  </w:num>
  <w:num w:numId="4">
    <w:abstractNumId w:val="23"/>
  </w:num>
  <w:num w:numId="5">
    <w:abstractNumId w:val="35"/>
  </w:num>
  <w:num w:numId="6">
    <w:abstractNumId w:val="3"/>
  </w:num>
  <w:num w:numId="7">
    <w:abstractNumId w:val="19"/>
  </w:num>
  <w:num w:numId="8">
    <w:abstractNumId w:val="2"/>
  </w:num>
  <w:num w:numId="9">
    <w:abstractNumId w:val="12"/>
  </w:num>
  <w:num w:numId="10">
    <w:abstractNumId w:val="27"/>
  </w:num>
  <w:num w:numId="11">
    <w:abstractNumId w:val="4"/>
  </w:num>
  <w:num w:numId="12">
    <w:abstractNumId w:val="28"/>
  </w:num>
  <w:num w:numId="13">
    <w:abstractNumId w:val="34"/>
  </w:num>
  <w:num w:numId="14">
    <w:abstractNumId w:val="7"/>
  </w:num>
  <w:num w:numId="15">
    <w:abstractNumId w:val="17"/>
  </w:num>
  <w:num w:numId="16">
    <w:abstractNumId w:val="33"/>
  </w:num>
  <w:num w:numId="17">
    <w:abstractNumId w:val="15"/>
  </w:num>
  <w:num w:numId="18">
    <w:abstractNumId w:val="20"/>
  </w:num>
  <w:num w:numId="19">
    <w:abstractNumId w:val="18"/>
  </w:num>
  <w:num w:numId="20">
    <w:abstractNumId w:val="26"/>
  </w:num>
  <w:num w:numId="21">
    <w:abstractNumId w:val="9"/>
  </w:num>
  <w:num w:numId="22">
    <w:abstractNumId w:val="10"/>
  </w:num>
  <w:num w:numId="23">
    <w:abstractNumId w:val="8"/>
  </w:num>
  <w:num w:numId="24">
    <w:abstractNumId w:val="16"/>
  </w:num>
  <w:num w:numId="25">
    <w:abstractNumId w:val="13"/>
  </w:num>
  <w:num w:numId="26">
    <w:abstractNumId w:val="14"/>
  </w:num>
  <w:num w:numId="27">
    <w:abstractNumId w:val="22"/>
  </w:num>
  <w:num w:numId="28">
    <w:abstractNumId w:val="1"/>
  </w:num>
  <w:num w:numId="29">
    <w:abstractNumId w:val="21"/>
  </w:num>
  <w:num w:numId="30">
    <w:abstractNumId w:val="6"/>
  </w:num>
  <w:num w:numId="31">
    <w:abstractNumId w:val="29"/>
  </w:num>
  <w:num w:numId="32">
    <w:abstractNumId w:val="11"/>
  </w:num>
  <w:num w:numId="33">
    <w:abstractNumId w:val="30"/>
  </w:num>
  <w:num w:numId="34">
    <w:abstractNumId w:val="0"/>
  </w:num>
  <w:num w:numId="35">
    <w:abstractNumId w:val="24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F17"/>
    <w:rsid w:val="001535B8"/>
    <w:rsid w:val="00470F17"/>
    <w:rsid w:val="006C4BD1"/>
    <w:rsid w:val="0078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B3E65-3F3D-46DE-B3B8-40C8A87C4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35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35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35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535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5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35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35B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535B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535B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535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5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8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5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4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7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6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99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75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4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34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5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8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9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1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50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04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95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0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78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77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2026-04-11T12:06:00Z</dcterms:created>
  <dcterms:modified xsi:type="dcterms:W3CDTF">2026-04-11T12:26:00Z</dcterms:modified>
</cp:coreProperties>
</file>