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BAE8" w14:textId="77777777" w:rsidR="00794B72" w:rsidRPr="00794B72" w:rsidRDefault="00794B72" w:rsidP="00794B72">
      <w:pPr>
        <w:rPr>
          <w:b/>
          <w:bCs/>
        </w:rPr>
      </w:pPr>
      <w:r w:rsidRPr="00794B72">
        <w:rPr>
          <w:b/>
          <w:bCs/>
        </w:rPr>
        <w:t>28A. What We Learned as FRM / Financial Market Students</w:t>
      </w:r>
    </w:p>
    <w:p w14:paraId="55114FE4" w14:textId="77777777" w:rsidR="00794B72" w:rsidRPr="00794B72" w:rsidRDefault="00794B72" w:rsidP="00794B72">
      <w:r w:rsidRPr="00794B72">
        <w:t>This project is not only a coding exercise. It is a financial risk management project implemented using Python. The main learning is that portfolio management is not about maximizing return alone. It is about understanding, measuring, controlling, and explaining risk.</w:t>
      </w:r>
    </w:p>
    <w:p w14:paraId="1432B02D" w14:textId="77777777" w:rsidR="00794B72" w:rsidRPr="00794B72" w:rsidRDefault="00794B72" w:rsidP="00794B72">
      <w:r w:rsidRPr="00794B72">
        <w:pict w14:anchorId="10268767">
          <v:rect id="_x0000_i1145" style="width:0;height:1.5pt" o:hralign="center" o:hrstd="t" o:hr="t" fillcolor="#a0a0a0" stroked="f"/>
        </w:pict>
      </w:r>
    </w:p>
    <w:p w14:paraId="779D79B9" w14:textId="77777777" w:rsidR="00794B72" w:rsidRPr="00794B72" w:rsidRDefault="00794B72" w:rsidP="00794B72">
      <w:pPr>
        <w:rPr>
          <w:b/>
          <w:bCs/>
        </w:rPr>
      </w:pPr>
      <w:r w:rsidRPr="00794B72">
        <w:rPr>
          <w:b/>
          <w:bCs/>
        </w:rPr>
        <w:t>28A.1 Return Alone Is Not Enough</w:t>
      </w:r>
    </w:p>
    <w:p w14:paraId="6F53A411" w14:textId="77777777" w:rsidR="00794B72" w:rsidRPr="00794B72" w:rsidRDefault="00794B72" w:rsidP="00794B72">
      <w:r w:rsidRPr="00794B72">
        <w:t>A strategy with the highest return is not automatically the best strategy.</w:t>
      </w:r>
    </w:p>
    <w:p w14:paraId="76CA15BC" w14:textId="77777777" w:rsidR="00794B72" w:rsidRPr="00794B72" w:rsidRDefault="00794B72" w:rsidP="00794B72">
      <w:r w:rsidRPr="00794B72">
        <w:t>A good strategy must be judged using:</w:t>
      </w:r>
    </w:p>
    <w:p w14:paraId="41B0CD59" w14:textId="77777777" w:rsidR="00794B72" w:rsidRPr="00794B72" w:rsidRDefault="00794B72" w:rsidP="00794B72">
      <w:r w:rsidRPr="00794B72">
        <w:t>CAGR</w:t>
      </w:r>
    </w:p>
    <w:p w14:paraId="36C2B982" w14:textId="77777777" w:rsidR="00794B72" w:rsidRPr="00794B72" w:rsidRDefault="00794B72" w:rsidP="00794B72">
      <w:r w:rsidRPr="00794B72">
        <w:t>Volatility</w:t>
      </w:r>
    </w:p>
    <w:p w14:paraId="67537276" w14:textId="77777777" w:rsidR="00794B72" w:rsidRPr="00794B72" w:rsidRDefault="00794B72" w:rsidP="00794B72">
      <w:r w:rsidRPr="00794B72">
        <w:t>Sharpe ratio</w:t>
      </w:r>
    </w:p>
    <w:p w14:paraId="075B0897" w14:textId="77777777" w:rsidR="00794B72" w:rsidRPr="00794B72" w:rsidRDefault="00794B72" w:rsidP="00794B72">
      <w:r w:rsidRPr="00794B72">
        <w:t>Sortino ratio</w:t>
      </w:r>
    </w:p>
    <w:p w14:paraId="4A6535AA" w14:textId="77777777" w:rsidR="00794B72" w:rsidRPr="00794B72" w:rsidRDefault="00794B72" w:rsidP="00794B72">
      <w:r w:rsidRPr="00794B72">
        <w:t>Calmar ratio</w:t>
      </w:r>
    </w:p>
    <w:p w14:paraId="27C88610" w14:textId="77777777" w:rsidR="00794B72" w:rsidRPr="00794B72" w:rsidRDefault="00794B72" w:rsidP="00794B72">
      <w:r w:rsidRPr="00794B72">
        <w:t>Maximum drawdown</w:t>
      </w:r>
    </w:p>
    <w:p w14:paraId="52CBDC58" w14:textId="77777777" w:rsidR="00794B72" w:rsidRPr="00794B72" w:rsidRDefault="00794B72" w:rsidP="00794B72">
      <w:r w:rsidRPr="00794B72">
        <w:t>Turnover</w:t>
      </w:r>
    </w:p>
    <w:p w14:paraId="71D0EF36" w14:textId="77777777" w:rsidR="00794B72" w:rsidRPr="00794B72" w:rsidRDefault="00794B72" w:rsidP="00794B72">
      <w:r w:rsidRPr="00794B72">
        <w:t>Transaction cost</w:t>
      </w:r>
    </w:p>
    <w:p w14:paraId="7775E340" w14:textId="77777777" w:rsidR="00794B72" w:rsidRPr="00794B72" w:rsidRDefault="00794B72" w:rsidP="00794B72">
      <w:r w:rsidRPr="00794B72">
        <w:t>Risk contribution</w:t>
      </w:r>
    </w:p>
    <w:p w14:paraId="009BF92D" w14:textId="77777777" w:rsidR="00794B72" w:rsidRPr="00794B72" w:rsidRDefault="00794B72" w:rsidP="00794B72">
      <w:r w:rsidRPr="00794B72">
        <w:t>Benchmark comparison</w:t>
      </w:r>
    </w:p>
    <w:p w14:paraId="7AB2EE9D" w14:textId="77777777" w:rsidR="00794B72" w:rsidRPr="00794B72" w:rsidRDefault="00794B72" w:rsidP="00794B72">
      <w:r w:rsidRPr="00794B72">
        <w:t>Financial learning:</w:t>
      </w:r>
    </w:p>
    <w:p w14:paraId="3D78F0E0" w14:textId="77777777" w:rsidR="00794B72" w:rsidRPr="00794B72" w:rsidRDefault="00794B72" w:rsidP="00794B72">
      <w:r w:rsidRPr="00794B72">
        <w:t>Risk-adjusted return is more important than raw return.</w:t>
      </w:r>
    </w:p>
    <w:p w14:paraId="63BD9FB5" w14:textId="77777777" w:rsidR="00794B72" w:rsidRPr="00794B72" w:rsidRDefault="00794B72" w:rsidP="00794B72">
      <w:r w:rsidRPr="00794B72">
        <w:t>This is why the dashboard allows ranking by metrics such as Sharpe, Sortino, Calmar, Max Drawdown, CAGR, and Final Value.</w:t>
      </w:r>
    </w:p>
    <w:p w14:paraId="7CA4D6E4" w14:textId="77777777" w:rsidR="00794B72" w:rsidRPr="00794B72" w:rsidRDefault="00794B72" w:rsidP="00794B72">
      <w:r w:rsidRPr="00794B72">
        <w:pict w14:anchorId="31252C8C">
          <v:rect id="_x0000_i1146" style="width:0;height:1.5pt" o:hralign="center" o:hrstd="t" o:hr="t" fillcolor="#a0a0a0" stroked="f"/>
        </w:pict>
      </w:r>
    </w:p>
    <w:p w14:paraId="5AD4D77F" w14:textId="77777777" w:rsidR="00794B72" w:rsidRPr="00794B72" w:rsidRDefault="00794B72" w:rsidP="00794B72">
      <w:pPr>
        <w:rPr>
          <w:b/>
          <w:bCs/>
        </w:rPr>
      </w:pPr>
      <w:r w:rsidRPr="00794B72">
        <w:rPr>
          <w:b/>
          <w:bCs/>
        </w:rPr>
        <w:t>28A.2 Diversification Depends on Correlation, Not Just Number of Assets</w:t>
      </w:r>
    </w:p>
    <w:p w14:paraId="325C07EB" w14:textId="77777777" w:rsidR="00794B72" w:rsidRPr="00794B72" w:rsidRDefault="00794B72" w:rsidP="00794B72">
      <w:r w:rsidRPr="00794B72">
        <w:t>Holding many assets does not guarantee diversification.</w:t>
      </w:r>
    </w:p>
    <w:p w14:paraId="0FA8819D" w14:textId="77777777" w:rsidR="00794B72" w:rsidRPr="00794B72" w:rsidRDefault="00794B72" w:rsidP="00794B72">
      <w:r w:rsidRPr="00794B72">
        <w:t>If many assets move together, they create the same type of risk exposure.</w:t>
      </w:r>
    </w:p>
    <w:p w14:paraId="4E812333" w14:textId="77777777" w:rsidR="00794B72" w:rsidRPr="00794B72" w:rsidRDefault="00794B72" w:rsidP="00794B72">
      <w:r w:rsidRPr="00794B72">
        <w:t>Financial learning:</w:t>
      </w:r>
    </w:p>
    <w:p w14:paraId="4B303A16" w14:textId="77777777" w:rsidR="00794B72" w:rsidRPr="00794B72" w:rsidRDefault="00794B72" w:rsidP="00794B72">
      <w:r w:rsidRPr="00794B72">
        <w:t>True diversification depends on covariance and correlation, not only asset count.</w:t>
      </w:r>
    </w:p>
    <w:p w14:paraId="143140AD" w14:textId="77777777" w:rsidR="00794B72" w:rsidRPr="00794B72" w:rsidRDefault="00794B72" w:rsidP="00794B72">
      <w:r w:rsidRPr="00794B72">
        <w:lastRenderedPageBreak/>
        <w:t>This is why the project calculates:</w:t>
      </w:r>
    </w:p>
    <w:p w14:paraId="408AE8CA" w14:textId="77777777" w:rsidR="00794B72" w:rsidRPr="00794B72" w:rsidRDefault="00794B72" w:rsidP="00794B72">
      <w:r w:rsidRPr="00794B72">
        <w:t>Covariance matrix</w:t>
      </w:r>
    </w:p>
    <w:p w14:paraId="2C117336" w14:textId="77777777" w:rsidR="00794B72" w:rsidRPr="00794B72" w:rsidRDefault="00794B72" w:rsidP="00794B72">
      <w:r w:rsidRPr="00794B72">
        <w:t>Correlation matrix</w:t>
      </w:r>
    </w:p>
    <w:p w14:paraId="347DB2B0" w14:textId="77777777" w:rsidR="00794B72" w:rsidRPr="00794B72" w:rsidRDefault="00794B72" w:rsidP="00794B72">
      <w:r w:rsidRPr="00794B72">
        <w:t>Distance matrix</w:t>
      </w:r>
    </w:p>
    <w:p w14:paraId="553CDC22" w14:textId="77777777" w:rsidR="00794B72" w:rsidRPr="00794B72" w:rsidRDefault="00794B72" w:rsidP="00794B72">
      <w:r w:rsidRPr="00794B72">
        <w:t>Hierarchical clusters</w:t>
      </w:r>
    </w:p>
    <w:p w14:paraId="1AD5E829" w14:textId="77777777" w:rsidR="00794B72" w:rsidRPr="00794B72" w:rsidRDefault="00794B72" w:rsidP="00794B72">
      <w:r w:rsidRPr="00794B72">
        <w:t>Dendrogram</w:t>
      </w:r>
    </w:p>
    <w:p w14:paraId="1B381E46" w14:textId="77777777" w:rsidR="00794B72" w:rsidRPr="00794B72" w:rsidRDefault="00794B72" w:rsidP="00794B72">
      <w:r w:rsidRPr="00794B72">
        <w:t xml:space="preserve">The objective is to understand which assets </w:t>
      </w:r>
      <w:proofErr w:type="gramStart"/>
      <w:r w:rsidRPr="00794B72">
        <w:t>actually behave</w:t>
      </w:r>
      <w:proofErr w:type="gramEnd"/>
      <w:r w:rsidRPr="00794B72">
        <w:t xml:space="preserve"> differently and which assets are only different by name but similar in return movement.</w:t>
      </w:r>
    </w:p>
    <w:p w14:paraId="52EE31CE" w14:textId="77777777" w:rsidR="00794B72" w:rsidRPr="00794B72" w:rsidRDefault="00794B72" w:rsidP="00794B72">
      <w:r w:rsidRPr="00794B72">
        <w:pict w14:anchorId="7A2ABE30">
          <v:rect id="_x0000_i1147" style="width:0;height:1.5pt" o:hralign="center" o:hrstd="t" o:hr="t" fillcolor="#a0a0a0" stroked="f"/>
        </w:pict>
      </w:r>
    </w:p>
    <w:p w14:paraId="16F98587" w14:textId="77777777" w:rsidR="00794B72" w:rsidRPr="00794B72" w:rsidRDefault="00794B72" w:rsidP="00794B72">
      <w:pPr>
        <w:rPr>
          <w:b/>
          <w:bCs/>
        </w:rPr>
      </w:pPr>
      <w:r w:rsidRPr="00794B72">
        <w:rPr>
          <w:b/>
          <w:bCs/>
        </w:rPr>
        <w:t>28A.3 Portfolio Risk Is Not the Weighted Average of Individual Risks</w:t>
      </w:r>
    </w:p>
    <w:p w14:paraId="7D844FC6" w14:textId="77777777" w:rsidR="00794B72" w:rsidRPr="00794B72" w:rsidRDefault="00794B72" w:rsidP="00794B72">
      <w:r w:rsidRPr="00794B72">
        <w:t>Portfolio risk depends on three things:</w:t>
      </w:r>
    </w:p>
    <w:p w14:paraId="57F566EC" w14:textId="77777777" w:rsidR="00794B72" w:rsidRPr="00794B72" w:rsidRDefault="00794B72" w:rsidP="00794B72">
      <w:r w:rsidRPr="00794B72">
        <w:t>Individual asset volatility</w:t>
      </w:r>
    </w:p>
    <w:p w14:paraId="7C7A5FA5" w14:textId="77777777" w:rsidR="00794B72" w:rsidRPr="00794B72" w:rsidRDefault="00794B72" w:rsidP="00794B72">
      <w:r w:rsidRPr="00794B72">
        <w:t>Portfolio weights</w:t>
      </w:r>
    </w:p>
    <w:p w14:paraId="7DB43D11" w14:textId="77777777" w:rsidR="00794B72" w:rsidRPr="00794B72" w:rsidRDefault="00794B72" w:rsidP="00794B72">
      <w:r w:rsidRPr="00794B72">
        <w:t>Covariance between asset returns</w:t>
      </w:r>
    </w:p>
    <w:p w14:paraId="0697A665" w14:textId="77777777" w:rsidR="00794B72" w:rsidRPr="00794B72" w:rsidRDefault="00794B72" w:rsidP="00794B72">
      <w:r w:rsidRPr="00794B72">
        <w:t>Financial learning:</w:t>
      </w:r>
    </w:p>
    <w:p w14:paraId="02D735DB" w14:textId="77777777" w:rsidR="00794B72" w:rsidRPr="00794B72" w:rsidRDefault="00794B72" w:rsidP="00794B72">
      <w:r w:rsidRPr="00794B72">
        <w:t>The same assets can produce very different portfolio risk depending on how they are combined.</w:t>
      </w:r>
    </w:p>
    <w:p w14:paraId="1539B8C6" w14:textId="77777777" w:rsidR="00794B72" w:rsidRPr="00794B72" w:rsidRDefault="00794B72" w:rsidP="00794B72">
      <w:r w:rsidRPr="00794B72">
        <w:t>This is the foundation of modern portfolio theory and is the reason portfolio construction requires covariance estimation.</w:t>
      </w:r>
    </w:p>
    <w:p w14:paraId="62724FD5" w14:textId="77777777" w:rsidR="00794B72" w:rsidRPr="00794B72" w:rsidRDefault="00794B72" w:rsidP="00794B72">
      <w:r w:rsidRPr="00794B72">
        <w:pict w14:anchorId="54CF34A4">
          <v:rect id="_x0000_i1148" style="width:0;height:1.5pt" o:hralign="center" o:hrstd="t" o:hr="t" fillcolor="#a0a0a0" stroked="f"/>
        </w:pict>
      </w:r>
    </w:p>
    <w:p w14:paraId="566D8F4B" w14:textId="77777777" w:rsidR="00794B72" w:rsidRPr="00794B72" w:rsidRDefault="00794B72" w:rsidP="00794B72">
      <w:pPr>
        <w:rPr>
          <w:b/>
          <w:bCs/>
        </w:rPr>
      </w:pPr>
      <w:r w:rsidRPr="00794B72">
        <w:rPr>
          <w:b/>
          <w:bCs/>
        </w:rPr>
        <w:t>28A.4 Capital Allocation and Risk Allocation Are Different</w:t>
      </w:r>
    </w:p>
    <w:p w14:paraId="441F262F" w14:textId="77777777" w:rsidR="00794B72" w:rsidRPr="00794B72" w:rsidRDefault="00794B72" w:rsidP="00794B72">
      <w:r w:rsidRPr="00794B72">
        <w:t>An asset with a high portfolio weight may not always contribute the highest risk. Similarly, an asset with a low weight can still contribute large risk if it is highly volatile or highly correlated with the rest of the portfolio.</w:t>
      </w:r>
    </w:p>
    <w:p w14:paraId="7A08AF2A" w14:textId="77777777" w:rsidR="00794B72" w:rsidRPr="00794B72" w:rsidRDefault="00794B72" w:rsidP="00794B72">
      <w:r w:rsidRPr="00794B72">
        <w:t>Financial learning:</w:t>
      </w:r>
    </w:p>
    <w:p w14:paraId="3A34D326" w14:textId="77777777" w:rsidR="00794B72" w:rsidRPr="00794B72" w:rsidRDefault="00794B72" w:rsidP="00794B72">
      <w:r w:rsidRPr="00794B72">
        <w:t>We should not only ask, "Where is the money invested?"</w:t>
      </w:r>
    </w:p>
    <w:p w14:paraId="17951A12" w14:textId="77777777" w:rsidR="00794B72" w:rsidRPr="00794B72" w:rsidRDefault="00794B72" w:rsidP="00794B72">
      <w:r w:rsidRPr="00794B72">
        <w:t>We should also ask, "Where is the risk coming from?"</w:t>
      </w:r>
    </w:p>
    <w:p w14:paraId="4E15E008" w14:textId="77777777" w:rsidR="00794B72" w:rsidRPr="00794B72" w:rsidRDefault="00794B72" w:rsidP="00794B72">
      <w:r w:rsidRPr="00794B72">
        <w:t>This is why the project includes:</w:t>
      </w:r>
    </w:p>
    <w:p w14:paraId="3840754A" w14:textId="77777777" w:rsidR="00794B72" w:rsidRPr="00794B72" w:rsidRDefault="00794B72" w:rsidP="00794B72">
      <w:r w:rsidRPr="00794B72">
        <w:t>Marginal Risk Contribution</w:t>
      </w:r>
    </w:p>
    <w:p w14:paraId="1BE05E51" w14:textId="77777777" w:rsidR="00794B72" w:rsidRPr="00794B72" w:rsidRDefault="00794B72" w:rsidP="00794B72">
      <w:r w:rsidRPr="00794B72">
        <w:lastRenderedPageBreak/>
        <w:t>Total Risk Contribution</w:t>
      </w:r>
    </w:p>
    <w:p w14:paraId="098F1961" w14:textId="77777777" w:rsidR="00794B72" w:rsidRPr="00794B72" w:rsidRDefault="00794B72" w:rsidP="00794B72">
      <w:r w:rsidRPr="00794B72">
        <w:t>Percentage Risk Contribution</w:t>
      </w:r>
    </w:p>
    <w:p w14:paraId="51CD4A72" w14:textId="77777777" w:rsidR="00794B72" w:rsidRPr="00794B72" w:rsidRDefault="00794B72" w:rsidP="00794B72">
      <w:r w:rsidRPr="00794B72">
        <w:pict w14:anchorId="2C236580">
          <v:rect id="_x0000_i1149" style="width:0;height:1.5pt" o:hralign="center" o:hrstd="t" o:hr="t" fillcolor="#a0a0a0" stroked="f"/>
        </w:pict>
      </w:r>
    </w:p>
    <w:p w14:paraId="4BADD7B2" w14:textId="77777777" w:rsidR="00794B72" w:rsidRPr="00794B72" w:rsidRDefault="00794B72" w:rsidP="00794B72">
      <w:pPr>
        <w:rPr>
          <w:b/>
          <w:bCs/>
        </w:rPr>
      </w:pPr>
      <w:r w:rsidRPr="00794B72">
        <w:rPr>
          <w:b/>
          <w:bCs/>
        </w:rPr>
        <w:t>28A.5 Expected Returns Are Noisy</w:t>
      </w:r>
    </w:p>
    <w:p w14:paraId="6738B129" w14:textId="77777777" w:rsidR="00794B72" w:rsidRPr="00794B72" w:rsidRDefault="00794B72" w:rsidP="00794B72">
      <w:r w:rsidRPr="00794B72">
        <w:t>Mean-Variance optimization is theoretically powerful, but it is sensitive to expected return estimates. Small changes in expected return assumptions can lead to large changes in optimized weights.</w:t>
      </w:r>
    </w:p>
    <w:p w14:paraId="04F16883" w14:textId="77777777" w:rsidR="00794B72" w:rsidRPr="00794B72" w:rsidRDefault="00794B72" w:rsidP="00794B72">
      <w:r w:rsidRPr="00794B72">
        <w:t>Financial learning:</w:t>
      </w:r>
    </w:p>
    <w:p w14:paraId="3C430B4F" w14:textId="77777777" w:rsidR="00794B72" w:rsidRPr="00794B72" w:rsidRDefault="00794B72" w:rsidP="00794B72">
      <w:r w:rsidRPr="00794B72">
        <w:t>Return forecasting error can dominate optimization results.</w:t>
      </w:r>
    </w:p>
    <w:p w14:paraId="7315A57F" w14:textId="77777777" w:rsidR="00794B72" w:rsidRPr="00794B72" w:rsidRDefault="00794B72" w:rsidP="00794B72">
      <w:r w:rsidRPr="00794B72">
        <w:t>This is one reason HRP and HERC are useful. They rely more on risk structure, covariance, correlation, and clustering than on precise expected return forecasts.</w:t>
      </w:r>
    </w:p>
    <w:p w14:paraId="207AE423" w14:textId="77777777" w:rsidR="00794B72" w:rsidRPr="00794B72" w:rsidRDefault="00794B72" w:rsidP="00794B72">
      <w:r w:rsidRPr="00794B72">
        <w:pict w14:anchorId="64F9A4E2">
          <v:rect id="_x0000_i1150" style="width:0;height:1.5pt" o:hralign="center" o:hrstd="t" o:hr="t" fillcolor="#a0a0a0" stroked="f"/>
        </w:pict>
      </w:r>
    </w:p>
    <w:p w14:paraId="258ED4E1" w14:textId="77777777" w:rsidR="00794B72" w:rsidRPr="00794B72" w:rsidRDefault="00794B72" w:rsidP="00794B72">
      <w:pPr>
        <w:rPr>
          <w:b/>
          <w:bCs/>
        </w:rPr>
      </w:pPr>
      <w:r w:rsidRPr="00794B72">
        <w:rPr>
          <w:b/>
          <w:bCs/>
        </w:rPr>
        <w:t>28A.6 Covariance Estimation Is a Major Source of Model Risk</w:t>
      </w:r>
    </w:p>
    <w:p w14:paraId="73897E1F" w14:textId="77777777" w:rsidR="00794B72" w:rsidRPr="00794B72" w:rsidRDefault="00794B72" w:rsidP="00794B72">
      <w:r w:rsidRPr="00794B72">
        <w:t>Different covariance estimators can produce different risk matrices and therefore different portfolio weights.</w:t>
      </w:r>
    </w:p>
    <w:p w14:paraId="7CB868EA" w14:textId="77777777" w:rsidR="00794B72" w:rsidRPr="00794B72" w:rsidRDefault="00794B72" w:rsidP="00794B72">
      <w:r w:rsidRPr="00794B72">
        <w:t>The project compares:</w:t>
      </w:r>
    </w:p>
    <w:p w14:paraId="499DCA60" w14:textId="77777777" w:rsidR="00794B72" w:rsidRPr="00794B72" w:rsidRDefault="00794B72" w:rsidP="00794B72">
      <w:r w:rsidRPr="00794B72">
        <w:t>Sample covariance</w:t>
      </w:r>
    </w:p>
    <w:p w14:paraId="456997F8" w14:textId="77777777" w:rsidR="00794B72" w:rsidRPr="00794B72" w:rsidRDefault="00794B72" w:rsidP="00794B72">
      <w:proofErr w:type="spellStart"/>
      <w:r w:rsidRPr="00794B72">
        <w:t>Ledoit</w:t>
      </w:r>
      <w:proofErr w:type="spellEnd"/>
      <w:r w:rsidRPr="00794B72">
        <w:t>-Wolf covariance</w:t>
      </w:r>
    </w:p>
    <w:p w14:paraId="7EF7EFCA" w14:textId="77777777" w:rsidR="00794B72" w:rsidRPr="00794B72" w:rsidRDefault="00794B72" w:rsidP="00794B72">
      <w:r w:rsidRPr="00794B72">
        <w:t>EWMA covariance</w:t>
      </w:r>
    </w:p>
    <w:p w14:paraId="08B70B67" w14:textId="77777777" w:rsidR="00794B72" w:rsidRPr="00794B72" w:rsidRDefault="00794B72" w:rsidP="00794B72">
      <w:r w:rsidRPr="00794B72">
        <w:t xml:space="preserve">EWMA + </w:t>
      </w:r>
      <w:proofErr w:type="spellStart"/>
      <w:r w:rsidRPr="00794B72">
        <w:t>Ledoit</w:t>
      </w:r>
      <w:proofErr w:type="spellEnd"/>
      <w:r w:rsidRPr="00794B72">
        <w:t>-Wolf covariance</w:t>
      </w:r>
    </w:p>
    <w:p w14:paraId="713D1AFF" w14:textId="77777777" w:rsidR="00794B72" w:rsidRPr="00794B72" w:rsidRDefault="00794B72" w:rsidP="00794B72">
      <w:r w:rsidRPr="00794B72">
        <w:t>Financial learning:</w:t>
      </w:r>
    </w:p>
    <w:p w14:paraId="5041ABC3" w14:textId="77777777" w:rsidR="00794B72" w:rsidRPr="00794B72" w:rsidRDefault="00794B72" w:rsidP="00794B72">
      <w:r w:rsidRPr="00794B72">
        <w:t>Risk estimates are model-dependent, so sensitivity analysis is necessary.</w:t>
      </w:r>
    </w:p>
    <w:p w14:paraId="02672CE3" w14:textId="77777777" w:rsidR="00794B72" w:rsidRPr="00794B72" w:rsidRDefault="00794B72" w:rsidP="00794B72">
      <w:r w:rsidRPr="00794B72">
        <w:t>This is an important FRM idea because model output should not be trusted blindly without checking assumptions.</w:t>
      </w:r>
    </w:p>
    <w:p w14:paraId="4B31BA29" w14:textId="77777777" w:rsidR="00794B72" w:rsidRPr="00794B72" w:rsidRDefault="00794B72" w:rsidP="00794B72">
      <w:r w:rsidRPr="00794B72">
        <w:pict w14:anchorId="58375395">
          <v:rect id="_x0000_i1151" style="width:0;height:1.5pt" o:hralign="center" o:hrstd="t" o:hr="t" fillcolor="#a0a0a0" stroked="f"/>
        </w:pict>
      </w:r>
    </w:p>
    <w:p w14:paraId="4DBF8B7E" w14:textId="77777777" w:rsidR="00794B72" w:rsidRPr="00794B72" w:rsidRDefault="00794B72" w:rsidP="00794B72">
      <w:pPr>
        <w:rPr>
          <w:b/>
          <w:bCs/>
        </w:rPr>
      </w:pPr>
      <w:r w:rsidRPr="00794B72">
        <w:rPr>
          <w:b/>
          <w:bCs/>
        </w:rPr>
        <w:t xml:space="preserve">28A.7 </w:t>
      </w:r>
      <w:proofErr w:type="spellStart"/>
      <w:r w:rsidRPr="00794B72">
        <w:rPr>
          <w:b/>
          <w:bCs/>
        </w:rPr>
        <w:t>Backtesting</w:t>
      </w:r>
      <w:proofErr w:type="spellEnd"/>
      <w:r w:rsidRPr="00794B72">
        <w:rPr>
          <w:b/>
          <w:bCs/>
        </w:rPr>
        <w:t xml:space="preserve"> Must Avoid Look-Ahead Bias</w:t>
      </w:r>
    </w:p>
    <w:p w14:paraId="48572E06" w14:textId="77777777" w:rsidR="00794B72" w:rsidRPr="00794B72" w:rsidRDefault="00794B72" w:rsidP="00794B72">
      <w:r w:rsidRPr="00794B72">
        <w:t xml:space="preserve">A valid </w:t>
      </w:r>
      <w:proofErr w:type="spellStart"/>
      <w:r w:rsidRPr="00794B72">
        <w:t>backtest</w:t>
      </w:r>
      <w:proofErr w:type="spellEnd"/>
      <w:r w:rsidRPr="00794B72">
        <w:t xml:space="preserve"> should only use information that would have been available at the time of the decision.</w:t>
      </w:r>
    </w:p>
    <w:p w14:paraId="538D806F" w14:textId="77777777" w:rsidR="00794B72" w:rsidRPr="00794B72" w:rsidRDefault="00794B72" w:rsidP="00794B72">
      <w:r w:rsidRPr="00794B72">
        <w:t>This project follows walk-forward logic:</w:t>
      </w:r>
    </w:p>
    <w:p w14:paraId="7684FD82" w14:textId="77777777" w:rsidR="00794B72" w:rsidRPr="00794B72" w:rsidRDefault="00794B72" w:rsidP="00794B72">
      <w:r w:rsidRPr="00794B72">
        <w:t>Use historical training window</w:t>
      </w:r>
    </w:p>
    <w:p w14:paraId="66FE669A" w14:textId="77777777" w:rsidR="00794B72" w:rsidRPr="00794B72" w:rsidRDefault="00794B72" w:rsidP="00794B72">
      <w:r w:rsidRPr="00794B72">
        <w:lastRenderedPageBreak/>
        <w:t>Estimate risk and weights</w:t>
      </w:r>
    </w:p>
    <w:p w14:paraId="48B2FDE2" w14:textId="77777777" w:rsidR="00794B72" w:rsidRPr="00794B72" w:rsidRDefault="00794B72" w:rsidP="00794B72">
      <w:r w:rsidRPr="00794B72">
        <w:t>Apply strategy to future period</w:t>
      </w:r>
    </w:p>
    <w:p w14:paraId="15C29C13" w14:textId="77777777" w:rsidR="00794B72" w:rsidRPr="00794B72" w:rsidRDefault="00794B72" w:rsidP="00794B72">
      <w:r w:rsidRPr="00794B72">
        <w:t>Move forward and repeat</w:t>
      </w:r>
    </w:p>
    <w:p w14:paraId="65EA37A0" w14:textId="77777777" w:rsidR="00794B72" w:rsidRPr="00794B72" w:rsidRDefault="00794B72" w:rsidP="00794B72">
      <w:r w:rsidRPr="00794B72">
        <w:t>The volatility targeting overlay also uses lagged realized volatility so that exposure decisions are based only on past information.</w:t>
      </w:r>
    </w:p>
    <w:p w14:paraId="6564F434" w14:textId="77777777" w:rsidR="00794B72" w:rsidRPr="00794B72" w:rsidRDefault="00794B72" w:rsidP="00794B72">
      <w:r w:rsidRPr="00794B72">
        <w:t>Financial learning:</w:t>
      </w:r>
    </w:p>
    <w:p w14:paraId="6CF94B20" w14:textId="77777777" w:rsidR="00794B72" w:rsidRPr="00794B72" w:rsidRDefault="00794B72" w:rsidP="00794B72">
      <w:r w:rsidRPr="00794B72">
        <w:t>A strategy that uses future information accidentally is not a valid strategy.</w:t>
      </w:r>
    </w:p>
    <w:p w14:paraId="32C3FB78" w14:textId="77777777" w:rsidR="00794B72" w:rsidRPr="00794B72" w:rsidRDefault="00794B72" w:rsidP="00794B72">
      <w:r w:rsidRPr="00794B72">
        <w:pict w14:anchorId="5D8E6108">
          <v:rect id="_x0000_i1152" style="width:0;height:1.5pt" o:hralign="center" o:hrstd="t" o:hr="t" fillcolor="#a0a0a0" stroked="f"/>
        </w:pict>
      </w:r>
    </w:p>
    <w:p w14:paraId="2392F35A" w14:textId="77777777" w:rsidR="00794B72" w:rsidRPr="00794B72" w:rsidRDefault="00794B72" w:rsidP="00794B72">
      <w:pPr>
        <w:rPr>
          <w:b/>
          <w:bCs/>
        </w:rPr>
      </w:pPr>
      <w:r w:rsidRPr="00794B72">
        <w:rPr>
          <w:b/>
          <w:bCs/>
        </w:rPr>
        <w:t>28A.8 Transaction Costs Can Change Strategy Rankings</w:t>
      </w:r>
    </w:p>
    <w:p w14:paraId="578E857B" w14:textId="77777777" w:rsidR="00794B72" w:rsidRPr="00794B72" w:rsidRDefault="00794B72" w:rsidP="00794B72">
      <w:r w:rsidRPr="00794B72">
        <w:t>A strategy may look attractive before costs but become weak after costs.</w:t>
      </w:r>
    </w:p>
    <w:p w14:paraId="11A3ABF5" w14:textId="77777777" w:rsidR="00794B72" w:rsidRPr="00794B72" w:rsidRDefault="00794B72" w:rsidP="00794B72">
      <w:r w:rsidRPr="00794B72">
        <w:t>This project includes:</w:t>
      </w:r>
    </w:p>
    <w:p w14:paraId="4F089B89" w14:textId="77777777" w:rsidR="00794B72" w:rsidRPr="00794B72" w:rsidRDefault="00794B72" w:rsidP="00794B72">
      <w:r w:rsidRPr="00794B72">
        <w:t>Turnover</w:t>
      </w:r>
    </w:p>
    <w:p w14:paraId="1843C631" w14:textId="77777777" w:rsidR="00794B72" w:rsidRPr="00794B72" w:rsidRDefault="00794B72" w:rsidP="00794B72">
      <w:r w:rsidRPr="00794B72">
        <w:t>Transaction cost</w:t>
      </w:r>
    </w:p>
    <w:p w14:paraId="7B16FD18" w14:textId="77777777" w:rsidR="00794B72" w:rsidRPr="00794B72" w:rsidRDefault="00794B72" w:rsidP="00794B72">
      <w:r w:rsidRPr="00794B72">
        <w:t>Slippage</w:t>
      </w:r>
    </w:p>
    <w:p w14:paraId="3BF883DF" w14:textId="77777777" w:rsidR="00794B72" w:rsidRPr="00794B72" w:rsidRDefault="00794B72" w:rsidP="00794B72">
      <w:r w:rsidRPr="00794B72">
        <w:t>Gross portfolio value</w:t>
      </w:r>
    </w:p>
    <w:p w14:paraId="47E7C91E" w14:textId="77777777" w:rsidR="00794B72" w:rsidRPr="00794B72" w:rsidRDefault="00794B72" w:rsidP="00794B72">
      <w:r w:rsidRPr="00794B72">
        <w:t>Net portfolio value</w:t>
      </w:r>
    </w:p>
    <w:p w14:paraId="221B6C33" w14:textId="77777777" w:rsidR="00794B72" w:rsidRPr="00794B72" w:rsidRDefault="00794B72" w:rsidP="00794B72">
      <w:r w:rsidRPr="00794B72">
        <w:t xml:space="preserve">Cost </w:t>
      </w:r>
      <w:proofErr w:type="gramStart"/>
      <w:r w:rsidRPr="00794B72">
        <w:t>drag</w:t>
      </w:r>
      <w:proofErr w:type="gramEnd"/>
    </w:p>
    <w:p w14:paraId="1112B460" w14:textId="77777777" w:rsidR="00794B72" w:rsidRPr="00794B72" w:rsidRDefault="00794B72" w:rsidP="00794B72">
      <w:r w:rsidRPr="00794B72">
        <w:t>Financial learning:</w:t>
      </w:r>
    </w:p>
    <w:p w14:paraId="159E842B" w14:textId="77777777" w:rsidR="00794B72" w:rsidRPr="00794B72" w:rsidRDefault="00794B72" w:rsidP="00794B72">
      <w:r w:rsidRPr="00794B72">
        <w:t xml:space="preserve">Practical </w:t>
      </w:r>
      <w:proofErr w:type="spellStart"/>
      <w:r w:rsidRPr="00794B72">
        <w:t>implementability</w:t>
      </w:r>
      <w:proofErr w:type="spellEnd"/>
      <w:r w:rsidRPr="00794B72">
        <w:t xml:space="preserve"> matters as much as theoretical performance.</w:t>
      </w:r>
    </w:p>
    <w:p w14:paraId="7D412F6C" w14:textId="77777777" w:rsidR="00794B72" w:rsidRPr="00794B72" w:rsidRDefault="00794B72" w:rsidP="00794B72">
      <w:r w:rsidRPr="00794B72">
        <w:t>A model that rebalances too frequently may generate high transaction costs and lose its advantage.</w:t>
      </w:r>
    </w:p>
    <w:p w14:paraId="48C53F37" w14:textId="77777777" w:rsidR="00794B72" w:rsidRPr="00794B72" w:rsidRDefault="00794B72" w:rsidP="00794B72">
      <w:r w:rsidRPr="00794B72">
        <w:pict w14:anchorId="3A2D4AF2">
          <v:rect id="_x0000_i1153" style="width:0;height:1.5pt" o:hralign="center" o:hrstd="t" o:hr="t" fillcolor="#a0a0a0" stroked="f"/>
        </w:pict>
      </w:r>
    </w:p>
    <w:p w14:paraId="5216F9EB" w14:textId="77777777" w:rsidR="00794B72" w:rsidRPr="00794B72" w:rsidRDefault="00794B72" w:rsidP="00794B72">
      <w:pPr>
        <w:rPr>
          <w:b/>
          <w:bCs/>
        </w:rPr>
      </w:pPr>
      <w:r w:rsidRPr="00794B72">
        <w:rPr>
          <w:b/>
          <w:bCs/>
        </w:rPr>
        <w:t>28A.9 Defensive Allocation Is a Risk Management Decision</w:t>
      </w:r>
    </w:p>
    <w:p w14:paraId="567E9D83" w14:textId="77777777" w:rsidR="00794B72" w:rsidRPr="00794B72" w:rsidRDefault="00794B72" w:rsidP="00794B72">
      <w:r w:rsidRPr="00794B72">
        <w:t>The volatility targeting overlay separates two decisions:</w:t>
      </w:r>
    </w:p>
    <w:p w14:paraId="526D8F11" w14:textId="77777777" w:rsidR="00794B72" w:rsidRPr="00794B72" w:rsidRDefault="00794B72" w:rsidP="00794B72">
      <w:r w:rsidRPr="00794B72">
        <w:t>1. Which risky assets should we hold?</w:t>
      </w:r>
    </w:p>
    <w:p w14:paraId="50166F45" w14:textId="77777777" w:rsidR="00794B72" w:rsidRPr="00794B72" w:rsidRDefault="00794B72" w:rsidP="00794B72">
      <w:r w:rsidRPr="00794B72">
        <w:t>2. How much risky exposure should we take?</w:t>
      </w:r>
    </w:p>
    <w:p w14:paraId="07B779B8" w14:textId="77777777" w:rsidR="00794B72" w:rsidRPr="00794B72" w:rsidRDefault="00794B72" w:rsidP="00794B72">
      <w:r w:rsidRPr="00794B72">
        <w:t>HRP/HERC decide the composition of the risky sleeve. Volatility targeting decides the exposure to the risky sleeve.</w:t>
      </w:r>
    </w:p>
    <w:p w14:paraId="24C53E8B" w14:textId="77777777" w:rsidR="00794B72" w:rsidRPr="00794B72" w:rsidRDefault="00794B72" w:rsidP="00794B72">
      <w:r w:rsidRPr="00794B72">
        <w:t>Financial learning:</w:t>
      </w:r>
    </w:p>
    <w:p w14:paraId="3DFD24E6" w14:textId="77777777" w:rsidR="00794B72" w:rsidRPr="00794B72" w:rsidRDefault="00794B72" w:rsidP="00794B72">
      <w:r w:rsidRPr="00794B72">
        <w:lastRenderedPageBreak/>
        <w:t>Portfolio management is not only about selecting assets. It is also about controlling exposure.</w:t>
      </w:r>
    </w:p>
    <w:p w14:paraId="337D738E" w14:textId="77777777" w:rsidR="00794B72" w:rsidRPr="00794B72" w:rsidRDefault="00794B72" w:rsidP="00794B72">
      <w:r w:rsidRPr="00794B72">
        <w:t>During stress or crisis volatility states, the strategy reduces risky exposure and shifts the remaining allocation to a defensive sleeve.</w:t>
      </w:r>
    </w:p>
    <w:p w14:paraId="6EC6ECEB" w14:textId="77777777" w:rsidR="00794B72" w:rsidRPr="00794B72" w:rsidRDefault="00794B72" w:rsidP="00794B72">
      <w:r w:rsidRPr="00794B72">
        <w:pict w14:anchorId="76A0F3FD">
          <v:rect id="_x0000_i1154" style="width:0;height:1.5pt" o:hralign="center" o:hrstd="t" o:hr="t" fillcolor="#a0a0a0" stroked="f"/>
        </w:pict>
      </w:r>
    </w:p>
    <w:p w14:paraId="607BE782" w14:textId="77777777" w:rsidR="00794B72" w:rsidRPr="00794B72" w:rsidRDefault="00794B72" w:rsidP="00794B72">
      <w:pPr>
        <w:rPr>
          <w:b/>
          <w:bCs/>
        </w:rPr>
      </w:pPr>
      <w:r w:rsidRPr="00794B72">
        <w:rPr>
          <w:b/>
          <w:bCs/>
        </w:rPr>
        <w:t>28A.10 Benchmarking Is Necessary</w:t>
      </w:r>
    </w:p>
    <w:p w14:paraId="0C6D550D" w14:textId="77777777" w:rsidR="00794B72" w:rsidRPr="00794B72" w:rsidRDefault="00794B72" w:rsidP="00794B72">
      <w:r w:rsidRPr="00794B72">
        <w:t>A strategy has meaning only when compared with a benchmark.</w:t>
      </w:r>
    </w:p>
    <w:p w14:paraId="596479A3" w14:textId="77777777" w:rsidR="00794B72" w:rsidRPr="00794B72" w:rsidRDefault="00794B72" w:rsidP="00794B72">
      <w:r w:rsidRPr="00794B72">
        <w:t>The default benchmark in this project is Equal Weight.</w:t>
      </w:r>
    </w:p>
    <w:p w14:paraId="7E9B389B" w14:textId="77777777" w:rsidR="00794B72" w:rsidRPr="00794B72" w:rsidRDefault="00794B72" w:rsidP="00794B72">
      <w:r w:rsidRPr="00794B72">
        <w:t>Financial learning:</w:t>
      </w:r>
    </w:p>
    <w:p w14:paraId="23D77CB5" w14:textId="77777777" w:rsidR="00794B72" w:rsidRPr="00794B72" w:rsidRDefault="00794B72" w:rsidP="00794B72">
      <w:r w:rsidRPr="00794B72">
        <w:t>Always ask: better than what?</w:t>
      </w:r>
    </w:p>
    <w:p w14:paraId="1CD802E6" w14:textId="77777777" w:rsidR="00794B72" w:rsidRPr="00794B72" w:rsidRDefault="00794B72" w:rsidP="00794B72">
      <w:r w:rsidRPr="00794B72">
        <w:t>A strategy should be evaluated relative to a reasonable baseline, not only in isolation.</w:t>
      </w:r>
    </w:p>
    <w:p w14:paraId="25F3EE8C" w14:textId="77777777" w:rsidR="00794B72" w:rsidRPr="00794B72" w:rsidRDefault="00794B72" w:rsidP="00794B72">
      <w:r w:rsidRPr="00794B72">
        <w:pict w14:anchorId="17BD1518">
          <v:rect id="_x0000_i1155" style="width:0;height:1.5pt" o:hralign="center" o:hrstd="t" o:hr="t" fillcolor="#a0a0a0" stroked="f"/>
        </w:pict>
      </w:r>
    </w:p>
    <w:p w14:paraId="1A134528" w14:textId="77777777" w:rsidR="00794B72" w:rsidRPr="00794B72" w:rsidRDefault="00794B72" w:rsidP="00794B72">
      <w:pPr>
        <w:rPr>
          <w:b/>
          <w:bCs/>
        </w:rPr>
      </w:pPr>
      <w:r w:rsidRPr="00794B72">
        <w:rPr>
          <w:b/>
          <w:bCs/>
        </w:rPr>
        <w:t xml:space="preserve">28A.11 Robustness Matters More Than One Good </w:t>
      </w:r>
      <w:proofErr w:type="spellStart"/>
      <w:r w:rsidRPr="00794B72">
        <w:rPr>
          <w:b/>
          <w:bCs/>
        </w:rPr>
        <w:t>Backtest</w:t>
      </w:r>
      <w:proofErr w:type="spellEnd"/>
    </w:p>
    <w:p w14:paraId="7050D044" w14:textId="77777777" w:rsidR="00794B72" w:rsidRPr="00794B72" w:rsidRDefault="00794B72" w:rsidP="00794B72">
      <w:r w:rsidRPr="00794B72">
        <w:t xml:space="preserve">A single </w:t>
      </w:r>
      <w:proofErr w:type="spellStart"/>
      <w:r w:rsidRPr="00794B72">
        <w:t>backtest</w:t>
      </w:r>
      <w:proofErr w:type="spellEnd"/>
      <w:r w:rsidRPr="00794B72">
        <w:t xml:space="preserve"> result can be misleading.</w:t>
      </w:r>
    </w:p>
    <w:p w14:paraId="6752BE81" w14:textId="77777777" w:rsidR="00794B72" w:rsidRPr="00794B72" w:rsidRDefault="00794B72" w:rsidP="00794B72">
      <w:r w:rsidRPr="00794B72">
        <w:t>This project uses experiment sensitivity to compare performance across:</w:t>
      </w:r>
    </w:p>
    <w:p w14:paraId="6C635A2A" w14:textId="77777777" w:rsidR="00794B72" w:rsidRPr="00794B72" w:rsidRDefault="00794B72" w:rsidP="00794B72">
      <w:r w:rsidRPr="00794B72">
        <w:t>Strategies</w:t>
      </w:r>
    </w:p>
    <w:p w14:paraId="3A86EE66" w14:textId="77777777" w:rsidR="00794B72" w:rsidRPr="00794B72" w:rsidRDefault="00794B72" w:rsidP="00794B72">
      <w:r w:rsidRPr="00794B72">
        <w:t>Covariance methods</w:t>
      </w:r>
    </w:p>
    <w:p w14:paraId="6574A3AE" w14:textId="77777777" w:rsidR="00794B72" w:rsidRPr="00794B72" w:rsidRDefault="00794B72" w:rsidP="00794B72">
      <w:r w:rsidRPr="00794B72">
        <w:t>Rebalance modes</w:t>
      </w:r>
    </w:p>
    <w:p w14:paraId="46B8483E" w14:textId="77777777" w:rsidR="00794B72" w:rsidRPr="00794B72" w:rsidRDefault="00794B72" w:rsidP="00794B72">
      <w:r w:rsidRPr="00794B72">
        <w:t>Thresholds</w:t>
      </w:r>
    </w:p>
    <w:p w14:paraId="26B839EF" w14:textId="77777777" w:rsidR="00794B72" w:rsidRPr="00794B72" w:rsidRDefault="00794B72" w:rsidP="00794B72">
      <w:r w:rsidRPr="00794B72">
        <w:t>Transaction costs</w:t>
      </w:r>
    </w:p>
    <w:p w14:paraId="04933D46" w14:textId="77777777" w:rsidR="00794B72" w:rsidRPr="00794B72" w:rsidRDefault="00794B72" w:rsidP="00794B72">
      <w:r w:rsidRPr="00794B72">
        <w:t>Slippage assumptions</w:t>
      </w:r>
    </w:p>
    <w:p w14:paraId="1FA269CB" w14:textId="77777777" w:rsidR="00794B72" w:rsidRPr="00794B72" w:rsidRDefault="00794B72" w:rsidP="00794B72">
      <w:r w:rsidRPr="00794B72">
        <w:t>Volatility targeting settings</w:t>
      </w:r>
    </w:p>
    <w:p w14:paraId="34C14F89" w14:textId="77777777" w:rsidR="00794B72" w:rsidRPr="00794B72" w:rsidRDefault="00794B72" w:rsidP="00794B72">
      <w:r w:rsidRPr="00794B72">
        <w:t>Target volatility levels</w:t>
      </w:r>
    </w:p>
    <w:p w14:paraId="77151CD9" w14:textId="77777777" w:rsidR="00794B72" w:rsidRPr="00794B72" w:rsidRDefault="00794B72" w:rsidP="00794B72">
      <w:r w:rsidRPr="00794B72">
        <w:t>Defensive assets</w:t>
      </w:r>
    </w:p>
    <w:p w14:paraId="0000A81F" w14:textId="77777777" w:rsidR="00794B72" w:rsidRPr="00794B72" w:rsidRDefault="00794B72" w:rsidP="00794B72">
      <w:r w:rsidRPr="00794B72">
        <w:t>Financial learning:</w:t>
      </w:r>
    </w:p>
    <w:p w14:paraId="343E6755" w14:textId="77777777" w:rsidR="00794B72" w:rsidRPr="00794B72" w:rsidRDefault="00794B72" w:rsidP="00794B72">
      <w:r w:rsidRPr="00794B72">
        <w:t xml:space="preserve">A reliable strategy should perform reasonably across assumptions, not only under one </w:t>
      </w:r>
      <w:proofErr w:type="spellStart"/>
      <w:r w:rsidRPr="00794B72">
        <w:t>favorable</w:t>
      </w:r>
      <w:proofErr w:type="spellEnd"/>
      <w:r w:rsidRPr="00794B72">
        <w:t xml:space="preserve"> configuration.</w:t>
      </w:r>
    </w:p>
    <w:p w14:paraId="590EF8F4" w14:textId="77777777" w:rsidR="00794B72" w:rsidRPr="00794B72" w:rsidRDefault="00794B72" w:rsidP="00794B72">
      <w:r w:rsidRPr="00794B72">
        <w:t>This is why sensitivity analysis is important before claiming a strategy is superior.</w:t>
      </w:r>
    </w:p>
    <w:p w14:paraId="2E717E6F" w14:textId="77777777" w:rsidR="00794B72" w:rsidRPr="00794B72" w:rsidRDefault="00794B72" w:rsidP="00794B72">
      <w:r w:rsidRPr="00794B72">
        <w:pict w14:anchorId="4BDEE7A6">
          <v:rect id="_x0000_i1156" style="width:0;height:1.5pt" o:hralign="center" o:hrstd="t" o:hr="t" fillcolor="#a0a0a0" stroked="f"/>
        </w:pict>
      </w:r>
    </w:p>
    <w:p w14:paraId="530C4157" w14:textId="77777777" w:rsidR="00794B72" w:rsidRPr="00794B72" w:rsidRDefault="00794B72" w:rsidP="00794B72">
      <w:pPr>
        <w:rPr>
          <w:b/>
          <w:bCs/>
        </w:rPr>
      </w:pPr>
      <w:r w:rsidRPr="00794B72">
        <w:rPr>
          <w:b/>
          <w:bCs/>
        </w:rPr>
        <w:lastRenderedPageBreak/>
        <w:t>28A.12 Final FRM Learning Summary</w:t>
      </w:r>
    </w:p>
    <w:p w14:paraId="1833785B" w14:textId="77777777" w:rsidR="00794B72" w:rsidRPr="00794B72" w:rsidRDefault="00794B72" w:rsidP="00794B72">
      <w:r w:rsidRPr="00794B72">
        <w:t>As FRM / Financial Market students, the project helped us understand:</w:t>
      </w:r>
    </w:p>
    <w:p w14:paraId="099CF50F" w14:textId="77777777" w:rsidR="00794B72" w:rsidRPr="00794B72" w:rsidRDefault="00794B72" w:rsidP="00794B72">
      <w:r w:rsidRPr="00794B72">
        <w:t>Risk-adjusted return is more important than raw return.</w:t>
      </w:r>
    </w:p>
    <w:p w14:paraId="6571E430" w14:textId="77777777" w:rsidR="00794B72" w:rsidRPr="00794B72" w:rsidRDefault="00794B72" w:rsidP="00794B72">
      <w:r w:rsidRPr="00794B72">
        <w:t>Diversification depends on correlation, not asset count.</w:t>
      </w:r>
    </w:p>
    <w:p w14:paraId="5D4BF7ED" w14:textId="77777777" w:rsidR="00794B72" w:rsidRPr="00794B72" w:rsidRDefault="00794B72" w:rsidP="00794B72">
      <w:r w:rsidRPr="00794B72">
        <w:t>Portfolio risk depends heavily on covariance.</w:t>
      </w:r>
    </w:p>
    <w:p w14:paraId="46732DEB" w14:textId="77777777" w:rsidR="00794B72" w:rsidRPr="00794B72" w:rsidRDefault="00794B72" w:rsidP="00794B72">
      <w:r w:rsidRPr="00794B72">
        <w:t>Capital allocation and risk allocation are different.</w:t>
      </w:r>
    </w:p>
    <w:p w14:paraId="4BB55CA6" w14:textId="77777777" w:rsidR="00794B72" w:rsidRPr="00794B72" w:rsidRDefault="00794B72" w:rsidP="00794B72">
      <w:r w:rsidRPr="00794B72">
        <w:t>Expected return estimates are noisy.</w:t>
      </w:r>
    </w:p>
    <w:p w14:paraId="07B022B3" w14:textId="77777777" w:rsidR="00794B72" w:rsidRPr="00794B72" w:rsidRDefault="00794B72" w:rsidP="00794B72">
      <w:r w:rsidRPr="00794B72">
        <w:t>Covariance estimation creates model risk.</w:t>
      </w:r>
    </w:p>
    <w:p w14:paraId="0B2FF111" w14:textId="77777777" w:rsidR="00794B72" w:rsidRPr="00794B72" w:rsidRDefault="00794B72" w:rsidP="00794B72">
      <w:proofErr w:type="spellStart"/>
      <w:r w:rsidRPr="00794B72">
        <w:t>Backtesting</w:t>
      </w:r>
      <w:proofErr w:type="spellEnd"/>
      <w:r w:rsidRPr="00794B72">
        <w:t xml:space="preserve"> must avoid look-ahead bias.</w:t>
      </w:r>
    </w:p>
    <w:p w14:paraId="493FC9F4" w14:textId="77777777" w:rsidR="00794B72" w:rsidRPr="00794B72" w:rsidRDefault="00794B72" w:rsidP="00794B72">
      <w:r w:rsidRPr="00794B72">
        <w:t>Transaction costs and turnover affect real-world performance.</w:t>
      </w:r>
    </w:p>
    <w:p w14:paraId="2F3378FF" w14:textId="77777777" w:rsidR="00794B72" w:rsidRPr="00794B72" w:rsidRDefault="00794B72" w:rsidP="00794B72">
      <w:r w:rsidRPr="00794B72">
        <w:t>Benchmarking is necessary to judge strategy quality.</w:t>
      </w:r>
    </w:p>
    <w:p w14:paraId="64B5A2EE" w14:textId="77777777" w:rsidR="00794B72" w:rsidRPr="00794B72" w:rsidRDefault="00794B72" w:rsidP="00794B72">
      <w:r w:rsidRPr="00794B72">
        <w:t>Robustness checks are needed before trusting a model.</w:t>
      </w:r>
    </w:p>
    <w:p w14:paraId="27386B90" w14:textId="77777777" w:rsidR="00794B72" w:rsidRPr="00794B72" w:rsidRDefault="00794B72" w:rsidP="00794B72">
      <w:r w:rsidRPr="00794B72">
        <w:t xml:space="preserve">The project therefore connects financial theory with practical portfolio analytics, risk measurement, </w:t>
      </w:r>
      <w:proofErr w:type="spellStart"/>
      <w:r w:rsidRPr="00794B72">
        <w:t>backtesting</w:t>
      </w:r>
      <w:proofErr w:type="spellEnd"/>
      <w:r w:rsidRPr="00794B72">
        <w:t>, and implementation constraints.</w:t>
      </w:r>
    </w:p>
    <w:p w14:paraId="3A834AC1" w14:textId="77777777" w:rsidR="00794B72" w:rsidRPr="00794B72" w:rsidRDefault="00794B72" w:rsidP="00794B72">
      <w:r w:rsidRPr="00794B72">
        <w:pict w14:anchorId="4169B268">
          <v:rect id="_x0000_i1157" style="width:0;height:1.5pt" o:hralign="center" o:hrstd="t" o:hr="t" fillcolor="#a0a0a0" stroked="f"/>
        </w:pict>
      </w:r>
    </w:p>
    <w:p w14:paraId="59D7A6FA" w14:textId="77777777" w:rsidR="00794B72" w:rsidRPr="00794B72" w:rsidRDefault="00794B72" w:rsidP="00794B72">
      <w:pPr>
        <w:rPr>
          <w:b/>
          <w:bCs/>
        </w:rPr>
      </w:pPr>
      <w:r w:rsidRPr="00794B72">
        <w:rPr>
          <w:b/>
          <w:bCs/>
        </w:rPr>
        <w:t>Additional Viva Questions to Add After Q20</w:t>
      </w:r>
    </w:p>
    <w:p w14:paraId="412DAEFE" w14:textId="77777777" w:rsidR="00794B72" w:rsidRPr="00794B72" w:rsidRDefault="00794B72" w:rsidP="00794B72">
      <w:pPr>
        <w:rPr>
          <w:b/>
          <w:bCs/>
        </w:rPr>
      </w:pPr>
      <w:r w:rsidRPr="00794B72">
        <w:rPr>
          <w:b/>
          <w:bCs/>
        </w:rPr>
        <w:t>Q21. What kind of risks are you tracking in this project?</w:t>
      </w:r>
    </w:p>
    <w:p w14:paraId="109F2EE0" w14:textId="77777777" w:rsidR="00794B72" w:rsidRPr="00794B72" w:rsidRDefault="00794B72" w:rsidP="00794B72">
      <w:r w:rsidRPr="00794B72">
        <w:t xml:space="preserve">We track market risk through volatility, downside risk through drawdown, </w:t>
      </w:r>
      <w:proofErr w:type="spellStart"/>
      <w:r w:rsidRPr="00794B72">
        <w:t>VaR</w:t>
      </w:r>
      <w:proofErr w:type="spellEnd"/>
      <w:r w:rsidRPr="00794B72">
        <w:t>, CVaR, Sortino and Calmar, diversification risk through covariance and correlation, concentration risk through risk contribution, and implementation risk through turnover and transaction costs. We also partially address regime or volatility-state risk using the volatility targeting overlay.</w:t>
      </w:r>
    </w:p>
    <w:p w14:paraId="45D610BB" w14:textId="77777777" w:rsidR="00794B72" w:rsidRPr="00794B72" w:rsidRDefault="00794B72" w:rsidP="00794B72">
      <w:r w:rsidRPr="00794B72">
        <w:pict w14:anchorId="0EEE173A">
          <v:rect id="_x0000_i1158" style="width:0;height:1.5pt" o:hralign="center" o:hrstd="t" o:hr="t" fillcolor="#a0a0a0" stroked="f"/>
        </w:pict>
      </w:r>
    </w:p>
    <w:p w14:paraId="404CA91B" w14:textId="77777777" w:rsidR="00794B72" w:rsidRPr="00794B72" w:rsidRDefault="00794B72" w:rsidP="00794B72">
      <w:pPr>
        <w:rPr>
          <w:b/>
          <w:bCs/>
        </w:rPr>
      </w:pPr>
      <w:r w:rsidRPr="00794B72">
        <w:rPr>
          <w:b/>
          <w:bCs/>
        </w:rPr>
        <w:t>Q22. Are you tracking alpha and beta?</w:t>
      </w:r>
    </w:p>
    <w:p w14:paraId="58003C1C" w14:textId="77777777" w:rsidR="00794B72" w:rsidRPr="00794B72" w:rsidRDefault="00794B72" w:rsidP="00794B72">
      <w:r w:rsidRPr="00794B72">
        <w:t>The current project mainly performs benchmark-relative strategy comparison. A useful extension is to add CAPM beta and Jensen's alpha. Beta would measure sensitivity to the benchmark, while Jensen's alpha would measure risk-adjusted excess return after controlling for benchmark exposure.</w:t>
      </w:r>
    </w:p>
    <w:p w14:paraId="1C0EED11" w14:textId="77777777" w:rsidR="00794B72" w:rsidRPr="00794B72" w:rsidRDefault="00794B72" w:rsidP="00794B72">
      <w:r w:rsidRPr="00794B72">
        <w:pict w14:anchorId="5EFDBE92">
          <v:rect id="_x0000_i1159" style="width:0;height:1.5pt" o:hralign="center" o:hrstd="t" o:hr="t" fillcolor="#a0a0a0" stroked="f"/>
        </w:pict>
      </w:r>
    </w:p>
    <w:p w14:paraId="03A9786D" w14:textId="77777777" w:rsidR="00794B72" w:rsidRPr="00794B72" w:rsidRDefault="00794B72" w:rsidP="00794B72">
      <w:pPr>
        <w:rPr>
          <w:b/>
          <w:bCs/>
        </w:rPr>
      </w:pPr>
      <w:r w:rsidRPr="00794B72">
        <w:rPr>
          <w:b/>
          <w:bCs/>
        </w:rPr>
        <w:t>Q23. What is the difference between volatility risk and drawdown risk?</w:t>
      </w:r>
    </w:p>
    <w:p w14:paraId="177D9982" w14:textId="77777777" w:rsidR="00794B72" w:rsidRPr="00794B72" w:rsidRDefault="00794B72" w:rsidP="00794B72">
      <w:r w:rsidRPr="00794B72">
        <w:lastRenderedPageBreak/>
        <w:t>Volatility measures how much returns fluctuate, including both upside and downside movement. Drawdown measures the actual fall from a previous peak. A strategy can have moderate volatility but still suffer a deep drawdown, so both are important.</w:t>
      </w:r>
    </w:p>
    <w:p w14:paraId="4876D4A3" w14:textId="77777777" w:rsidR="00794B72" w:rsidRPr="00794B72" w:rsidRDefault="00794B72" w:rsidP="00794B72">
      <w:r w:rsidRPr="00794B72">
        <w:pict w14:anchorId="4784D136">
          <v:rect id="_x0000_i1160" style="width:0;height:1.5pt" o:hralign="center" o:hrstd="t" o:hr="t" fillcolor="#a0a0a0" stroked="f"/>
        </w:pict>
      </w:r>
    </w:p>
    <w:p w14:paraId="11C844D7" w14:textId="77777777" w:rsidR="00794B72" w:rsidRPr="00794B72" w:rsidRDefault="00794B72" w:rsidP="00794B72">
      <w:pPr>
        <w:rPr>
          <w:b/>
          <w:bCs/>
        </w:rPr>
      </w:pPr>
      <w:r w:rsidRPr="00794B72">
        <w:rPr>
          <w:b/>
          <w:bCs/>
        </w:rPr>
        <w:t>Q24. Why is risk contribution important?</w:t>
      </w:r>
    </w:p>
    <w:p w14:paraId="4B05947E" w14:textId="77777777" w:rsidR="00794B72" w:rsidRPr="00794B72" w:rsidRDefault="00794B72" w:rsidP="00794B72">
      <w:r w:rsidRPr="00794B72">
        <w:t>Risk contribution tells us which asset is driving portfolio risk. Portfolio weights only show where capital is invested, but risk contribution shows where risk is coming from. This helps detect hidden concentration.</w:t>
      </w:r>
    </w:p>
    <w:p w14:paraId="301E7BF1" w14:textId="77777777" w:rsidR="00794B72" w:rsidRPr="00794B72" w:rsidRDefault="00794B72" w:rsidP="00794B72">
      <w:r w:rsidRPr="00794B72">
        <w:pict w14:anchorId="4D5AED37">
          <v:rect id="_x0000_i1161" style="width:0;height:1.5pt" o:hralign="center" o:hrstd="t" o:hr="t" fillcolor="#a0a0a0" stroked="f"/>
        </w:pict>
      </w:r>
    </w:p>
    <w:p w14:paraId="1C85A20C" w14:textId="77777777" w:rsidR="00794B72" w:rsidRPr="00794B72" w:rsidRDefault="00794B72" w:rsidP="00794B72">
      <w:pPr>
        <w:rPr>
          <w:b/>
          <w:bCs/>
        </w:rPr>
      </w:pPr>
      <w:r w:rsidRPr="00794B72">
        <w:rPr>
          <w:b/>
          <w:bCs/>
        </w:rPr>
        <w:t>Q25. What did you learn as FRM students from this project?</w:t>
      </w:r>
    </w:p>
    <w:p w14:paraId="4DA66380" w14:textId="77777777" w:rsidR="00794B72" w:rsidRPr="00794B72" w:rsidRDefault="00794B72" w:rsidP="00794B72">
      <w:r w:rsidRPr="00794B72">
        <w:t xml:space="preserve">We learned that portfolio management is not just about maximizing return. It is about measuring and controlling risk, understanding correlation, avoiding concentration, using realistic </w:t>
      </w:r>
      <w:proofErr w:type="spellStart"/>
      <w:r w:rsidRPr="00794B72">
        <w:t>backtesting</w:t>
      </w:r>
      <w:proofErr w:type="spellEnd"/>
      <w:r w:rsidRPr="00794B72">
        <w:t>, accounting for transaction costs, comparing against benchmarks, and testing robustness across assumptions.</w:t>
      </w:r>
    </w:p>
    <w:p w14:paraId="034407BC" w14:textId="77777777" w:rsidR="00794B72" w:rsidRPr="00794B72" w:rsidRDefault="00794B72" w:rsidP="00794B72">
      <w:r w:rsidRPr="00794B72">
        <w:pict w14:anchorId="344B46B3">
          <v:rect id="_x0000_i1162" style="width:0;height:1.5pt" o:hralign="center" o:hrstd="t" o:hr="t" fillcolor="#a0a0a0" stroked="f"/>
        </w:pict>
      </w:r>
    </w:p>
    <w:p w14:paraId="63E96FCA" w14:textId="77777777" w:rsidR="00794B72" w:rsidRPr="00794B72" w:rsidRDefault="00794B72" w:rsidP="00794B72">
      <w:pPr>
        <w:rPr>
          <w:b/>
          <w:bCs/>
        </w:rPr>
      </w:pPr>
      <w:r w:rsidRPr="00794B72">
        <w:rPr>
          <w:b/>
          <w:bCs/>
        </w:rPr>
        <w:t>Q26. What basic financial metrics can be added next?</w:t>
      </w:r>
    </w:p>
    <w:p w14:paraId="0D7296F1" w14:textId="77777777" w:rsidR="00794B72" w:rsidRPr="00794B72" w:rsidRDefault="00794B72" w:rsidP="00794B72">
      <w:r w:rsidRPr="00794B72">
        <w:t>The most useful additions are portfolio beta, Jensen's alpha, tracking error, information ratio, hit ratio, drawdown duration, HHI/effective number of assets, sector exposure, liquidity metrics, and stress testing.</w:t>
      </w:r>
    </w:p>
    <w:p w14:paraId="00155E04" w14:textId="77777777" w:rsidR="00794B72" w:rsidRPr="00794B72" w:rsidRDefault="00794B72" w:rsidP="00794B72">
      <w:r w:rsidRPr="00794B72">
        <w:pict w14:anchorId="46E41433">
          <v:rect id="_x0000_i1163" style="width:0;height:1.5pt" o:hralign="center" o:hrstd="t" o:hr="t" fillcolor="#a0a0a0" stroked="f"/>
        </w:pict>
      </w:r>
    </w:p>
    <w:p w14:paraId="4EC47759" w14:textId="77777777" w:rsidR="00794B72" w:rsidRPr="00794B72" w:rsidRDefault="00794B72" w:rsidP="00794B72">
      <w:pPr>
        <w:rPr>
          <w:b/>
          <w:bCs/>
        </w:rPr>
      </w:pPr>
      <w:r w:rsidRPr="00794B72">
        <w:rPr>
          <w:b/>
          <w:bCs/>
        </w:rPr>
        <w:t>Q27. Does the project fully handle all risks?</w:t>
      </w:r>
    </w:p>
    <w:p w14:paraId="62237E81" w14:textId="77777777" w:rsidR="00794B72" w:rsidRPr="00794B72" w:rsidRDefault="00794B72" w:rsidP="00794B72">
      <w:r w:rsidRPr="00794B72">
        <w:t>No. It handles several important risks such as market risk, downside risk, correlation risk, concentration risk, and transaction-cost risk. But liquidity risk, market impact, taxes, full factor risk, production data governance, full regime detection, and NLP sentiment are future work.</w:t>
      </w:r>
    </w:p>
    <w:p w14:paraId="06B8F4EE" w14:textId="77777777" w:rsidR="00794B72" w:rsidRPr="00794B72" w:rsidRDefault="00794B72" w:rsidP="00794B72">
      <w:r w:rsidRPr="00794B72">
        <w:pict w14:anchorId="36E7B3D5">
          <v:rect id="_x0000_i1164" style="width:0;height:1.5pt" o:hralign="center" o:hrstd="t" o:hr="t" fillcolor="#a0a0a0" stroked="f"/>
        </w:pict>
      </w:r>
    </w:p>
    <w:p w14:paraId="00990EAE" w14:textId="77777777" w:rsidR="00794B72" w:rsidRPr="00794B72" w:rsidRDefault="00794B72" w:rsidP="00794B72">
      <w:pPr>
        <w:rPr>
          <w:b/>
          <w:bCs/>
        </w:rPr>
      </w:pPr>
      <w:r w:rsidRPr="00794B72">
        <w:rPr>
          <w:b/>
          <w:bCs/>
        </w:rPr>
        <w:t>Formula Sheet Additions</w:t>
      </w:r>
    </w:p>
    <w:p w14:paraId="0AD4CFE1" w14:textId="77777777" w:rsidR="00794B72" w:rsidRPr="00794B72" w:rsidRDefault="00794B72" w:rsidP="00794B72">
      <w:r w:rsidRPr="00794B72">
        <w:t>Add these inside Section 32 after the CVaR formula and before Turnover.</w:t>
      </w:r>
    </w:p>
    <w:p w14:paraId="213793BA" w14:textId="77777777" w:rsidR="00794B72" w:rsidRPr="00794B72" w:rsidRDefault="00794B72" w:rsidP="00794B72">
      <w:pPr>
        <w:rPr>
          <w:b/>
          <w:bCs/>
        </w:rPr>
      </w:pPr>
      <w:r w:rsidRPr="00794B72">
        <w:rPr>
          <w:b/>
          <w:bCs/>
        </w:rPr>
        <w:t>Simple Alpha</w:t>
      </w:r>
    </w:p>
    <w:p w14:paraId="6C2B1342" w14:textId="77777777" w:rsidR="00794B72" w:rsidRPr="00794B72" w:rsidRDefault="00794B72" w:rsidP="00794B72">
      <w:r w:rsidRPr="00794B72">
        <w:t>Simple Alpha = Strategy CAGR - Benchmark CAGR</w:t>
      </w:r>
    </w:p>
    <w:p w14:paraId="4B8EB483" w14:textId="77777777" w:rsidR="00794B72" w:rsidRPr="00794B72" w:rsidRDefault="00794B72" w:rsidP="00794B72">
      <w:pPr>
        <w:rPr>
          <w:b/>
          <w:bCs/>
        </w:rPr>
      </w:pPr>
      <w:r w:rsidRPr="00794B72">
        <w:rPr>
          <w:b/>
          <w:bCs/>
        </w:rPr>
        <w:t>Jensen's Alpha / CAPM Regression</w:t>
      </w:r>
    </w:p>
    <w:p w14:paraId="3CAFEC9E" w14:textId="77777777" w:rsidR="00794B72" w:rsidRPr="00794B72" w:rsidRDefault="00794B72" w:rsidP="00794B72">
      <w:r w:rsidRPr="00794B72">
        <w:t>Rp - Rf = alpha + beta × (Rm - Rf) + error</w:t>
      </w:r>
    </w:p>
    <w:p w14:paraId="441539DF" w14:textId="77777777" w:rsidR="00794B72" w:rsidRPr="00794B72" w:rsidRDefault="00794B72" w:rsidP="00794B72">
      <w:r w:rsidRPr="00794B72">
        <w:lastRenderedPageBreak/>
        <w:t>Where:</w:t>
      </w:r>
    </w:p>
    <w:p w14:paraId="7D59FCFF" w14:textId="77777777" w:rsidR="00794B72" w:rsidRPr="00794B72" w:rsidRDefault="00794B72" w:rsidP="00794B72">
      <w:r w:rsidRPr="00794B72">
        <w:t>Rp = portfolio return</w:t>
      </w:r>
    </w:p>
    <w:p w14:paraId="004BAC71" w14:textId="77777777" w:rsidR="00794B72" w:rsidRPr="00794B72" w:rsidRDefault="00794B72" w:rsidP="00794B72">
      <w:r w:rsidRPr="00794B72">
        <w:t>Rf = risk-free return</w:t>
      </w:r>
    </w:p>
    <w:p w14:paraId="72230A71" w14:textId="77777777" w:rsidR="00794B72" w:rsidRPr="00794B72" w:rsidRDefault="00794B72" w:rsidP="00794B72">
      <w:r w:rsidRPr="00794B72">
        <w:t>Rm = market or benchmark return</w:t>
      </w:r>
    </w:p>
    <w:p w14:paraId="45549560" w14:textId="77777777" w:rsidR="00794B72" w:rsidRPr="00794B72" w:rsidRDefault="00794B72" w:rsidP="00794B72">
      <w:r w:rsidRPr="00794B72">
        <w:t>alpha = risk-adjusted excess return</w:t>
      </w:r>
    </w:p>
    <w:p w14:paraId="58F3638F" w14:textId="77777777" w:rsidR="00794B72" w:rsidRPr="00794B72" w:rsidRDefault="00794B72" w:rsidP="00794B72">
      <w:r w:rsidRPr="00794B72">
        <w:t>beta = benchmark sensitivity</w:t>
      </w:r>
    </w:p>
    <w:p w14:paraId="0C3F3D12" w14:textId="77777777" w:rsidR="00794B72" w:rsidRPr="00794B72" w:rsidRDefault="00794B72" w:rsidP="00794B72">
      <w:pPr>
        <w:rPr>
          <w:b/>
          <w:bCs/>
        </w:rPr>
      </w:pPr>
      <w:r w:rsidRPr="00794B72">
        <w:rPr>
          <w:b/>
          <w:bCs/>
        </w:rPr>
        <w:t>Portfolio Beta</w:t>
      </w:r>
    </w:p>
    <w:p w14:paraId="71168007" w14:textId="77777777" w:rsidR="00794B72" w:rsidRPr="00794B72" w:rsidRDefault="00794B72" w:rsidP="00794B72">
      <w:r w:rsidRPr="00794B72">
        <w:t xml:space="preserve">Beta = </w:t>
      </w:r>
      <w:proofErr w:type="gramStart"/>
      <w:r w:rsidRPr="00794B72">
        <w:t>Cov(</w:t>
      </w:r>
      <w:proofErr w:type="gramEnd"/>
      <w:r w:rsidRPr="00794B72">
        <w:t xml:space="preserve">Rp, Rm) / </w:t>
      </w:r>
      <w:proofErr w:type="gramStart"/>
      <w:r w:rsidRPr="00794B72">
        <w:t>Var(</w:t>
      </w:r>
      <w:proofErr w:type="gramEnd"/>
      <w:r w:rsidRPr="00794B72">
        <w:t>Rm)</w:t>
      </w:r>
    </w:p>
    <w:p w14:paraId="073A77FE" w14:textId="77777777" w:rsidR="00794B72" w:rsidRPr="00794B72" w:rsidRDefault="00794B72" w:rsidP="00794B72">
      <w:pPr>
        <w:rPr>
          <w:b/>
          <w:bCs/>
        </w:rPr>
      </w:pPr>
      <w:r w:rsidRPr="00794B72">
        <w:rPr>
          <w:b/>
          <w:bCs/>
        </w:rPr>
        <w:t>Tracking Error</w:t>
      </w:r>
    </w:p>
    <w:p w14:paraId="691A1108" w14:textId="77777777" w:rsidR="00794B72" w:rsidRPr="00794B72" w:rsidRDefault="00794B72" w:rsidP="00794B72">
      <w:r w:rsidRPr="00794B72">
        <w:t xml:space="preserve">Tracking Error = </w:t>
      </w:r>
      <w:proofErr w:type="gramStart"/>
      <w:r w:rsidRPr="00794B72">
        <w:t>std(</w:t>
      </w:r>
      <w:proofErr w:type="gramEnd"/>
      <w:r w:rsidRPr="00794B72">
        <w:t xml:space="preserve">Rp - Rb) × </w:t>
      </w:r>
      <w:proofErr w:type="gramStart"/>
      <w:r w:rsidRPr="00794B72">
        <w:t>sqrt(</w:t>
      </w:r>
      <w:proofErr w:type="gramEnd"/>
      <w:r w:rsidRPr="00794B72">
        <w:t>252)</w:t>
      </w:r>
    </w:p>
    <w:p w14:paraId="280C3DDE" w14:textId="77777777" w:rsidR="00794B72" w:rsidRPr="00794B72" w:rsidRDefault="00794B72" w:rsidP="00794B72">
      <w:r w:rsidRPr="00794B72">
        <w:t>Where:</w:t>
      </w:r>
    </w:p>
    <w:p w14:paraId="78AE3EF1" w14:textId="77777777" w:rsidR="00794B72" w:rsidRPr="00794B72" w:rsidRDefault="00794B72" w:rsidP="00794B72">
      <w:r w:rsidRPr="00794B72">
        <w:t>Rp = portfolio return</w:t>
      </w:r>
    </w:p>
    <w:p w14:paraId="4FB1A6D3" w14:textId="77777777" w:rsidR="00794B72" w:rsidRPr="00794B72" w:rsidRDefault="00794B72" w:rsidP="00794B72">
      <w:r w:rsidRPr="00794B72">
        <w:t>Rb = benchmark return</w:t>
      </w:r>
    </w:p>
    <w:p w14:paraId="6D59CF7B" w14:textId="77777777" w:rsidR="00794B72" w:rsidRPr="00794B72" w:rsidRDefault="00794B72" w:rsidP="00794B72">
      <w:pPr>
        <w:rPr>
          <w:b/>
          <w:bCs/>
        </w:rPr>
      </w:pPr>
      <w:r w:rsidRPr="00794B72">
        <w:rPr>
          <w:b/>
          <w:bCs/>
        </w:rPr>
        <w:t>Information Ratio</w:t>
      </w:r>
    </w:p>
    <w:p w14:paraId="297991EE" w14:textId="77777777" w:rsidR="00794B72" w:rsidRPr="00794B72" w:rsidRDefault="00794B72" w:rsidP="00794B72">
      <w:r w:rsidRPr="00794B72">
        <w:t>Information Ratio = Active Return / Tracking Error</w:t>
      </w:r>
    </w:p>
    <w:p w14:paraId="37E00ED5" w14:textId="77777777" w:rsidR="00794B72" w:rsidRPr="00794B72" w:rsidRDefault="00794B72" w:rsidP="00794B72">
      <w:r w:rsidRPr="00794B72">
        <w:t>Where:</w:t>
      </w:r>
    </w:p>
    <w:p w14:paraId="29A5E423" w14:textId="77777777" w:rsidR="00794B72" w:rsidRPr="00794B72" w:rsidRDefault="00794B72" w:rsidP="00794B72">
      <w:r w:rsidRPr="00794B72">
        <w:t>Active Return = Strategy Return - Benchmark Return</w:t>
      </w:r>
    </w:p>
    <w:p w14:paraId="5C2DD5A0" w14:textId="77777777" w:rsidR="00794B72" w:rsidRPr="00794B72" w:rsidRDefault="00794B72" w:rsidP="00794B72">
      <w:pPr>
        <w:rPr>
          <w:b/>
          <w:bCs/>
        </w:rPr>
      </w:pPr>
      <w:r w:rsidRPr="00794B72">
        <w:rPr>
          <w:b/>
          <w:bCs/>
        </w:rPr>
        <w:t>Hit Ratio</w:t>
      </w:r>
    </w:p>
    <w:p w14:paraId="65693CD4" w14:textId="77777777" w:rsidR="00794B72" w:rsidRPr="00794B72" w:rsidRDefault="00794B72" w:rsidP="00794B72">
      <w:r w:rsidRPr="00794B72">
        <w:t>Hit Ratio = Number of periods strategy beats benchmark / Total number of periods</w:t>
      </w:r>
    </w:p>
    <w:p w14:paraId="114F8BD4" w14:textId="77777777" w:rsidR="00794B72" w:rsidRPr="00794B72" w:rsidRDefault="00794B72" w:rsidP="00794B72">
      <w:pPr>
        <w:rPr>
          <w:b/>
          <w:bCs/>
        </w:rPr>
      </w:pPr>
      <w:r w:rsidRPr="00794B72">
        <w:rPr>
          <w:b/>
          <w:bCs/>
        </w:rPr>
        <w:t>Herfindahl-Hirschman Index</w:t>
      </w:r>
    </w:p>
    <w:p w14:paraId="33B3EC54" w14:textId="77777777" w:rsidR="00794B72" w:rsidRPr="00794B72" w:rsidRDefault="00794B72" w:rsidP="00794B72">
      <w:r w:rsidRPr="00794B72">
        <w:t>HHI = sum(w_i²)</w:t>
      </w:r>
    </w:p>
    <w:p w14:paraId="187E21B8" w14:textId="77777777" w:rsidR="00794B72" w:rsidRPr="00794B72" w:rsidRDefault="00794B72" w:rsidP="00794B72">
      <w:pPr>
        <w:rPr>
          <w:b/>
          <w:bCs/>
        </w:rPr>
      </w:pPr>
      <w:r w:rsidRPr="00794B72">
        <w:rPr>
          <w:b/>
          <w:bCs/>
        </w:rPr>
        <w:t>Effective Number of Assets</w:t>
      </w:r>
    </w:p>
    <w:p w14:paraId="39E04318" w14:textId="77777777" w:rsidR="00794B72" w:rsidRPr="00794B72" w:rsidRDefault="00794B72" w:rsidP="00794B72">
      <w:r w:rsidRPr="00794B72">
        <w:t>Effective N = 1 / HHI</w:t>
      </w:r>
    </w:p>
    <w:p w14:paraId="6B7AD2D9" w14:textId="77777777" w:rsidR="00794B72" w:rsidRPr="00794B72" w:rsidRDefault="00794B72" w:rsidP="00794B72">
      <w:pPr>
        <w:rPr>
          <w:b/>
          <w:bCs/>
        </w:rPr>
      </w:pPr>
      <w:r w:rsidRPr="00794B72">
        <w:rPr>
          <w:b/>
          <w:bCs/>
        </w:rPr>
        <w:t>Drawdown Duration</w:t>
      </w:r>
    </w:p>
    <w:p w14:paraId="61F7B495" w14:textId="77777777" w:rsidR="00794B72" w:rsidRPr="00794B72" w:rsidRDefault="00794B72" w:rsidP="00794B72">
      <w:r w:rsidRPr="00794B72">
        <w:t>Drawdown Duration = Number of periods from portfolio peak until recovery</w:t>
      </w:r>
    </w:p>
    <w:p w14:paraId="08FB32BE" w14:textId="77777777" w:rsidR="00BB2A3D" w:rsidRDefault="00BB2A3D"/>
    <w:sectPr w:rsidR="00BB2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72"/>
    <w:rsid w:val="000C099D"/>
    <w:rsid w:val="0047690E"/>
    <w:rsid w:val="00794B72"/>
    <w:rsid w:val="00BB2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60BF"/>
  <w15:chartTrackingRefBased/>
  <w15:docId w15:val="{C2221C00-0B87-406E-8296-155398E7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B72"/>
    <w:rPr>
      <w:rFonts w:eastAsiaTheme="majorEastAsia" w:cstheme="majorBidi"/>
      <w:color w:val="272727" w:themeColor="text1" w:themeTint="D8"/>
    </w:rPr>
  </w:style>
  <w:style w:type="paragraph" w:styleId="Title">
    <w:name w:val="Title"/>
    <w:basedOn w:val="Normal"/>
    <w:next w:val="Normal"/>
    <w:link w:val="TitleChar"/>
    <w:uiPriority w:val="10"/>
    <w:qFormat/>
    <w:rsid w:val="00794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B72"/>
    <w:pPr>
      <w:spacing w:before="160"/>
      <w:jc w:val="center"/>
    </w:pPr>
    <w:rPr>
      <w:i/>
      <w:iCs/>
      <w:color w:val="404040" w:themeColor="text1" w:themeTint="BF"/>
    </w:rPr>
  </w:style>
  <w:style w:type="character" w:customStyle="1" w:styleId="QuoteChar">
    <w:name w:val="Quote Char"/>
    <w:basedOn w:val="DefaultParagraphFont"/>
    <w:link w:val="Quote"/>
    <w:uiPriority w:val="29"/>
    <w:rsid w:val="00794B72"/>
    <w:rPr>
      <w:i/>
      <w:iCs/>
      <w:color w:val="404040" w:themeColor="text1" w:themeTint="BF"/>
    </w:rPr>
  </w:style>
  <w:style w:type="paragraph" w:styleId="ListParagraph">
    <w:name w:val="List Paragraph"/>
    <w:basedOn w:val="Normal"/>
    <w:uiPriority w:val="34"/>
    <w:qFormat/>
    <w:rsid w:val="00794B72"/>
    <w:pPr>
      <w:ind w:left="720"/>
      <w:contextualSpacing/>
    </w:pPr>
  </w:style>
  <w:style w:type="character" w:styleId="IntenseEmphasis">
    <w:name w:val="Intense Emphasis"/>
    <w:basedOn w:val="DefaultParagraphFont"/>
    <w:uiPriority w:val="21"/>
    <w:qFormat/>
    <w:rsid w:val="00794B72"/>
    <w:rPr>
      <w:i/>
      <w:iCs/>
      <w:color w:val="0F4761" w:themeColor="accent1" w:themeShade="BF"/>
    </w:rPr>
  </w:style>
  <w:style w:type="paragraph" w:styleId="IntenseQuote">
    <w:name w:val="Intense Quote"/>
    <w:basedOn w:val="Normal"/>
    <w:next w:val="Normal"/>
    <w:link w:val="IntenseQuoteChar"/>
    <w:uiPriority w:val="30"/>
    <w:qFormat/>
    <w:rsid w:val="00794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B72"/>
    <w:rPr>
      <w:i/>
      <w:iCs/>
      <w:color w:val="0F4761" w:themeColor="accent1" w:themeShade="BF"/>
    </w:rPr>
  </w:style>
  <w:style w:type="character" w:styleId="IntenseReference">
    <w:name w:val="Intense Reference"/>
    <w:basedOn w:val="DefaultParagraphFont"/>
    <w:uiPriority w:val="32"/>
    <w:qFormat/>
    <w:rsid w:val="00794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1450</Words>
  <Characters>8271</Characters>
  <Application>Microsoft Office Word</Application>
  <DocSecurity>0</DocSecurity>
  <Lines>68</Lines>
  <Paragraphs>19</Paragraphs>
  <ScaleCrop>false</ScaleCrop>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Ashtekar</dc:creator>
  <cp:keywords/>
  <dc:description/>
  <cp:lastModifiedBy>Karthik Ashtekar</cp:lastModifiedBy>
  <cp:revision>1</cp:revision>
  <dcterms:created xsi:type="dcterms:W3CDTF">2026-06-14T17:28:00Z</dcterms:created>
  <dcterms:modified xsi:type="dcterms:W3CDTF">2026-06-14T17:29:00Z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69e06058-fa28-4dc0-9da9-31c1762f652c</vt:lpwstr>
  </property>
</Properties>
</file>