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622C" w14:textId="77777777" w:rsidR="00E666B9" w:rsidRPr="00C21596" w:rsidRDefault="00E666B9" w:rsidP="00055781">
      <w:pPr>
        <w:autoSpaceDE w:val="0"/>
        <w:autoSpaceDN w:val="0"/>
        <w:adjustRightInd w:val="0"/>
        <w:jc w:val="both"/>
        <w:rPr>
          <w:rFonts w:ascii="Times New Roman" w:hAnsi="Times New Roman" w:cs="Times New Roman"/>
          <w:b/>
          <w:bCs/>
          <w:kern w:val="0"/>
          <w:sz w:val="32"/>
          <w:szCs w:val="32"/>
          <w:lang w:val="en-US"/>
        </w:rPr>
      </w:pPr>
      <w:r w:rsidRPr="00C21596">
        <w:rPr>
          <w:rFonts w:ascii="Times New Roman" w:hAnsi="Times New Roman" w:cs="Times New Roman"/>
          <w:b/>
          <w:bCs/>
          <w:kern w:val="0"/>
          <w:sz w:val="32"/>
          <w:szCs w:val="32"/>
          <w:lang w:val="en-US"/>
        </w:rPr>
        <w:t>Project Deliverable 2</w:t>
      </w:r>
    </w:p>
    <w:p w14:paraId="200F048F" w14:textId="77777777" w:rsidR="00E666B9" w:rsidRPr="00C21596" w:rsidRDefault="00E666B9" w:rsidP="00055781">
      <w:pPr>
        <w:autoSpaceDE w:val="0"/>
        <w:autoSpaceDN w:val="0"/>
        <w:adjustRightInd w:val="0"/>
        <w:jc w:val="both"/>
        <w:rPr>
          <w:rFonts w:ascii="Times New Roman" w:hAnsi="Times New Roman" w:cs="Times New Roman"/>
          <w:kern w:val="0"/>
          <w:sz w:val="26"/>
          <w:szCs w:val="26"/>
          <w:lang w:val="en-US"/>
        </w:rPr>
      </w:pPr>
    </w:p>
    <w:p w14:paraId="45A3816B" w14:textId="41C647BE" w:rsidR="00E666B9" w:rsidRPr="00C21596" w:rsidRDefault="00E666B9" w:rsidP="00055781">
      <w:pPr>
        <w:autoSpaceDE w:val="0"/>
        <w:autoSpaceDN w:val="0"/>
        <w:adjustRightInd w:val="0"/>
        <w:jc w:val="both"/>
        <w:rPr>
          <w:rFonts w:ascii="Times New Roman" w:hAnsi="Times New Roman" w:cs="Times New Roman"/>
          <w:b/>
          <w:bCs/>
          <w:kern w:val="0"/>
          <w:lang w:val="en-US"/>
        </w:rPr>
      </w:pPr>
      <w:r w:rsidRPr="00C21596">
        <w:rPr>
          <w:rFonts w:ascii="Times New Roman" w:hAnsi="Times New Roman" w:cs="Times New Roman"/>
          <w:b/>
          <w:bCs/>
          <w:kern w:val="0"/>
          <w:lang w:val="en-US"/>
        </w:rPr>
        <w:t>Risk Assessment and Mitigation</w:t>
      </w:r>
    </w:p>
    <w:p w14:paraId="1D9A8042" w14:textId="77777777" w:rsidR="00E666B9" w:rsidRPr="00C21596" w:rsidRDefault="00E666B9" w:rsidP="00055781">
      <w:pPr>
        <w:autoSpaceDE w:val="0"/>
        <w:autoSpaceDN w:val="0"/>
        <w:adjustRightInd w:val="0"/>
        <w:jc w:val="both"/>
        <w:rPr>
          <w:rFonts w:ascii="Times New Roman" w:hAnsi="Times New Roman" w:cs="Times New Roman"/>
          <w:kern w:val="0"/>
          <w:sz w:val="26"/>
          <w:szCs w:val="26"/>
          <w:lang w:val="en-US"/>
        </w:rPr>
      </w:pPr>
    </w:p>
    <w:p w14:paraId="47F5E506" w14:textId="0BD5C0C1" w:rsidR="00E666B9" w:rsidRPr="00C21596" w:rsidRDefault="00E666B9"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The objective of the risk assessment and mitigation plan is to identify, assess, and address potential challenges and uncertainties associated with the project. Implementing of effective risk management strategies will help in minimizing the impact of identified risks such as project timelines, budget, resources, technology, and quality. Also, this helps in increasing the likelihood of project success and achieving our goals of creating a thriving community skill exchange platform.</w:t>
      </w:r>
    </w:p>
    <w:p w14:paraId="1E432F85" w14:textId="77777777" w:rsidR="00E666B9" w:rsidRPr="00C21596" w:rsidRDefault="00E666B9" w:rsidP="00055781">
      <w:pPr>
        <w:autoSpaceDE w:val="0"/>
        <w:autoSpaceDN w:val="0"/>
        <w:adjustRightInd w:val="0"/>
        <w:jc w:val="both"/>
        <w:rPr>
          <w:rFonts w:ascii="Times New Roman" w:hAnsi="Times New Roman" w:cs="Times New Roman"/>
          <w:kern w:val="0"/>
          <w:sz w:val="26"/>
          <w:szCs w:val="26"/>
          <w:lang w:val="en-US"/>
        </w:rPr>
      </w:pPr>
    </w:p>
    <w:p w14:paraId="6BA2C096" w14:textId="35386531" w:rsidR="00E666B9" w:rsidRPr="00C21596" w:rsidRDefault="00E666B9" w:rsidP="00055781">
      <w:pPr>
        <w:pStyle w:val="ListParagraph"/>
        <w:numPr>
          <w:ilvl w:val="0"/>
          <w:numId w:val="11"/>
        </w:numPr>
        <w:autoSpaceDE w:val="0"/>
        <w:autoSpaceDN w:val="0"/>
        <w:adjustRightInd w:val="0"/>
        <w:jc w:val="both"/>
        <w:rPr>
          <w:rFonts w:ascii="Times New Roman" w:hAnsi="Times New Roman" w:cs="Times New Roman"/>
          <w:kern w:val="0"/>
          <w:lang w:val="en-US"/>
        </w:rPr>
      </w:pPr>
      <w:r w:rsidRPr="00C21596">
        <w:rPr>
          <w:rFonts w:ascii="Times New Roman" w:hAnsi="Times New Roman" w:cs="Times New Roman"/>
          <w:b/>
          <w:bCs/>
          <w:kern w:val="0"/>
          <w:lang w:val="en-US"/>
        </w:rPr>
        <w:t>Risk Identification:</w:t>
      </w:r>
    </w:p>
    <w:p w14:paraId="3F52BE7D" w14:textId="77777777" w:rsidR="00E666B9" w:rsidRPr="00C21596" w:rsidRDefault="00E666B9" w:rsidP="00055781">
      <w:pPr>
        <w:pStyle w:val="ListParagraph"/>
        <w:numPr>
          <w:ilvl w:val="1"/>
          <w:numId w:val="11"/>
        </w:num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 xml:space="preserve">Budget Risks: </w:t>
      </w:r>
    </w:p>
    <w:p w14:paraId="3EB1D61B" w14:textId="543F0FA4" w:rsidR="00C21596" w:rsidRPr="00C21596" w:rsidRDefault="00E666B9"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0D001E">
        <w:rPr>
          <w:rFonts w:ascii="Times New Roman" w:hAnsi="Times New Roman" w:cs="Times New Roman"/>
          <w:b/>
          <w:bCs/>
          <w:kern w:val="0"/>
          <w:sz w:val="20"/>
          <w:szCs w:val="20"/>
          <w:u w:val="single"/>
          <w:lang w:val="en-US"/>
        </w:rPr>
        <w:t>Unforeseen Expenses</w:t>
      </w:r>
      <w:r w:rsidRPr="00C21596">
        <w:rPr>
          <w:rFonts w:ascii="Times New Roman" w:hAnsi="Times New Roman" w:cs="Times New Roman"/>
          <w:kern w:val="0"/>
          <w:sz w:val="20"/>
          <w:szCs w:val="20"/>
          <w:u w:val="single"/>
          <w:lang w:val="en-US"/>
        </w:rPr>
        <w:t>:</w:t>
      </w:r>
      <w:r w:rsidRPr="00C21596">
        <w:rPr>
          <w:rFonts w:ascii="Times New Roman" w:hAnsi="Times New Roman" w:cs="Times New Roman"/>
          <w:b/>
          <w:bCs/>
          <w:kern w:val="0"/>
          <w:sz w:val="20"/>
          <w:szCs w:val="20"/>
          <w:lang w:val="en-US"/>
        </w:rPr>
        <w:t xml:space="preserve"> </w:t>
      </w:r>
      <w:r w:rsidRPr="00C21596">
        <w:rPr>
          <w:rFonts w:ascii="Times New Roman" w:hAnsi="Times New Roman" w:cs="Times New Roman"/>
          <w:kern w:val="0"/>
          <w:sz w:val="20"/>
          <w:szCs w:val="20"/>
          <w:lang w:val="en-US"/>
        </w:rPr>
        <w:t>These expenses come up during the project which were not accounted for in the initial budget. These expenses may stem from various sources and can significantly impact the project's financial health if not properly managed. Expenses such as infrastructure costs, marketing expenses, staffing costs and technology upgrades come under unforeseen expenses.</w:t>
      </w:r>
    </w:p>
    <w:p w14:paraId="278F88F9" w14:textId="2641D063" w:rsidR="00C21596" w:rsidRPr="00C21596" w:rsidRDefault="00584BD1"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2B7D15">
        <w:rPr>
          <w:rFonts w:ascii="Times New Roman" w:hAnsi="Times New Roman" w:cs="Times New Roman"/>
          <w:b/>
          <w:bCs/>
          <w:kern w:val="0"/>
          <w:sz w:val="20"/>
          <w:szCs w:val="20"/>
          <w:u w:val="single"/>
        </w:rPr>
        <w:t>Vendor Cost Escalation</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584BD1">
        <w:rPr>
          <w:rFonts w:ascii="Times New Roman" w:hAnsi="Times New Roman" w:cs="Times New Roman"/>
          <w:kern w:val="0"/>
          <w:sz w:val="20"/>
          <w:szCs w:val="20"/>
        </w:rPr>
        <w:t>Identifying the risk of vendor cost escalation involves analyzing historical procurement data, monitoring vendor performance closely, and reviewing contracts for unfavorable terms.</w:t>
      </w:r>
    </w:p>
    <w:p w14:paraId="00316508" w14:textId="77777777" w:rsidR="00C21596" w:rsidRPr="00C21596" w:rsidRDefault="00E666B9" w:rsidP="00055781">
      <w:pPr>
        <w:pStyle w:val="ListParagraph"/>
        <w:numPr>
          <w:ilvl w:val="1"/>
          <w:numId w:val="11"/>
        </w:num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Time/Scheduling Risks</w:t>
      </w:r>
    </w:p>
    <w:p w14:paraId="7EEFFC45" w14:textId="77777777" w:rsidR="00C21596" w:rsidRPr="00C21596" w:rsidRDefault="00E666B9"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0D001E">
        <w:rPr>
          <w:rFonts w:ascii="Times New Roman" w:hAnsi="Times New Roman" w:cs="Times New Roman"/>
          <w:b/>
          <w:bCs/>
          <w:kern w:val="0"/>
          <w:sz w:val="20"/>
          <w:szCs w:val="20"/>
          <w:u w:val="single"/>
          <w:lang w:val="en-US"/>
        </w:rPr>
        <w:t>Development Delays</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Promising of unrealistic deliverables, misunderstanding of project requirements and staffing shortages may result in slowing down the development of project and unnecessary rework of certain </w:t>
      </w:r>
      <w:proofErr w:type="gramStart"/>
      <w:r w:rsidRPr="00C21596">
        <w:rPr>
          <w:rFonts w:ascii="Times New Roman" w:hAnsi="Times New Roman" w:cs="Times New Roman"/>
          <w:kern w:val="0"/>
          <w:sz w:val="20"/>
          <w:szCs w:val="20"/>
          <w:lang w:val="en-US"/>
        </w:rPr>
        <w:t>tasks ,</w:t>
      </w:r>
      <w:proofErr w:type="gramEnd"/>
      <w:r w:rsidRPr="00C21596">
        <w:rPr>
          <w:rFonts w:ascii="Times New Roman" w:hAnsi="Times New Roman" w:cs="Times New Roman"/>
          <w:kern w:val="0"/>
          <w:sz w:val="20"/>
          <w:szCs w:val="20"/>
          <w:lang w:val="en-US"/>
        </w:rPr>
        <w:t xml:space="preserve"> which will result in prolonging the overall project timeline. </w:t>
      </w:r>
    </w:p>
    <w:p w14:paraId="7E1004DA" w14:textId="77777777" w:rsidR="00C21596" w:rsidRPr="00C21596" w:rsidRDefault="00E666B9" w:rsidP="00055781">
      <w:pPr>
        <w:pStyle w:val="ListParagraph"/>
        <w:numPr>
          <w:ilvl w:val="1"/>
          <w:numId w:val="11"/>
        </w:num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Resource Risks:</w:t>
      </w:r>
    </w:p>
    <w:p w14:paraId="44E1E01A" w14:textId="798FE945" w:rsidR="00C21596" w:rsidRPr="00C21596" w:rsidRDefault="00E666B9"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0D001E">
        <w:rPr>
          <w:rFonts w:ascii="Times New Roman" w:hAnsi="Times New Roman" w:cs="Times New Roman"/>
          <w:b/>
          <w:bCs/>
          <w:kern w:val="0"/>
          <w:sz w:val="20"/>
          <w:szCs w:val="20"/>
          <w:u w:val="single"/>
          <w:lang w:val="en-US"/>
        </w:rPr>
        <w:t>Attrition</w:t>
      </w:r>
      <w:r w:rsidR="00C21596" w:rsidRPr="000D001E">
        <w:rPr>
          <w:rFonts w:ascii="Times New Roman" w:hAnsi="Times New Roman" w:cs="Times New Roman"/>
          <w:b/>
          <w:bCs/>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Several key members of the development team, including the lead developer and a senior designer are very necessary and expensive to replace. If they decide to leave the project unexpectedly due to better job offers or personal reasons, it will affect the project’s budget, </w:t>
      </w:r>
      <w:r w:rsidR="002B7D15" w:rsidRPr="00C21596">
        <w:rPr>
          <w:rFonts w:ascii="Times New Roman" w:hAnsi="Times New Roman" w:cs="Times New Roman"/>
          <w:kern w:val="0"/>
          <w:sz w:val="20"/>
          <w:szCs w:val="20"/>
          <w:lang w:val="en-US"/>
        </w:rPr>
        <w:t>deadlines,</w:t>
      </w:r>
      <w:r w:rsidRPr="00C21596">
        <w:rPr>
          <w:rFonts w:ascii="Times New Roman" w:hAnsi="Times New Roman" w:cs="Times New Roman"/>
          <w:kern w:val="0"/>
          <w:sz w:val="20"/>
          <w:szCs w:val="20"/>
          <w:lang w:val="en-US"/>
        </w:rPr>
        <w:t xml:space="preserve"> and many other important factors</w:t>
      </w:r>
      <w:r w:rsidR="00C21596" w:rsidRPr="00C21596">
        <w:rPr>
          <w:rFonts w:ascii="Times New Roman" w:hAnsi="Times New Roman" w:cs="Times New Roman"/>
          <w:kern w:val="0"/>
          <w:sz w:val="20"/>
          <w:szCs w:val="20"/>
          <w:lang w:val="en-US"/>
        </w:rPr>
        <w:t>.</w:t>
      </w:r>
    </w:p>
    <w:p w14:paraId="190EE6B2" w14:textId="38985F82" w:rsidR="00C21596" w:rsidRPr="00C21596" w:rsidRDefault="00290E1F"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2B7D15">
        <w:rPr>
          <w:rFonts w:ascii="Times New Roman" w:hAnsi="Times New Roman" w:cs="Times New Roman"/>
          <w:b/>
          <w:bCs/>
          <w:kern w:val="0"/>
          <w:sz w:val="20"/>
          <w:szCs w:val="20"/>
          <w:u w:val="single"/>
        </w:rPr>
        <w:t>Resource Availability</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Pr>
          <w:rFonts w:ascii="Times New Roman" w:hAnsi="Times New Roman" w:cs="Times New Roman"/>
          <w:kern w:val="0"/>
          <w:sz w:val="20"/>
          <w:szCs w:val="20"/>
          <w:lang w:val="en-US"/>
        </w:rPr>
        <w:t xml:space="preserve">The availability of the staff may tamper the productivity due to the cultural and time-zone differences and remote work challenges. As this would lead to </w:t>
      </w:r>
      <w:r>
        <w:rPr>
          <w:rFonts w:ascii="Times New Roman" w:hAnsi="Times New Roman" w:cs="Times New Roman"/>
          <w:kern w:val="0"/>
          <w:sz w:val="20"/>
          <w:szCs w:val="20"/>
        </w:rPr>
        <w:t>c</w:t>
      </w:r>
      <w:r w:rsidRPr="00290E1F">
        <w:rPr>
          <w:rFonts w:ascii="Times New Roman" w:hAnsi="Times New Roman" w:cs="Times New Roman"/>
          <w:kern w:val="0"/>
          <w:sz w:val="20"/>
          <w:szCs w:val="20"/>
        </w:rPr>
        <w:t>oordination difficulties</w:t>
      </w:r>
      <w:r>
        <w:rPr>
          <w:rFonts w:ascii="Times New Roman" w:hAnsi="Times New Roman" w:cs="Times New Roman"/>
          <w:kern w:val="0"/>
          <w:sz w:val="20"/>
          <w:szCs w:val="20"/>
        </w:rPr>
        <w:t xml:space="preserve"> and </w:t>
      </w:r>
      <w:r w:rsidR="00BF5C28">
        <w:rPr>
          <w:rFonts w:ascii="Times New Roman" w:hAnsi="Times New Roman" w:cs="Times New Roman"/>
          <w:kern w:val="0"/>
          <w:sz w:val="20"/>
          <w:szCs w:val="20"/>
        </w:rPr>
        <w:t>i</w:t>
      </w:r>
      <w:r w:rsidRPr="00290E1F">
        <w:rPr>
          <w:rFonts w:ascii="Times New Roman" w:hAnsi="Times New Roman" w:cs="Times New Roman"/>
          <w:kern w:val="0"/>
          <w:sz w:val="20"/>
          <w:szCs w:val="20"/>
        </w:rPr>
        <w:t>ssues related to remote work setups impacting productivity</w:t>
      </w:r>
      <w:r>
        <w:rPr>
          <w:rFonts w:ascii="Times New Roman" w:hAnsi="Times New Roman" w:cs="Times New Roman"/>
          <w:kern w:val="0"/>
          <w:sz w:val="20"/>
          <w:szCs w:val="20"/>
        </w:rPr>
        <w:t>.</w:t>
      </w:r>
    </w:p>
    <w:p w14:paraId="6F88E52E" w14:textId="54151F69" w:rsidR="00C21596" w:rsidRPr="00C21596" w:rsidRDefault="00290E1F"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Pr>
          <w:rFonts w:ascii="Times New Roman" w:hAnsi="Times New Roman" w:cs="Times New Roman"/>
          <w:b/>
          <w:bCs/>
          <w:kern w:val="0"/>
          <w:sz w:val="20"/>
          <w:szCs w:val="20"/>
          <w:u w:val="single"/>
          <w:lang w:val="en-US"/>
        </w:rPr>
        <w:t>Language</w:t>
      </w:r>
      <w:r w:rsidR="00E666B9" w:rsidRPr="00CB7010">
        <w:rPr>
          <w:rFonts w:ascii="Times New Roman" w:hAnsi="Times New Roman" w:cs="Times New Roman"/>
          <w:b/>
          <w:bCs/>
          <w:kern w:val="0"/>
          <w:sz w:val="20"/>
          <w:szCs w:val="20"/>
          <w:u w:val="single"/>
          <w:lang w:val="en-US"/>
        </w:rPr>
        <w:t xml:space="preserve"> </w:t>
      </w:r>
      <w:r>
        <w:rPr>
          <w:rFonts w:ascii="Times New Roman" w:hAnsi="Times New Roman" w:cs="Times New Roman"/>
          <w:b/>
          <w:bCs/>
          <w:kern w:val="0"/>
          <w:sz w:val="20"/>
          <w:szCs w:val="20"/>
          <w:u w:val="single"/>
          <w:lang w:val="en-US"/>
        </w:rPr>
        <w:t>Barrier</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00E666B9" w:rsidRPr="00C21596">
        <w:rPr>
          <w:rFonts w:ascii="Times New Roman" w:hAnsi="Times New Roman" w:cs="Times New Roman"/>
          <w:kern w:val="0"/>
          <w:sz w:val="20"/>
          <w:szCs w:val="20"/>
          <w:lang w:val="en-US"/>
        </w:rPr>
        <w:t>The language problem presents a significant resource risk within the project, potentially hindering effective communication and collaboration among team members.</w:t>
      </w:r>
    </w:p>
    <w:p w14:paraId="78D129E0" w14:textId="77777777" w:rsidR="00C21596" w:rsidRPr="00C21596" w:rsidRDefault="00E666B9" w:rsidP="00055781">
      <w:pPr>
        <w:pStyle w:val="ListParagraph"/>
        <w:numPr>
          <w:ilvl w:val="1"/>
          <w:numId w:val="11"/>
        </w:num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Technology Risks</w:t>
      </w:r>
      <w:r w:rsidRPr="00C21596">
        <w:rPr>
          <w:rFonts w:ascii="Times New Roman" w:hAnsi="Times New Roman" w:cs="Times New Roman"/>
          <w:kern w:val="0"/>
          <w:sz w:val="20"/>
          <w:szCs w:val="20"/>
          <w:lang w:val="en-US"/>
        </w:rPr>
        <w:t>:</w:t>
      </w:r>
    </w:p>
    <w:p w14:paraId="2A54A881" w14:textId="32953B84" w:rsidR="00C21596" w:rsidRPr="00C21596" w:rsidRDefault="00BF5C28"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2B7D15">
        <w:rPr>
          <w:rFonts w:ascii="Times New Roman" w:hAnsi="Times New Roman" w:cs="Times New Roman"/>
          <w:b/>
          <w:bCs/>
          <w:kern w:val="0"/>
          <w:sz w:val="20"/>
          <w:szCs w:val="20"/>
          <w:u w:val="single"/>
          <w:lang w:val="en-US"/>
        </w:rPr>
        <w:t>Compatibility Issues</w:t>
      </w:r>
      <w:r w:rsidR="00E666B9"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005462B0">
        <w:rPr>
          <w:rFonts w:ascii="Times New Roman" w:hAnsi="Times New Roman" w:cs="Times New Roman"/>
          <w:kern w:val="0"/>
          <w:sz w:val="20"/>
          <w:szCs w:val="20"/>
        </w:rPr>
        <w:t>W</w:t>
      </w:r>
      <w:r w:rsidR="005462B0" w:rsidRPr="005462B0">
        <w:rPr>
          <w:rFonts w:ascii="Times New Roman" w:hAnsi="Times New Roman" w:cs="Times New Roman"/>
          <w:kern w:val="0"/>
          <w:sz w:val="20"/>
          <w:szCs w:val="20"/>
        </w:rPr>
        <w:t>hen developing an app across computers, tablets, and phones, as well as supporting different operating systems, could involve inconsistencies in user interface (UI) and user experience (UX) across various devices and platforms.</w:t>
      </w:r>
    </w:p>
    <w:p w14:paraId="7DD023F3" w14:textId="77777777" w:rsidR="00C21596" w:rsidRPr="00055781" w:rsidRDefault="00E666B9"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CB7010">
        <w:rPr>
          <w:rFonts w:ascii="Times New Roman" w:hAnsi="Times New Roman" w:cs="Times New Roman"/>
          <w:b/>
          <w:bCs/>
          <w:kern w:val="0"/>
          <w:sz w:val="20"/>
          <w:szCs w:val="20"/>
          <w:u w:val="single"/>
          <w:lang w:val="en-US"/>
        </w:rPr>
        <w:t>Security Breaches</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Insufficient measures taken in the platform's security may lead to compromising of user’s data which will </w:t>
      </w:r>
      <w:r w:rsidR="00C21596" w:rsidRPr="00C21596">
        <w:rPr>
          <w:rFonts w:ascii="Times New Roman" w:hAnsi="Times New Roman" w:cs="Times New Roman"/>
          <w:kern w:val="0"/>
          <w:sz w:val="20"/>
          <w:szCs w:val="20"/>
          <w:lang w:val="en-US"/>
        </w:rPr>
        <w:t>develop</w:t>
      </w:r>
      <w:r w:rsidRPr="00C21596">
        <w:rPr>
          <w:rFonts w:ascii="Times New Roman" w:hAnsi="Times New Roman" w:cs="Times New Roman"/>
          <w:kern w:val="0"/>
          <w:sz w:val="20"/>
          <w:szCs w:val="20"/>
          <w:lang w:val="en-US"/>
        </w:rPr>
        <w:t xml:space="preserve"> trust issues and damage control is nearly impossible for such risk.</w:t>
      </w:r>
    </w:p>
    <w:p w14:paraId="47E66BC5" w14:textId="2B4EEC99" w:rsidR="00055781" w:rsidRPr="00C21596" w:rsidRDefault="00055781" w:rsidP="00055781">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562625">
        <w:rPr>
          <w:rFonts w:ascii="Times New Roman" w:hAnsi="Times New Roman" w:cs="Times New Roman"/>
          <w:b/>
          <w:bCs/>
          <w:kern w:val="0"/>
          <w:sz w:val="20"/>
          <w:szCs w:val="20"/>
          <w:u w:val="single"/>
          <w:lang w:val="en-US"/>
        </w:rPr>
        <w:t>Technological Advancements</w:t>
      </w:r>
      <w:r w:rsidRPr="00055781">
        <w:rPr>
          <w:rFonts w:ascii="Times New Roman" w:hAnsi="Times New Roman" w:cs="Times New Roman"/>
          <w:b/>
          <w:bCs/>
          <w:kern w:val="0"/>
          <w:sz w:val="20"/>
          <w:szCs w:val="20"/>
          <w:lang w:val="en-US"/>
        </w:rPr>
        <w:t>:</w:t>
      </w:r>
      <w:r>
        <w:rPr>
          <w:rFonts w:ascii="Times New Roman" w:hAnsi="Times New Roman" w:cs="Times New Roman"/>
          <w:b/>
          <w:bCs/>
          <w:kern w:val="0"/>
          <w:sz w:val="20"/>
          <w:szCs w:val="20"/>
          <w:lang w:val="en-US"/>
        </w:rPr>
        <w:t xml:space="preserve"> </w:t>
      </w:r>
      <w:r w:rsidRPr="00055781">
        <w:rPr>
          <w:rFonts w:ascii="Times New Roman" w:hAnsi="Times New Roman" w:cs="Times New Roman"/>
          <w:kern w:val="0"/>
          <w:sz w:val="20"/>
          <w:szCs w:val="20"/>
        </w:rPr>
        <w:t xml:space="preserve">Enhancements in technology can adversely impact </w:t>
      </w:r>
      <w:r w:rsidRPr="00055781">
        <w:rPr>
          <w:rFonts w:ascii="Times New Roman" w:hAnsi="Times New Roman" w:cs="Times New Roman"/>
          <w:kern w:val="0"/>
          <w:sz w:val="20"/>
          <w:szCs w:val="20"/>
        </w:rPr>
        <w:t>the</w:t>
      </w:r>
      <w:r>
        <w:rPr>
          <w:rFonts w:ascii="Times New Roman" w:hAnsi="Times New Roman" w:cs="Times New Roman"/>
          <w:kern w:val="0"/>
          <w:sz w:val="20"/>
          <w:szCs w:val="20"/>
        </w:rPr>
        <w:t xml:space="preserve"> </w:t>
      </w:r>
      <w:r w:rsidRPr="00055781">
        <w:rPr>
          <w:rFonts w:ascii="Times New Roman" w:hAnsi="Times New Roman" w:cs="Times New Roman"/>
          <w:kern w:val="0"/>
          <w:sz w:val="20"/>
          <w:szCs w:val="20"/>
        </w:rPr>
        <w:t>project</w:t>
      </w:r>
      <w:r w:rsidRPr="00055781">
        <w:rPr>
          <w:rFonts w:ascii="Times New Roman" w:hAnsi="Times New Roman" w:cs="Times New Roman"/>
          <w:kern w:val="0"/>
          <w:sz w:val="20"/>
          <w:szCs w:val="20"/>
        </w:rPr>
        <w:t xml:space="preserve"> through increased complexity, leading to compatibility issues and integration challenges. As technology evolves rapidly, the project may face difficulties in keeping up with the latest advancements, potentially causing disruptions, delays, or unexpected expenses in development and maintenance processes.</w:t>
      </w:r>
    </w:p>
    <w:p w14:paraId="026E111E" w14:textId="77777777" w:rsidR="00C21596" w:rsidRPr="00C21596" w:rsidRDefault="00E666B9" w:rsidP="00055781">
      <w:pPr>
        <w:pStyle w:val="ListParagraph"/>
        <w:numPr>
          <w:ilvl w:val="1"/>
          <w:numId w:val="11"/>
        </w:num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Quality Risks</w:t>
      </w:r>
    </w:p>
    <w:p w14:paraId="5CAA1E5B" w14:textId="4C167401" w:rsidR="00055781" w:rsidRPr="00055781" w:rsidRDefault="00055781" w:rsidP="00FA0E72">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562625">
        <w:rPr>
          <w:rFonts w:ascii="Times New Roman" w:hAnsi="Times New Roman" w:cs="Times New Roman"/>
          <w:b/>
          <w:bCs/>
          <w:kern w:val="0"/>
          <w:sz w:val="20"/>
          <w:szCs w:val="20"/>
          <w:u w:val="single"/>
        </w:rPr>
        <w:t>U</w:t>
      </w:r>
      <w:r w:rsidRPr="00562625">
        <w:rPr>
          <w:rFonts w:ascii="Times New Roman" w:hAnsi="Times New Roman" w:cs="Times New Roman"/>
          <w:b/>
          <w:bCs/>
          <w:kern w:val="0"/>
          <w:sz w:val="20"/>
          <w:szCs w:val="20"/>
          <w:u w:val="single"/>
        </w:rPr>
        <w:t xml:space="preserve">ser </w:t>
      </w:r>
      <w:r w:rsidRPr="00562625">
        <w:rPr>
          <w:rFonts w:ascii="Times New Roman" w:hAnsi="Times New Roman" w:cs="Times New Roman"/>
          <w:b/>
          <w:bCs/>
          <w:kern w:val="0"/>
          <w:sz w:val="20"/>
          <w:szCs w:val="20"/>
          <w:u w:val="single"/>
        </w:rPr>
        <w:t>I</w:t>
      </w:r>
      <w:r w:rsidRPr="00562625">
        <w:rPr>
          <w:rFonts w:ascii="Times New Roman" w:hAnsi="Times New Roman" w:cs="Times New Roman"/>
          <w:b/>
          <w:bCs/>
          <w:kern w:val="0"/>
          <w:sz w:val="20"/>
          <w:szCs w:val="20"/>
          <w:u w:val="single"/>
        </w:rPr>
        <w:t xml:space="preserve">nterface </w:t>
      </w:r>
      <w:r w:rsidRPr="00562625">
        <w:rPr>
          <w:rFonts w:ascii="Times New Roman" w:hAnsi="Times New Roman" w:cs="Times New Roman"/>
          <w:b/>
          <w:bCs/>
          <w:kern w:val="0"/>
          <w:sz w:val="20"/>
          <w:szCs w:val="20"/>
          <w:u w:val="single"/>
        </w:rPr>
        <w:t>D</w:t>
      </w:r>
      <w:r w:rsidRPr="00562625">
        <w:rPr>
          <w:rFonts w:ascii="Times New Roman" w:hAnsi="Times New Roman" w:cs="Times New Roman"/>
          <w:b/>
          <w:bCs/>
          <w:kern w:val="0"/>
          <w:sz w:val="20"/>
          <w:szCs w:val="20"/>
          <w:u w:val="single"/>
        </w:rPr>
        <w:t>eficiencies</w:t>
      </w:r>
      <w:r w:rsidR="00E666B9" w:rsidRPr="00055781">
        <w:rPr>
          <w:rFonts w:ascii="Times New Roman" w:hAnsi="Times New Roman" w:cs="Times New Roman"/>
          <w:kern w:val="0"/>
          <w:sz w:val="20"/>
          <w:szCs w:val="20"/>
          <w:lang w:val="en-US"/>
        </w:rPr>
        <w:t>:</w:t>
      </w:r>
      <w:r w:rsidR="00C21596" w:rsidRPr="00055781">
        <w:rPr>
          <w:rFonts w:ascii="Times New Roman" w:hAnsi="Times New Roman" w:cs="Times New Roman"/>
          <w:kern w:val="0"/>
          <w:sz w:val="20"/>
          <w:szCs w:val="20"/>
          <w:lang w:val="en-US"/>
        </w:rPr>
        <w:t xml:space="preserve"> </w:t>
      </w:r>
      <w:r w:rsidRPr="00055781">
        <w:rPr>
          <w:rFonts w:ascii="Times New Roman" w:hAnsi="Times New Roman" w:cs="Times New Roman"/>
          <w:kern w:val="0"/>
          <w:sz w:val="20"/>
          <w:szCs w:val="20"/>
        </w:rPr>
        <w:t xml:space="preserve">User interface deficiencies could negatively </w:t>
      </w:r>
      <w:r>
        <w:rPr>
          <w:rFonts w:ascii="Times New Roman" w:hAnsi="Times New Roman" w:cs="Times New Roman"/>
          <w:kern w:val="0"/>
          <w:sz w:val="20"/>
          <w:szCs w:val="20"/>
        </w:rPr>
        <w:t>affect</w:t>
      </w:r>
      <w:r w:rsidRPr="00055781">
        <w:rPr>
          <w:rFonts w:ascii="Times New Roman" w:hAnsi="Times New Roman" w:cs="Times New Roman"/>
          <w:kern w:val="0"/>
          <w:sz w:val="20"/>
          <w:szCs w:val="20"/>
        </w:rPr>
        <w:t xml:space="preserve"> the </w:t>
      </w:r>
      <w:r>
        <w:rPr>
          <w:rFonts w:ascii="Times New Roman" w:hAnsi="Times New Roman" w:cs="Times New Roman"/>
          <w:kern w:val="0"/>
          <w:sz w:val="20"/>
          <w:szCs w:val="20"/>
        </w:rPr>
        <w:t xml:space="preserve">project </w:t>
      </w:r>
      <w:r w:rsidRPr="00055781">
        <w:rPr>
          <w:rFonts w:ascii="Times New Roman" w:hAnsi="Times New Roman" w:cs="Times New Roman"/>
          <w:kern w:val="0"/>
          <w:sz w:val="20"/>
          <w:szCs w:val="20"/>
        </w:rPr>
        <w:t>by</w:t>
      </w:r>
      <w:r w:rsidRPr="00055781">
        <w:rPr>
          <w:rFonts w:ascii="Times New Roman" w:hAnsi="Times New Roman" w:cs="Times New Roman"/>
          <w:kern w:val="0"/>
          <w:sz w:val="20"/>
          <w:szCs w:val="20"/>
        </w:rPr>
        <w:t xml:space="preserve"> leading to user frustration, confusion, and dissatisfaction. This can result in decreased user engagement</w:t>
      </w:r>
      <w:r w:rsidR="002B7D15">
        <w:rPr>
          <w:rFonts w:ascii="Times New Roman" w:hAnsi="Times New Roman" w:cs="Times New Roman"/>
          <w:kern w:val="0"/>
          <w:sz w:val="20"/>
          <w:szCs w:val="20"/>
        </w:rPr>
        <w:t>. A</w:t>
      </w:r>
      <w:r>
        <w:rPr>
          <w:rFonts w:ascii="Times New Roman" w:hAnsi="Times New Roman" w:cs="Times New Roman"/>
          <w:kern w:val="0"/>
          <w:sz w:val="20"/>
          <w:szCs w:val="20"/>
        </w:rPr>
        <w:t>dditionally</w:t>
      </w:r>
      <w:r w:rsidRPr="00055781">
        <w:rPr>
          <w:rFonts w:ascii="Times New Roman" w:hAnsi="Times New Roman" w:cs="Times New Roman"/>
          <w:kern w:val="0"/>
          <w:sz w:val="20"/>
          <w:szCs w:val="20"/>
        </w:rPr>
        <w:t xml:space="preserve"> poor UI may hinder users from efficiently navigating </w:t>
      </w:r>
      <w:r w:rsidR="002B7D15">
        <w:rPr>
          <w:rFonts w:ascii="Times New Roman" w:hAnsi="Times New Roman" w:cs="Times New Roman"/>
          <w:kern w:val="0"/>
          <w:sz w:val="20"/>
          <w:szCs w:val="20"/>
        </w:rPr>
        <w:t xml:space="preserve">through </w:t>
      </w:r>
      <w:r w:rsidRPr="00055781">
        <w:rPr>
          <w:rFonts w:ascii="Times New Roman" w:hAnsi="Times New Roman" w:cs="Times New Roman"/>
          <w:kern w:val="0"/>
          <w:sz w:val="20"/>
          <w:szCs w:val="20"/>
        </w:rPr>
        <w:t xml:space="preserve">the application, leading to decreased </w:t>
      </w:r>
      <w:r w:rsidRPr="00055781">
        <w:rPr>
          <w:rFonts w:ascii="Times New Roman" w:hAnsi="Times New Roman" w:cs="Times New Roman"/>
          <w:kern w:val="0"/>
          <w:sz w:val="20"/>
          <w:szCs w:val="20"/>
        </w:rPr>
        <w:t>productivity,</w:t>
      </w:r>
      <w:r w:rsidRPr="00055781">
        <w:rPr>
          <w:rFonts w:ascii="Times New Roman" w:hAnsi="Times New Roman" w:cs="Times New Roman"/>
          <w:kern w:val="0"/>
          <w:sz w:val="20"/>
          <w:szCs w:val="20"/>
        </w:rPr>
        <w:t xml:space="preserve"> and causing them to seek </w:t>
      </w:r>
      <w:r w:rsidRPr="00055781">
        <w:rPr>
          <w:rFonts w:ascii="Times New Roman" w:hAnsi="Times New Roman" w:cs="Times New Roman"/>
          <w:kern w:val="0"/>
          <w:sz w:val="20"/>
          <w:szCs w:val="20"/>
        </w:rPr>
        <w:lastRenderedPageBreak/>
        <w:t>alternatives. Overall, user interface deficiencies can undermine the application's usability, reputation, and success in the market.</w:t>
      </w:r>
    </w:p>
    <w:p w14:paraId="7B7076BD" w14:textId="354CC18D" w:rsidR="00E666B9" w:rsidRPr="002B7D15" w:rsidRDefault="00E666B9" w:rsidP="00FA0E72">
      <w:pPr>
        <w:pStyle w:val="ListParagraph"/>
        <w:numPr>
          <w:ilvl w:val="2"/>
          <w:numId w:val="11"/>
        </w:numPr>
        <w:autoSpaceDE w:val="0"/>
        <w:autoSpaceDN w:val="0"/>
        <w:adjustRightInd w:val="0"/>
        <w:jc w:val="both"/>
        <w:rPr>
          <w:rFonts w:ascii="Times New Roman" w:hAnsi="Times New Roman" w:cs="Times New Roman"/>
          <w:b/>
          <w:bCs/>
          <w:kern w:val="0"/>
          <w:sz w:val="20"/>
          <w:szCs w:val="20"/>
          <w:lang w:val="en-US"/>
        </w:rPr>
      </w:pPr>
      <w:r w:rsidRPr="002B7D15">
        <w:rPr>
          <w:rFonts w:ascii="Times New Roman" w:hAnsi="Times New Roman" w:cs="Times New Roman"/>
          <w:b/>
          <w:bCs/>
          <w:kern w:val="0"/>
          <w:sz w:val="20"/>
          <w:szCs w:val="20"/>
          <w:u w:val="single"/>
          <w:lang w:val="en-US"/>
        </w:rPr>
        <w:t>Low Maintenance</w:t>
      </w:r>
      <w:r w:rsidRPr="00055781">
        <w:rPr>
          <w:rFonts w:ascii="Times New Roman" w:hAnsi="Times New Roman" w:cs="Times New Roman"/>
          <w:kern w:val="0"/>
          <w:sz w:val="20"/>
          <w:szCs w:val="20"/>
          <w:lang w:val="en-US"/>
        </w:rPr>
        <w:t>:</w:t>
      </w:r>
      <w:r w:rsidR="00C21596" w:rsidRPr="00055781">
        <w:rPr>
          <w:rFonts w:ascii="Times New Roman" w:hAnsi="Times New Roman" w:cs="Times New Roman"/>
          <w:kern w:val="0"/>
          <w:sz w:val="20"/>
          <w:szCs w:val="20"/>
          <w:lang w:val="en-US"/>
        </w:rPr>
        <w:t xml:space="preserve"> </w:t>
      </w:r>
      <w:r w:rsidRPr="00055781">
        <w:rPr>
          <w:rFonts w:ascii="Times New Roman" w:hAnsi="Times New Roman" w:cs="Times New Roman"/>
          <w:kern w:val="0"/>
          <w:sz w:val="20"/>
          <w:szCs w:val="20"/>
          <w:lang w:val="en-US"/>
        </w:rPr>
        <w:t>Inadequate customer support, neglecting regular maintenance of infrastructure and other artifacts of the project may lead to depletion of the quality of the application.</w:t>
      </w:r>
    </w:p>
    <w:p w14:paraId="72DA8516" w14:textId="6BAFF77F" w:rsidR="002B7D15" w:rsidRPr="002B7D15" w:rsidRDefault="002B7D15" w:rsidP="002B7D15">
      <w:pPr>
        <w:pStyle w:val="ListParagraph"/>
        <w:numPr>
          <w:ilvl w:val="1"/>
          <w:numId w:val="11"/>
        </w:numPr>
        <w:autoSpaceDE w:val="0"/>
        <w:autoSpaceDN w:val="0"/>
        <w:adjustRightInd w:val="0"/>
        <w:jc w:val="both"/>
        <w:rPr>
          <w:rFonts w:ascii="Times New Roman" w:hAnsi="Times New Roman" w:cs="Times New Roman"/>
          <w:b/>
          <w:bCs/>
          <w:kern w:val="0"/>
          <w:sz w:val="20"/>
          <w:szCs w:val="20"/>
          <w:lang w:val="en-US"/>
        </w:rPr>
      </w:pPr>
      <w:r w:rsidRPr="002B7D15">
        <w:rPr>
          <w:rFonts w:ascii="Times New Roman" w:hAnsi="Times New Roman" w:cs="Times New Roman"/>
          <w:b/>
          <w:bCs/>
          <w:kern w:val="0"/>
          <w:sz w:val="20"/>
          <w:szCs w:val="20"/>
          <w:lang w:val="en-US"/>
        </w:rPr>
        <w:t>Legal and Compliance Risks:</w:t>
      </w:r>
    </w:p>
    <w:p w14:paraId="76CF8E02" w14:textId="420DDB14" w:rsidR="002B7D15" w:rsidRPr="002B7D15" w:rsidRDefault="002B7D15" w:rsidP="002B7D15">
      <w:pPr>
        <w:pStyle w:val="ListParagraph"/>
        <w:numPr>
          <w:ilvl w:val="2"/>
          <w:numId w:val="11"/>
        </w:numPr>
        <w:autoSpaceDE w:val="0"/>
        <w:autoSpaceDN w:val="0"/>
        <w:adjustRightInd w:val="0"/>
        <w:jc w:val="both"/>
        <w:rPr>
          <w:rFonts w:ascii="Times New Roman" w:hAnsi="Times New Roman" w:cs="Times New Roman"/>
          <w:kern w:val="0"/>
          <w:sz w:val="20"/>
          <w:szCs w:val="20"/>
          <w:u w:val="single"/>
          <w:lang w:val="en-US"/>
        </w:rPr>
      </w:pPr>
      <w:r w:rsidRPr="00CC359F">
        <w:rPr>
          <w:rFonts w:ascii="Times New Roman" w:hAnsi="Times New Roman" w:cs="Times New Roman"/>
          <w:b/>
          <w:bCs/>
          <w:kern w:val="0"/>
          <w:sz w:val="20"/>
          <w:szCs w:val="20"/>
          <w:u w:val="single"/>
        </w:rPr>
        <w:t>Regulatory Adaptations</w:t>
      </w:r>
      <w:r>
        <w:rPr>
          <w:rFonts w:ascii="Times New Roman" w:hAnsi="Times New Roman" w:cs="Times New Roman"/>
          <w:kern w:val="0"/>
          <w:sz w:val="20"/>
          <w:szCs w:val="20"/>
          <w:u w:val="single"/>
        </w:rPr>
        <w:t xml:space="preserve">: </w:t>
      </w:r>
      <w:r w:rsidR="00CC359F" w:rsidRPr="00CC359F">
        <w:rPr>
          <w:rFonts w:ascii="Times New Roman" w:hAnsi="Times New Roman" w:cs="Times New Roman"/>
          <w:kern w:val="0"/>
          <w:sz w:val="20"/>
          <w:szCs w:val="20"/>
        </w:rPr>
        <w:t>Fail</w:t>
      </w:r>
      <w:r w:rsidR="00CC359F">
        <w:rPr>
          <w:rFonts w:ascii="Times New Roman" w:hAnsi="Times New Roman" w:cs="Times New Roman"/>
          <w:kern w:val="0"/>
          <w:sz w:val="20"/>
          <w:szCs w:val="20"/>
        </w:rPr>
        <w:t>ing</w:t>
      </w:r>
      <w:r w:rsidR="00CC359F" w:rsidRPr="00CC359F">
        <w:rPr>
          <w:rFonts w:ascii="Times New Roman" w:hAnsi="Times New Roman" w:cs="Times New Roman"/>
          <w:kern w:val="0"/>
          <w:sz w:val="20"/>
          <w:szCs w:val="20"/>
        </w:rPr>
        <w:t xml:space="preserve"> to comply with regulatory requirements can lead to legal consequences, reputational damage, and operational disruptions for </w:t>
      </w:r>
      <w:r w:rsidR="00CC359F">
        <w:rPr>
          <w:rFonts w:ascii="Times New Roman" w:hAnsi="Times New Roman" w:cs="Times New Roman"/>
          <w:kern w:val="0"/>
          <w:sz w:val="20"/>
          <w:szCs w:val="20"/>
        </w:rPr>
        <w:t>the project</w:t>
      </w:r>
      <w:r w:rsidR="00CC359F" w:rsidRPr="00CC359F">
        <w:rPr>
          <w:rFonts w:ascii="Times New Roman" w:hAnsi="Times New Roman" w:cs="Times New Roman"/>
          <w:kern w:val="0"/>
          <w:sz w:val="20"/>
          <w:szCs w:val="20"/>
        </w:rPr>
        <w:t xml:space="preserve">. Non-compliance may result in fines, lawsuits, and loss of market access, impacting profitability and sustainability. Additionally, regulatory violations can erode trust among stakeholders and the public, further </w:t>
      </w:r>
      <w:r w:rsidR="00CC359F">
        <w:rPr>
          <w:rFonts w:ascii="Times New Roman" w:hAnsi="Times New Roman" w:cs="Times New Roman"/>
          <w:kern w:val="0"/>
          <w:sz w:val="20"/>
          <w:szCs w:val="20"/>
        </w:rPr>
        <w:t>e</w:t>
      </w:r>
      <w:r w:rsidR="00CC359F" w:rsidRPr="00CC359F">
        <w:rPr>
          <w:rFonts w:ascii="Times New Roman" w:hAnsi="Times New Roman" w:cs="Times New Roman"/>
          <w:kern w:val="0"/>
          <w:sz w:val="20"/>
          <w:szCs w:val="20"/>
        </w:rPr>
        <w:t>scalating</w:t>
      </w:r>
      <w:r w:rsidR="00CC359F" w:rsidRPr="00CC359F">
        <w:rPr>
          <w:rFonts w:ascii="Times New Roman" w:hAnsi="Times New Roman" w:cs="Times New Roman"/>
          <w:kern w:val="0"/>
          <w:sz w:val="20"/>
          <w:szCs w:val="20"/>
        </w:rPr>
        <w:t xml:space="preserve"> </w:t>
      </w:r>
      <w:r w:rsidR="00CC359F" w:rsidRPr="00CC359F">
        <w:rPr>
          <w:rFonts w:ascii="Times New Roman" w:hAnsi="Times New Roman" w:cs="Times New Roman"/>
          <w:kern w:val="0"/>
          <w:sz w:val="20"/>
          <w:szCs w:val="20"/>
        </w:rPr>
        <w:t>the negative consequences.</w:t>
      </w:r>
    </w:p>
    <w:p w14:paraId="248827CC" w14:textId="77777777" w:rsidR="00E666B9" w:rsidRPr="00C21596" w:rsidRDefault="00E666B9" w:rsidP="00055781">
      <w:pPr>
        <w:autoSpaceDE w:val="0"/>
        <w:autoSpaceDN w:val="0"/>
        <w:adjustRightInd w:val="0"/>
        <w:jc w:val="both"/>
        <w:rPr>
          <w:rFonts w:ascii="Times New Roman" w:hAnsi="Times New Roman" w:cs="Times New Roman"/>
          <w:kern w:val="0"/>
          <w:sz w:val="26"/>
          <w:szCs w:val="26"/>
          <w:lang w:val="en-US"/>
        </w:rPr>
      </w:pPr>
      <w:r w:rsidRPr="00C21596">
        <w:rPr>
          <w:rFonts w:ascii="Times New Roman" w:hAnsi="Times New Roman" w:cs="Times New Roman"/>
          <w:kern w:val="0"/>
          <w:sz w:val="26"/>
          <w:szCs w:val="26"/>
          <w:lang w:val="en-US"/>
        </w:rPr>
        <w:t> </w:t>
      </w:r>
    </w:p>
    <w:p w14:paraId="5052328C" w14:textId="77777777" w:rsidR="00CB7010" w:rsidRDefault="00CB7010" w:rsidP="00055781">
      <w:pPr>
        <w:autoSpaceDE w:val="0"/>
        <w:autoSpaceDN w:val="0"/>
        <w:adjustRightInd w:val="0"/>
        <w:jc w:val="both"/>
        <w:rPr>
          <w:rFonts w:ascii="Times New Roman" w:hAnsi="Times New Roman" w:cs="Times New Roman"/>
          <w:kern w:val="0"/>
          <w:lang w:val="en-US"/>
        </w:rPr>
      </w:pPr>
    </w:p>
    <w:p w14:paraId="34672749" w14:textId="77777777" w:rsidR="005462B0" w:rsidRPr="00CB7010" w:rsidRDefault="005462B0" w:rsidP="00055781">
      <w:pPr>
        <w:autoSpaceDE w:val="0"/>
        <w:autoSpaceDN w:val="0"/>
        <w:adjustRightInd w:val="0"/>
        <w:jc w:val="both"/>
        <w:rPr>
          <w:rFonts w:ascii="Times New Roman" w:hAnsi="Times New Roman" w:cs="Times New Roman"/>
          <w:kern w:val="0"/>
          <w:lang w:val="en-US"/>
        </w:rPr>
      </w:pPr>
    </w:p>
    <w:p w14:paraId="5F475279" w14:textId="128D430E" w:rsidR="00E666B9" w:rsidRPr="00C21596" w:rsidRDefault="00E666B9" w:rsidP="00055781">
      <w:pPr>
        <w:numPr>
          <w:ilvl w:val="2"/>
          <w:numId w:val="6"/>
        </w:numPr>
        <w:autoSpaceDE w:val="0"/>
        <w:autoSpaceDN w:val="0"/>
        <w:adjustRightInd w:val="0"/>
        <w:ind w:left="0" w:firstLine="0"/>
        <w:jc w:val="both"/>
        <w:rPr>
          <w:rFonts w:ascii="Times New Roman" w:hAnsi="Times New Roman" w:cs="Times New Roman"/>
          <w:kern w:val="0"/>
          <w:lang w:val="en-US"/>
        </w:rPr>
      </w:pPr>
      <w:r w:rsidRPr="00C21596">
        <w:rPr>
          <w:rFonts w:ascii="Times New Roman" w:hAnsi="Times New Roman" w:cs="Times New Roman"/>
          <w:b/>
          <w:bCs/>
          <w:kern w:val="0"/>
          <w:lang w:val="en-US"/>
        </w:rPr>
        <w:t>Risk Impact Analysis:</w:t>
      </w:r>
    </w:p>
    <w:p w14:paraId="3237F347" w14:textId="77777777" w:rsidR="00C21596" w:rsidRPr="00C21596" w:rsidRDefault="00C21596" w:rsidP="00055781">
      <w:pPr>
        <w:autoSpaceDE w:val="0"/>
        <w:autoSpaceDN w:val="0"/>
        <w:adjustRightInd w:val="0"/>
        <w:jc w:val="both"/>
        <w:rPr>
          <w:rFonts w:ascii="Times New Roman" w:hAnsi="Times New Roman" w:cs="Times New Roman"/>
          <w:kern w:val="0"/>
          <w:sz w:val="26"/>
          <w:szCs w:val="26"/>
          <w:lang w:val="en-US"/>
        </w:rPr>
      </w:pPr>
    </w:p>
    <w:p w14:paraId="4E33DDEC" w14:textId="3A0459A1" w:rsidR="00E666B9" w:rsidRPr="00C21596" w:rsidRDefault="00E666B9"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Managing risks in a project involves conducting risk analysis to assess the potential impact and likelihood of each risk occurring. This analysis helps prioritize risks, placing those with high probability and high impact at the top of the list, while risks with low impact and low probability are placed at the bottom. By organizing risks in this manner, the project manager can systematically address them, ensuring methods beforehand to deal with any challenges that may arise</w:t>
      </w:r>
      <w:r w:rsidR="00C21596">
        <w:rPr>
          <w:rFonts w:ascii="Times New Roman" w:hAnsi="Times New Roman" w:cs="Times New Roman"/>
          <w:kern w:val="0"/>
          <w:sz w:val="20"/>
          <w:szCs w:val="20"/>
          <w:lang w:val="en-US"/>
        </w:rPr>
        <w:t>.</w:t>
      </w:r>
    </w:p>
    <w:p w14:paraId="36D58B24" w14:textId="77777777" w:rsidR="00E666B9" w:rsidRPr="00C21596" w:rsidRDefault="00E666B9" w:rsidP="00055781">
      <w:pPr>
        <w:autoSpaceDE w:val="0"/>
        <w:autoSpaceDN w:val="0"/>
        <w:adjustRightInd w:val="0"/>
        <w:jc w:val="both"/>
        <w:rPr>
          <w:rFonts w:ascii="Times New Roman" w:hAnsi="Times New Roman" w:cs="Times New Roman"/>
          <w:kern w:val="0"/>
          <w:sz w:val="20"/>
          <w:szCs w:val="20"/>
          <w:lang w:val="en-US"/>
        </w:rPr>
      </w:pPr>
    </w:p>
    <w:p w14:paraId="3947A6D7" w14:textId="77777777" w:rsidR="00E666B9" w:rsidRPr="00C21596" w:rsidRDefault="00E666B9"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Different risks manifest at various stages of the project lifecycle. For example, issues with product quality may emerge during the design phase, necessitating rework and potentially affecting the project schedule. Similarly, unexpected defects discovered during testing may exceed the allocated time and budget for resolution. Additionally, unforeseen circumstances such as team member illness may lead to assignment delays.</w:t>
      </w:r>
    </w:p>
    <w:p w14:paraId="0CD859E1" w14:textId="77777777" w:rsidR="00E666B9" w:rsidRPr="00C21596" w:rsidRDefault="00E666B9" w:rsidP="00055781">
      <w:pPr>
        <w:autoSpaceDE w:val="0"/>
        <w:autoSpaceDN w:val="0"/>
        <w:adjustRightInd w:val="0"/>
        <w:jc w:val="both"/>
        <w:rPr>
          <w:rFonts w:ascii="Times New Roman" w:hAnsi="Times New Roman" w:cs="Times New Roman"/>
          <w:kern w:val="0"/>
          <w:sz w:val="20"/>
          <w:szCs w:val="20"/>
          <w:lang w:val="en-US"/>
        </w:rPr>
      </w:pPr>
    </w:p>
    <w:p w14:paraId="417D9FD5" w14:textId="25EB83E5" w:rsidR="00E666B9" w:rsidRDefault="00E666B9"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 xml:space="preserve">Project risks are dynamic and can arise at any point in the project. Therefore, the project risk matrix, which outlines risks and their impacts and probabilities, should be regularly </w:t>
      </w:r>
      <w:r w:rsidR="00C21596" w:rsidRPr="00C21596">
        <w:rPr>
          <w:rFonts w:ascii="Times New Roman" w:hAnsi="Times New Roman" w:cs="Times New Roman"/>
          <w:kern w:val="0"/>
          <w:sz w:val="20"/>
          <w:szCs w:val="20"/>
          <w:lang w:val="en-US"/>
        </w:rPr>
        <w:t>reviewed,</w:t>
      </w:r>
      <w:r w:rsidRPr="00C21596">
        <w:rPr>
          <w:rFonts w:ascii="Times New Roman" w:hAnsi="Times New Roman" w:cs="Times New Roman"/>
          <w:kern w:val="0"/>
          <w:sz w:val="20"/>
          <w:szCs w:val="20"/>
          <w:lang w:val="en-US"/>
        </w:rPr>
        <w:t xml:space="preserve"> and updated. This allows the project manager to assess current risks and take appropriate remedial actions to mitigate their effects.</w:t>
      </w:r>
    </w:p>
    <w:p w14:paraId="5E16BFDF" w14:textId="77777777" w:rsidR="00C21596" w:rsidRDefault="00C21596" w:rsidP="00055781">
      <w:pPr>
        <w:autoSpaceDE w:val="0"/>
        <w:autoSpaceDN w:val="0"/>
        <w:adjustRightInd w:val="0"/>
        <w:jc w:val="both"/>
        <w:rPr>
          <w:rFonts w:ascii="Times New Roman" w:hAnsi="Times New Roman" w:cs="Times New Roman"/>
          <w:kern w:val="0"/>
          <w:sz w:val="20"/>
          <w:szCs w:val="20"/>
          <w:lang w:val="en-US"/>
        </w:rPr>
      </w:pPr>
    </w:p>
    <w:p w14:paraId="054F23BC" w14:textId="643B6B31" w:rsidR="00C21596" w:rsidRPr="00C21596" w:rsidRDefault="00AD26B7" w:rsidP="00055781">
      <w:pPr>
        <w:autoSpaceDE w:val="0"/>
        <w:autoSpaceDN w:val="0"/>
        <w:adjustRightInd w:val="0"/>
        <w:jc w:val="both"/>
        <w:rPr>
          <w:rFonts w:ascii="Times New Roman" w:hAnsi="Times New Roman" w:cs="Times New Roman"/>
          <w:b/>
          <w:bCs/>
          <w:kern w:val="0"/>
          <w:sz w:val="20"/>
          <w:szCs w:val="20"/>
          <w:lang w:val="en-US"/>
        </w:rPr>
      </w:pPr>
      <w:r>
        <w:rPr>
          <w:rFonts w:ascii="Times New Roman" w:hAnsi="Times New Roman" w:cs="Times New Roman"/>
          <w:b/>
          <w:bCs/>
          <w:kern w:val="0"/>
          <w:sz w:val="20"/>
          <w:szCs w:val="20"/>
          <w:lang w:val="en-US"/>
        </w:rPr>
        <w:t>Project Risk Matrix:</w:t>
      </w:r>
    </w:p>
    <w:p w14:paraId="37DD7A8A" w14:textId="77777777" w:rsidR="00C21596" w:rsidRDefault="00C21596" w:rsidP="00055781">
      <w:pPr>
        <w:autoSpaceDE w:val="0"/>
        <w:autoSpaceDN w:val="0"/>
        <w:adjustRightInd w:val="0"/>
        <w:jc w:val="both"/>
        <w:rPr>
          <w:rFonts w:ascii="Times New Roman" w:hAnsi="Times New Roman" w:cs="Times New Roman"/>
          <w:kern w:val="0"/>
          <w:sz w:val="20"/>
          <w:szCs w:val="20"/>
          <w:lang w:val="en-US"/>
        </w:rPr>
      </w:pPr>
    </w:p>
    <w:tbl>
      <w:tblPr>
        <w:tblStyle w:val="TableGrid"/>
        <w:tblW w:w="0" w:type="auto"/>
        <w:tblLook w:val="04A0" w:firstRow="1" w:lastRow="0" w:firstColumn="1" w:lastColumn="0" w:noHBand="0" w:noVBand="1"/>
      </w:tblPr>
      <w:tblGrid>
        <w:gridCol w:w="2547"/>
        <w:gridCol w:w="3827"/>
        <w:gridCol w:w="1985"/>
        <w:gridCol w:w="991"/>
      </w:tblGrid>
      <w:tr w:rsidR="00C21596" w14:paraId="436FD5D2" w14:textId="77777777" w:rsidTr="00CC359F">
        <w:tc>
          <w:tcPr>
            <w:tcW w:w="2547" w:type="dxa"/>
          </w:tcPr>
          <w:p w14:paraId="5548FFDF" w14:textId="193A91E1" w:rsidR="00C21596" w:rsidRPr="00C21596" w:rsidRDefault="00C21596" w:rsidP="00055781">
            <w:p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Risk Category</w:t>
            </w:r>
          </w:p>
        </w:tc>
        <w:tc>
          <w:tcPr>
            <w:tcW w:w="3827" w:type="dxa"/>
          </w:tcPr>
          <w:p w14:paraId="6C8CECCB" w14:textId="4F1EC6E1" w:rsidR="00C21596" w:rsidRPr="00C21596" w:rsidRDefault="00C21596" w:rsidP="00055781">
            <w:pPr>
              <w:tabs>
                <w:tab w:val="left" w:pos="739"/>
                <w:tab w:val="center" w:pos="1037"/>
              </w:tabs>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Risk</w:t>
            </w:r>
          </w:p>
        </w:tc>
        <w:tc>
          <w:tcPr>
            <w:tcW w:w="1985" w:type="dxa"/>
          </w:tcPr>
          <w:p w14:paraId="55E55BE2" w14:textId="07FF4E9D" w:rsidR="00C21596" w:rsidRPr="00C21596" w:rsidRDefault="00C21596" w:rsidP="00055781">
            <w:p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Probability</w:t>
            </w:r>
          </w:p>
        </w:tc>
        <w:tc>
          <w:tcPr>
            <w:tcW w:w="991" w:type="dxa"/>
          </w:tcPr>
          <w:p w14:paraId="75651F54" w14:textId="4FD18076" w:rsidR="00C21596" w:rsidRPr="00C21596" w:rsidRDefault="00C21596" w:rsidP="00055781">
            <w:pPr>
              <w:autoSpaceDE w:val="0"/>
              <w:autoSpaceDN w:val="0"/>
              <w:adjustRightInd w:val="0"/>
              <w:jc w:val="both"/>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Impact</w:t>
            </w:r>
          </w:p>
        </w:tc>
      </w:tr>
      <w:tr w:rsidR="00C21596" w14:paraId="2C46FE31" w14:textId="77777777" w:rsidTr="00CC359F">
        <w:tc>
          <w:tcPr>
            <w:tcW w:w="2547" w:type="dxa"/>
          </w:tcPr>
          <w:p w14:paraId="4D520455" w14:textId="1986ED3A" w:rsid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827" w:type="dxa"/>
          </w:tcPr>
          <w:p w14:paraId="5E7D156E" w14:textId="6847864F" w:rsid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Attrition</w:t>
            </w:r>
          </w:p>
        </w:tc>
        <w:tc>
          <w:tcPr>
            <w:tcW w:w="1985" w:type="dxa"/>
          </w:tcPr>
          <w:p w14:paraId="7FAC1405" w14:textId="1AF88667" w:rsid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991" w:type="dxa"/>
          </w:tcPr>
          <w:p w14:paraId="0788F5B6" w14:textId="4B48E101" w:rsid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90D1859" w14:textId="77777777" w:rsidTr="00CC359F">
        <w:tc>
          <w:tcPr>
            <w:tcW w:w="2547" w:type="dxa"/>
          </w:tcPr>
          <w:p w14:paraId="05CCB8D0" w14:textId="69C1DD55"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Techn</w:t>
            </w:r>
            <w:r w:rsidR="00562625">
              <w:rPr>
                <w:rFonts w:ascii="Times New Roman" w:hAnsi="Times New Roman" w:cs="Times New Roman"/>
                <w:kern w:val="0"/>
                <w:sz w:val="20"/>
                <w:szCs w:val="20"/>
                <w:lang w:val="en-US"/>
              </w:rPr>
              <w:t>ology</w:t>
            </w:r>
            <w:r w:rsidRPr="00C21596">
              <w:rPr>
                <w:rFonts w:ascii="Times New Roman" w:hAnsi="Times New Roman" w:cs="Times New Roman"/>
                <w:kern w:val="0"/>
                <w:sz w:val="20"/>
                <w:szCs w:val="20"/>
                <w:lang w:val="en-US"/>
              </w:rPr>
              <w:t xml:space="preserve"> Risk</w:t>
            </w:r>
          </w:p>
        </w:tc>
        <w:tc>
          <w:tcPr>
            <w:tcW w:w="3827" w:type="dxa"/>
          </w:tcPr>
          <w:p w14:paraId="19DAA8CE" w14:textId="3E3FF307"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Security Breaches</w:t>
            </w:r>
          </w:p>
        </w:tc>
        <w:tc>
          <w:tcPr>
            <w:tcW w:w="1985" w:type="dxa"/>
          </w:tcPr>
          <w:p w14:paraId="748AA4E0" w14:textId="365B1868"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991" w:type="dxa"/>
          </w:tcPr>
          <w:p w14:paraId="05E40E81" w14:textId="5FC4157C"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9D7C6F4" w14:textId="77777777" w:rsidTr="00CC359F">
        <w:tc>
          <w:tcPr>
            <w:tcW w:w="2547" w:type="dxa"/>
          </w:tcPr>
          <w:p w14:paraId="712BF40E" w14:textId="59B040B6"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827" w:type="dxa"/>
          </w:tcPr>
          <w:p w14:paraId="3E3EBAAB" w14:textId="15477B34" w:rsidR="00C21596" w:rsidRPr="00C21596" w:rsidRDefault="00290E1F"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Language Barrier</w:t>
            </w:r>
          </w:p>
        </w:tc>
        <w:tc>
          <w:tcPr>
            <w:tcW w:w="1985" w:type="dxa"/>
          </w:tcPr>
          <w:p w14:paraId="078BF616" w14:textId="3A70DB14"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991" w:type="dxa"/>
          </w:tcPr>
          <w:p w14:paraId="1F6C53CE" w14:textId="169153BA"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2A1688AC" w14:textId="77777777" w:rsidTr="00CC359F">
        <w:tc>
          <w:tcPr>
            <w:tcW w:w="2547" w:type="dxa"/>
          </w:tcPr>
          <w:p w14:paraId="7EAF49B5" w14:textId="19B8B44F"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Budget Risk</w:t>
            </w:r>
          </w:p>
        </w:tc>
        <w:tc>
          <w:tcPr>
            <w:tcW w:w="3827" w:type="dxa"/>
          </w:tcPr>
          <w:p w14:paraId="25AB9A05" w14:textId="5DE9EF13"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Unforeseen Expenses</w:t>
            </w:r>
          </w:p>
        </w:tc>
        <w:tc>
          <w:tcPr>
            <w:tcW w:w="1985" w:type="dxa"/>
          </w:tcPr>
          <w:p w14:paraId="43406FA2" w14:textId="72858477"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991" w:type="dxa"/>
          </w:tcPr>
          <w:p w14:paraId="1A076E13" w14:textId="0737BDE6"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13C7939" w14:textId="77777777" w:rsidTr="00CC359F">
        <w:tc>
          <w:tcPr>
            <w:tcW w:w="2547" w:type="dxa"/>
          </w:tcPr>
          <w:p w14:paraId="173558C2" w14:textId="27A3CECB"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827" w:type="dxa"/>
          </w:tcPr>
          <w:p w14:paraId="749AD879" w14:textId="254E4DB6" w:rsidR="00C21596" w:rsidRPr="00C21596" w:rsidRDefault="00290E1F" w:rsidP="00055781">
            <w:pPr>
              <w:autoSpaceDE w:val="0"/>
              <w:autoSpaceDN w:val="0"/>
              <w:adjustRightInd w:val="0"/>
              <w:jc w:val="both"/>
              <w:rPr>
                <w:rFonts w:ascii="Times New Roman" w:hAnsi="Times New Roman" w:cs="Times New Roman"/>
                <w:kern w:val="0"/>
                <w:sz w:val="20"/>
                <w:szCs w:val="20"/>
                <w:lang w:val="en-US"/>
              </w:rPr>
            </w:pPr>
            <w:r w:rsidRPr="00290E1F">
              <w:rPr>
                <w:rFonts w:ascii="Times New Roman" w:hAnsi="Times New Roman" w:cs="Times New Roman"/>
                <w:kern w:val="0"/>
                <w:sz w:val="20"/>
                <w:szCs w:val="20"/>
              </w:rPr>
              <w:t>Resource Availability</w:t>
            </w:r>
          </w:p>
        </w:tc>
        <w:tc>
          <w:tcPr>
            <w:tcW w:w="1985" w:type="dxa"/>
          </w:tcPr>
          <w:p w14:paraId="736F9D87" w14:textId="2362427B"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991" w:type="dxa"/>
          </w:tcPr>
          <w:p w14:paraId="1BFB42C0" w14:textId="2B3DD9E2" w:rsidR="00584BD1" w:rsidRPr="00C21596" w:rsidRDefault="00C21596"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584BD1" w14:paraId="5353D12D" w14:textId="77777777" w:rsidTr="00CC359F">
        <w:tc>
          <w:tcPr>
            <w:tcW w:w="2547" w:type="dxa"/>
          </w:tcPr>
          <w:p w14:paraId="309550BD" w14:textId="5726CD6D"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Budget Risk</w:t>
            </w:r>
          </w:p>
        </w:tc>
        <w:tc>
          <w:tcPr>
            <w:tcW w:w="3827" w:type="dxa"/>
          </w:tcPr>
          <w:p w14:paraId="6B472199" w14:textId="2FE54537"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Vendor Cost Escalation</w:t>
            </w:r>
          </w:p>
        </w:tc>
        <w:tc>
          <w:tcPr>
            <w:tcW w:w="1985" w:type="dxa"/>
          </w:tcPr>
          <w:p w14:paraId="22E0DA9A" w14:textId="724847DE"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Medium</w:t>
            </w:r>
          </w:p>
        </w:tc>
        <w:tc>
          <w:tcPr>
            <w:tcW w:w="991" w:type="dxa"/>
          </w:tcPr>
          <w:p w14:paraId="272F0EB4" w14:textId="4EBFD9E1"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High</w:t>
            </w:r>
          </w:p>
        </w:tc>
      </w:tr>
      <w:tr w:rsidR="00562625" w14:paraId="0A0571A6" w14:textId="77777777" w:rsidTr="00CC359F">
        <w:tc>
          <w:tcPr>
            <w:tcW w:w="2547" w:type="dxa"/>
          </w:tcPr>
          <w:p w14:paraId="2D1D6F50" w14:textId="0C067D91" w:rsidR="00562625" w:rsidRDefault="00562625"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Technology Risk</w:t>
            </w:r>
          </w:p>
        </w:tc>
        <w:tc>
          <w:tcPr>
            <w:tcW w:w="3827" w:type="dxa"/>
          </w:tcPr>
          <w:p w14:paraId="5D4422B5" w14:textId="0DE5B1DE" w:rsidR="00562625" w:rsidRPr="00562625" w:rsidRDefault="00562625" w:rsidP="00055781">
            <w:pPr>
              <w:autoSpaceDE w:val="0"/>
              <w:autoSpaceDN w:val="0"/>
              <w:adjustRightInd w:val="0"/>
              <w:jc w:val="both"/>
              <w:rPr>
                <w:rFonts w:ascii="Times New Roman" w:hAnsi="Times New Roman" w:cs="Times New Roman"/>
                <w:kern w:val="0"/>
                <w:sz w:val="20"/>
                <w:szCs w:val="20"/>
                <w:lang w:val="en-US"/>
              </w:rPr>
            </w:pPr>
            <w:r w:rsidRPr="00562625">
              <w:rPr>
                <w:rFonts w:ascii="Times New Roman" w:hAnsi="Times New Roman" w:cs="Times New Roman"/>
                <w:kern w:val="0"/>
                <w:sz w:val="20"/>
                <w:szCs w:val="20"/>
                <w:lang w:val="en-US"/>
              </w:rPr>
              <w:t>Technological Advancements</w:t>
            </w:r>
          </w:p>
        </w:tc>
        <w:tc>
          <w:tcPr>
            <w:tcW w:w="1985" w:type="dxa"/>
          </w:tcPr>
          <w:p w14:paraId="19F46102" w14:textId="04AC7400" w:rsidR="00562625" w:rsidRDefault="00562625"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Medium</w:t>
            </w:r>
          </w:p>
        </w:tc>
        <w:tc>
          <w:tcPr>
            <w:tcW w:w="991" w:type="dxa"/>
          </w:tcPr>
          <w:p w14:paraId="4F3A48BE" w14:textId="0182664C" w:rsidR="00562625" w:rsidRDefault="00562625"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High</w:t>
            </w:r>
          </w:p>
        </w:tc>
      </w:tr>
      <w:tr w:rsidR="00584BD1" w14:paraId="51660194" w14:textId="77777777" w:rsidTr="00CC359F">
        <w:tc>
          <w:tcPr>
            <w:tcW w:w="2547" w:type="dxa"/>
          </w:tcPr>
          <w:p w14:paraId="5F2D6216" w14:textId="08D22089"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Quality Risk</w:t>
            </w:r>
          </w:p>
        </w:tc>
        <w:tc>
          <w:tcPr>
            <w:tcW w:w="3827" w:type="dxa"/>
          </w:tcPr>
          <w:p w14:paraId="6B18CB38" w14:textId="0036CFDC"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 Maintenance</w:t>
            </w:r>
          </w:p>
        </w:tc>
        <w:tc>
          <w:tcPr>
            <w:tcW w:w="1985" w:type="dxa"/>
          </w:tcPr>
          <w:p w14:paraId="31390C65" w14:textId="51D0E537"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w:t>
            </w:r>
          </w:p>
        </w:tc>
        <w:tc>
          <w:tcPr>
            <w:tcW w:w="991" w:type="dxa"/>
          </w:tcPr>
          <w:p w14:paraId="749D4B7D" w14:textId="55F654F5"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C359F" w14:paraId="2F7760DA" w14:textId="77777777" w:rsidTr="00CC359F">
        <w:tc>
          <w:tcPr>
            <w:tcW w:w="2547" w:type="dxa"/>
          </w:tcPr>
          <w:p w14:paraId="22540926" w14:textId="2EE583AB" w:rsidR="00CC359F" w:rsidRPr="00C21596" w:rsidRDefault="00CC359F" w:rsidP="00CC359F">
            <w:pPr>
              <w:autoSpaceDE w:val="0"/>
              <w:autoSpaceDN w:val="0"/>
              <w:adjustRightInd w:val="0"/>
              <w:jc w:val="both"/>
              <w:rPr>
                <w:rFonts w:ascii="Times New Roman" w:hAnsi="Times New Roman" w:cs="Times New Roman"/>
                <w:kern w:val="0"/>
                <w:sz w:val="20"/>
                <w:szCs w:val="20"/>
                <w:lang w:val="en-US"/>
              </w:rPr>
            </w:pPr>
            <w:r w:rsidRPr="00CC359F">
              <w:rPr>
                <w:rFonts w:ascii="Times New Roman" w:hAnsi="Times New Roman" w:cs="Times New Roman"/>
                <w:kern w:val="0"/>
                <w:sz w:val="20"/>
                <w:szCs w:val="20"/>
                <w:lang w:val="en-US"/>
              </w:rPr>
              <w:t>Legal and Compliance Risk</w:t>
            </w:r>
          </w:p>
        </w:tc>
        <w:tc>
          <w:tcPr>
            <w:tcW w:w="3827" w:type="dxa"/>
          </w:tcPr>
          <w:p w14:paraId="0CEFB0E1" w14:textId="35F912E9" w:rsidR="00CC359F" w:rsidRPr="00C21596" w:rsidRDefault="00CC359F" w:rsidP="00CC359F">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Regulatory Adaptions</w:t>
            </w:r>
          </w:p>
        </w:tc>
        <w:tc>
          <w:tcPr>
            <w:tcW w:w="1985" w:type="dxa"/>
          </w:tcPr>
          <w:p w14:paraId="62615272" w14:textId="51CCE5AD" w:rsidR="00CC359F" w:rsidRPr="00C21596" w:rsidRDefault="00CC359F" w:rsidP="00CC359F">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Low</w:t>
            </w:r>
          </w:p>
        </w:tc>
        <w:tc>
          <w:tcPr>
            <w:tcW w:w="991" w:type="dxa"/>
          </w:tcPr>
          <w:p w14:paraId="4AA4CDC8" w14:textId="24320B97" w:rsidR="00CC359F" w:rsidRPr="00C21596" w:rsidRDefault="00CC359F" w:rsidP="00CC359F">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High</w:t>
            </w:r>
          </w:p>
        </w:tc>
      </w:tr>
      <w:tr w:rsidR="00584BD1" w14:paraId="59E6516A" w14:textId="77777777" w:rsidTr="00CC359F">
        <w:tc>
          <w:tcPr>
            <w:tcW w:w="2547" w:type="dxa"/>
          </w:tcPr>
          <w:p w14:paraId="69EB751B" w14:textId="1EE56167"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Time/Scheduling Risk</w:t>
            </w:r>
          </w:p>
        </w:tc>
        <w:tc>
          <w:tcPr>
            <w:tcW w:w="3827" w:type="dxa"/>
          </w:tcPr>
          <w:p w14:paraId="08F88BD1" w14:textId="60D678B1"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Development Delays</w:t>
            </w:r>
          </w:p>
        </w:tc>
        <w:tc>
          <w:tcPr>
            <w:tcW w:w="1985" w:type="dxa"/>
          </w:tcPr>
          <w:p w14:paraId="42187FD5" w14:textId="1EE11B0F"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991" w:type="dxa"/>
          </w:tcPr>
          <w:p w14:paraId="40ECDCFB" w14:textId="3CD7D27C"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r w:rsidR="00584BD1" w14:paraId="7F4B4276" w14:textId="77777777" w:rsidTr="00CC359F">
        <w:tc>
          <w:tcPr>
            <w:tcW w:w="2547" w:type="dxa"/>
          </w:tcPr>
          <w:p w14:paraId="1FE24BBE" w14:textId="16159FEF"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Technology Risk</w:t>
            </w:r>
          </w:p>
        </w:tc>
        <w:tc>
          <w:tcPr>
            <w:tcW w:w="3827" w:type="dxa"/>
          </w:tcPr>
          <w:p w14:paraId="47806A86" w14:textId="6D3BDDAE" w:rsidR="00584BD1" w:rsidRPr="00C21596" w:rsidRDefault="005462B0" w:rsidP="00055781">
            <w:p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kern w:val="0"/>
                <w:sz w:val="20"/>
                <w:szCs w:val="20"/>
                <w:lang w:val="en-US"/>
              </w:rPr>
              <w:t>Compatibility Issues</w:t>
            </w:r>
          </w:p>
        </w:tc>
        <w:tc>
          <w:tcPr>
            <w:tcW w:w="1985" w:type="dxa"/>
          </w:tcPr>
          <w:p w14:paraId="248380DB" w14:textId="20E90167"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991" w:type="dxa"/>
          </w:tcPr>
          <w:p w14:paraId="63F313CB" w14:textId="25E781D8"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r w:rsidR="00584BD1" w14:paraId="69B29A1A" w14:textId="77777777" w:rsidTr="00CC359F">
        <w:tc>
          <w:tcPr>
            <w:tcW w:w="2547" w:type="dxa"/>
          </w:tcPr>
          <w:p w14:paraId="1CE1893F" w14:textId="1F9CBF99"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Quality Risk</w:t>
            </w:r>
          </w:p>
        </w:tc>
        <w:tc>
          <w:tcPr>
            <w:tcW w:w="3827" w:type="dxa"/>
          </w:tcPr>
          <w:p w14:paraId="135AE64B" w14:textId="1E9E1B0A" w:rsidR="00584BD1" w:rsidRPr="00562625" w:rsidRDefault="00562625" w:rsidP="00055781">
            <w:pPr>
              <w:autoSpaceDE w:val="0"/>
              <w:autoSpaceDN w:val="0"/>
              <w:adjustRightInd w:val="0"/>
              <w:jc w:val="both"/>
              <w:rPr>
                <w:rFonts w:ascii="Times New Roman" w:hAnsi="Times New Roman" w:cs="Times New Roman"/>
                <w:kern w:val="0"/>
                <w:sz w:val="20"/>
                <w:szCs w:val="20"/>
                <w:lang w:val="en-US"/>
              </w:rPr>
            </w:pPr>
            <w:r w:rsidRPr="00562625">
              <w:rPr>
                <w:rFonts w:ascii="Times New Roman" w:hAnsi="Times New Roman" w:cs="Times New Roman"/>
                <w:kern w:val="0"/>
                <w:sz w:val="20"/>
                <w:szCs w:val="20"/>
              </w:rPr>
              <w:t>User Interface Deficiencies</w:t>
            </w:r>
          </w:p>
        </w:tc>
        <w:tc>
          <w:tcPr>
            <w:tcW w:w="1985" w:type="dxa"/>
          </w:tcPr>
          <w:p w14:paraId="21418BC3" w14:textId="4D885EC9"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w:t>
            </w:r>
          </w:p>
        </w:tc>
        <w:tc>
          <w:tcPr>
            <w:tcW w:w="991" w:type="dxa"/>
          </w:tcPr>
          <w:p w14:paraId="6A9B7A60" w14:textId="03A9144C" w:rsidR="00584BD1" w:rsidRPr="00C21596" w:rsidRDefault="00584BD1" w:rsidP="00055781">
            <w:pPr>
              <w:autoSpaceDE w:val="0"/>
              <w:autoSpaceDN w:val="0"/>
              <w:adjustRightInd w:val="0"/>
              <w:jc w:val="both"/>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bl>
    <w:p w14:paraId="5483CC99" w14:textId="77777777" w:rsidR="00C21596" w:rsidRPr="00C21596" w:rsidRDefault="00C21596" w:rsidP="00055781">
      <w:pPr>
        <w:autoSpaceDE w:val="0"/>
        <w:autoSpaceDN w:val="0"/>
        <w:adjustRightInd w:val="0"/>
        <w:jc w:val="both"/>
        <w:rPr>
          <w:rFonts w:ascii="Times New Roman" w:hAnsi="Times New Roman" w:cs="Times New Roman"/>
          <w:kern w:val="0"/>
          <w:sz w:val="20"/>
          <w:szCs w:val="20"/>
          <w:lang w:val="en-US"/>
        </w:rPr>
      </w:pPr>
    </w:p>
    <w:p w14:paraId="0B6983CD" w14:textId="77777777" w:rsidR="00E666B9" w:rsidRPr="00C21596" w:rsidRDefault="00E666B9" w:rsidP="00055781">
      <w:pPr>
        <w:autoSpaceDE w:val="0"/>
        <w:autoSpaceDN w:val="0"/>
        <w:adjustRightInd w:val="0"/>
        <w:jc w:val="both"/>
        <w:rPr>
          <w:rFonts w:ascii="Times New Roman" w:hAnsi="Times New Roman" w:cs="Times New Roman"/>
          <w:kern w:val="0"/>
          <w:sz w:val="26"/>
          <w:szCs w:val="26"/>
          <w:lang w:val="en-US"/>
        </w:rPr>
      </w:pPr>
    </w:p>
    <w:p w14:paraId="254C7B26" w14:textId="77777777" w:rsidR="00AD26B7" w:rsidRDefault="00E666B9" w:rsidP="00055781">
      <w:pPr>
        <w:numPr>
          <w:ilvl w:val="2"/>
          <w:numId w:val="7"/>
        </w:numPr>
        <w:autoSpaceDE w:val="0"/>
        <w:autoSpaceDN w:val="0"/>
        <w:adjustRightInd w:val="0"/>
        <w:ind w:left="0" w:firstLine="0"/>
        <w:jc w:val="both"/>
        <w:rPr>
          <w:rFonts w:ascii="Times New Roman" w:hAnsi="Times New Roman" w:cs="Times New Roman"/>
          <w:kern w:val="0"/>
          <w:sz w:val="26"/>
          <w:szCs w:val="26"/>
          <w:lang w:val="en-US"/>
        </w:rPr>
      </w:pPr>
      <w:r w:rsidRPr="00AD26B7">
        <w:rPr>
          <w:rFonts w:ascii="Times New Roman" w:hAnsi="Times New Roman" w:cs="Times New Roman"/>
          <w:b/>
          <w:bCs/>
          <w:kern w:val="0"/>
          <w:lang w:val="en-US"/>
        </w:rPr>
        <w:t>Risk Mitigation Strategies</w:t>
      </w:r>
      <w:r w:rsidRPr="00AD26B7">
        <w:rPr>
          <w:rFonts w:ascii="Times New Roman" w:hAnsi="Times New Roman" w:cs="Times New Roman"/>
          <w:kern w:val="0"/>
          <w:lang w:val="en-US"/>
        </w:rPr>
        <w:t>:</w:t>
      </w:r>
    </w:p>
    <w:p w14:paraId="51AC0C9F" w14:textId="77777777" w:rsidR="00AD26B7" w:rsidRPr="001D32B7" w:rsidRDefault="00AD26B7" w:rsidP="00055781">
      <w:pPr>
        <w:autoSpaceDE w:val="0"/>
        <w:autoSpaceDN w:val="0"/>
        <w:adjustRightInd w:val="0"/>
        <w:jc w:val="both"/>
        <w:rPr>
          <w:rFonts w:ascii="Times New Roman" w:hAnsi="Times New Roman" w:cs="Times New Roman"/>
          <w:kern w:val="0"/>
          <w:sz w:val="20"/>
          <w:szCs w:val="20"/>
          <w:lang w:val="en-US"/>
        </w:rPr>
      </w:pPr>
      <w:r w:rsidRPr="00AD26B7">
        <w:rPr>
          <w:rFonts w:ascii="Times New Roman" w:eastAsia="Times New Roman" w:hAnsi="Times New Roman" w:cs="Times New Roman"/>
          <w:kern w:val="0"/>
          <w:sz w:val="20"/>
          <w:szCs w:val="20"/>
          <w14:ligatures w14:val="none"/>
        </w:rPr>
        <w:t>Risk mitigation involves addressing potential risks to minimize their impact on project objectives. It includes strategies such as contingency planning, implementing preventive measures, transferring risk to third parties, and developing response plans. Effective risk mitigation ensures proactive management of uncertainties, enhances project resilience, and increases the likelihood of project success</w:t>
      </w:r>
      <w:r w:rsidRPr="001D32B7">
        <w:rPr>
          <w:rFonts w:ascii="Arial" w:eastAsia="Times New Roman" w:hAnsi="Arial" w:cs="Arial"/>
          <w:vanish/>
          <w:kern w:val="0"/>
          <w:sz w:val="20"/>
          <w:szCs w:val="20"/>
          <w14:ligatures w14:val="none"/>
        </w:rPr>
        <w:t>Top of Form</w:t>
      </w:r>
      <w:r w:rsidRPr="00AD26B7">
        <w:rPr>
          <w:rFonts w:ascii="Arial" w:eastAsia="Times New Roman" w:hAnsi="Arial" w:cs="Arial"/>
          <w:vanish/>
          <w:kern w:val="0"/>
          <w:sz w:val="20"/>
          <w:szCs w:val="20"/>
          <w14:ligatures w14:val="none"/>
        </w:rPr>
        <w:t>Bottom of Form</w:t>
      </w:r>
    </w:p>
    <w:p w14:paraId="1A69A8D7" w14:textId="68458C28" w:rsidR="001D32B7" w:rsidRPr="001D32B7" w:rsidRDefault="00E666B9"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lastRenderedPageBreak/>
        <w:t>Unforeseen Expenses (Budget Risk):</w:t>
      </w:r>
      <w:r w:rsidR="00AD26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Implement a contingency reserve in the budget to account for unexpected expenses.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Conduct regular financial reviews to identify and address potential cost overruns.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Prioritize expenses based on project priorities to allocate resources effectively.</w:t>
      </w:r>
    </w:p>
    <w:p w14:paraId="6297B258" w14:textId="066F7C75" w:rsidR="001D32B7" w:rsidRPr="001D32B7" w:rsidRDefault="005462B0"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Vendor Cost Escalation</w:t>
      </w:r>
      <w:r w:rsidR="00E666B9" w:rsidRPr="001D32B7">
        <w:rPr>
          <w:rFonts w:ascii="Times New Roman" w:hAnsi="Times New Roman" w:cs="Times New Roman"/>
          <w:b/>
          <w:bCs/>
          <w:kern w:val="0"/>
          <w:sz w:val="20"/>
          <w:szCs w:val="20"/>
          <w:lang w:val="en-US"/>
        </w:rPr>
        <w:t xml:space="preserve"> (Budget Risk):</w:t>
      </w:r>
      <w:r w:rsidR="001D32B7" w:rsidRPr="001D32B7">
        <w:rPr>
          <w:rFonts w:ascii="Times New Roman" w:hAnsi="Times New Roman" w:cs="Times New Roman"/>
          <w:b/>
          <w:bCs/>
          <w:kern w:val="0"/>
          <w:sz w:val="20"/>
          <w:szCs w:val="20"/>
          <w:lang w:val="en-US"/>
        </w:rPr>
        <w:t xml:space="preserve"> </w:t>
      </w:r>
      <w:r>
        <w:rPr>
          <w:rFonts w:ascii="Times New Roman" w:hAnsi="Times New Roman" w:cs="Times New Roman"/>
          <w:kern w:val="0"/>
          <w:sz w:val="20"/>
          <w:szCs w:val="20"/>
        </w:rPr>
        <w:t>E</w:t>
      </w:r>
      <w:r w:rsidRPr="005462B0">
        <w:rPr>
          <w:rFonts w:ascii="Times New Roman" w:hAnsi="Times New Roman" w:cs="Times New Roman"/>
          <w:kern w:val="0"/>
          <w:sz w:val="20"/>
          <w:szCs w:val="20"/>
        </w:rPr>
        <w:t>stablish</w:t>
      </w:r>
      <w:r>
        <w:rPr>
          <w:rFonts w:ascii="Times New Roman" w:hAnsi="Times New Roman" w:cs="Times New Roman"/>
          <w:kern w:val="0"/>
          <w:sz w:val="20"/>
          <w:szCs w:val="20"/>
        </w:rPr>
        <w:t>ing</w:t>
      </w:r>
      <w:r w:rsidRPr="005462B0">
        <w:rPr>
          <w:rFonts w:ascii="Times New Roman" w:hAnsi="Times New Roman" w:cs="Times New Roman"/>
          <w:kern w:val="0"/>
          <w:sz w:val="20"/>
          <w:szCs w:val="20"/>
        </w:rPr>
        <w:t xml:space="preserve"> clear terms with vendors upfront, including pricing structures and escalation clauses, and regularly monitor vendor performance and market conditions to identify and address potential cost increases promptly.</w:t>
      </w:r>
      <w:r>
        <w:rPr>
          <w:rFonts w:ascii="Times New Roman" w:hAnsi="Times New Roman" w:cs="Times New Roman"/>
          <w:kern w:val="0"/>
          <w:sz w:val="20"/>
          <w:szCs w:val="20"/>
        </w:rPr>
        <w:t xml:space="preserve"> </w:t>
      </w:r>
      <w:r w:rsidRPr="005462B0">
        <w:rPr>
          <w:rFonts w:ascii="Times New Roman" w:hAnsi="Times New Roman" w:cs="Times New Roman"/>
          <w:kern w:val="0"/>
          <w:sz w:val="20"/>
          <w:szCs w:val="20"/>
        </w:rPr>
        <w:t>One effective method to mitigate vendor cost escalation is to negotiate long-term contracts with fixed pricing</w:t>
      </w:r>
      <w:r>
        <w:rPr>
          <w:rFonts w:ascii="Times New Roman" w:hAnsi="Times New Roman" w:cs="Times New Roman"/>
          <w:kern w:val="0"/>
          <w:sz w:val="20"/>
          <w:szCs w:val="20"/>
        </w:rPr>
        <w:t>.</w:t>
      </w:r>
    </w:p>
    <w:p w14:paraId="7047842A" w14:textId="77777777" w:rsidR="001D32B7" w:rsidRPr="001D32B7" w:rsidRDefault="00E666B9"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Development Delays (Time/Scheduling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Adopt agile project management methodologies to enhance flexibility and responsiveness to changing requirements.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Break down project tasks into smaller, manageable increments to facilitate incremental progress and mitigate the impact of delays.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robust project tracking and monitoring systems to identify potential delays early and take corrective actions promptly.</w:t>
      </w:r>
      <w:r w:rsidR="001D32B7" w:rsidRPr="001D32B7">
        <w:rPr>
          <w:rFonts w:ascii="Times New Roman" w:hAnsi="Times New Roman" w:cs="Times New Roman"/>
          <w:kern w:val="0"/>
          <w:sz w:val="20"/>
          <w:szCs w:val="20"/>
          <w:lang w:val="en-US"/>
        </w:rPr>
        <w:t xml:space="preserve"> </w:t>
      </w:r>
    </w:p>
    <w:p w14:paraId="7BD54326" w14:textId="77777777" w:rsidR="001D32B7" w:rsidRPr="001D32B7" w:rsidRDefault="00E666B9"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Attrition (Resource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Develop succession plans to mitigate the impact of key personnel departures.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Cross-train team members to ensure redundancy and mitigate the risk of knowledge loss.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Maintain open communication channels with team members to address concerns and foster a positive work environment.</w:t>
      </w:r>
    </w:p>
    <w:p w14:paraId="007018E3" w14:textId="798F343C" w:rsidR="001D32B7" w:rsidRPr="001D32B7" w:rsidRDefault="005462B0"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Resource Availability</w:t>
      </w:r>
      <w:r w:rsidR="00E666B9" w:rsidRPr="001D32B7">
        <w:rPr>
          <w:rFonts w:ascii="Times New Roman" w:hAnsi="Times New Roman" w:cs="Times New Roman"/>
          <w:b/>
          <w:bCs/>
          <w:kern w:val="0"/>
          <w:sz w:val="20"/>
          <w:szCs w:val="20"/>
          <w:lang w:val="en-US"/>
        </w:rPr>
        <w:t xml:space="preserve"> (Resource Risk):</w:t>
      </w:r>
      <w:r w:rsidR="001D32B7" w:rsidRPr="001D32B7">
        <w:rPr>
          <w:rFonts w:ascii="Times New Roman" w:hAnsi="Times New Roman" w:cs="Times New Roman"/>
          <w:b/>
          <w:bCs/>
          <w:kern w:val="0"/>
          <w:sz w:val="20"/>
          <w:szCs w:val="20"/>
          <w:lang w:val="en-US"/>
        </w:rPr>
        <w:t xml:space="preserve"> </w:t>
      </w:r>
      <w:r>
        <w:rPr>
          <w:rFonts w:ascii="Times New Roman" w:hAnsi="Times New Roman" w:cs="Times New Roman"/>
          <w:kern w:val="0"/>
          <w:sz w:val="20"/>
          <w:szCs w:val="20"/>
          <w:lang w:val="en-US"/>
        </w:rPr>
        <w:t xml:space="preserve">Introducing </w:t>
      </w:r>
      <w:r w:rsidRPr="005462B0">
        <w:rPr>
          <w:rFonts w:ascii="Times New Roman" w:hAnsi="Times New Roman" w:cs="Times New Roman"/>
          <w:kern w:val="0"/>
          <w:sz w:val="20"/>
          <w:szCs w:val="20"/>
        </w:rPr>
        <w:t xml:space="preserve">cultural sensitivity training to </w:t>
      </w:r>
      <w:r>
        <w:rPr>
          <w:rFonts w:ascii="Times New Roman" w:hAnsi="Times New Roman" w:cs="Times New Roman"/>
          <w:kern w:val="0"/>
          <w:sz w:val="20"/>
          <w:szCs w:val="20"/>
        </w:rPr>
        <w:t>create an atmosphere of</w:t>
      </w:r>
      <w:r w:rsidRPr="005462B0">
        <w:rPr>
          <w:rFonts w:ascii="Times New Roman" w:hAnsi="Times New Roman" w:cs="Times New Roman"/>
          <w:kern w:val="0"/>
          <w:sz w:val="20"/>
          <w:szCs w:val="20"/>
        </w:rPr>
        <w:t xml:space="preserve"> understanding and collaboration among diverse team members. Implementing collaboration tools that accommodate different time zones and providing flexible work arrangements can help overcome coordination difficulties and enhance productivity in remote work environments. Regular virtual meetings and team-building activities can also facilitate rapport-building and strengthen relationships among distributed teams.</w:t>
      </w:r>
    </w:p>
    <w:p w14:paraId="0622EF4F" w14:textId="5AF0C7FE" w:rsidR="001D32B7" w:rsidRPr="001D32B7" w:rsidRDefault="005462B0"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Compatibility Issues</w:t>
      </w:r>
      <w:r w:rsidR="00E666B9" w:rsidRPr="001D32B7">
        <w:rPr>
          <w:rFonts w:ascii="Times New Roman" w:hAnsi="Times New Roman" w:cs="Times New Roman"/>
          <w:b/>
          <w:bCs/>
          <w:kern w:val="0"/>
          <w:sz w:val="20"/>
          <w:szCs w:val="20"/>
          <w:lang w:val="en-US"/>
        </w:rPr>
        <w:t xml:space="preserve"> (Technology Risk):</w:t>
      </w:r>
      <w:r w:rsidR="001D32B7" w:rsidRPr="001D32B7">
        <w:rPr>
          <w:rFonts w:ascii="Times New Roman" w:hAnsi="Times New Roman" w:cs="Times New Roman"/>
          <w:b/>
          <w:bCs/>
          <w:kern w:val="0"/>
          <w:sz w:val="20"/>
          <w:szCs w:val="20"/>
          <w:lang w:val="en-US"/>
        </w:rPr>
        <w:t xml:space="preserve"> </w:t>
      </w:r>
      <w:r w:rsidRPr="005462B0">
        <w:rPr>
          <w:rFonts w:ascii="Times New Roman" w:hAnsi="Times New Roman" w:cs="Times New Roman"/>
          <w:kern w:val="0"/>
          <w:sz w:val="20"/>
          <w:szCs w:val="20"/>
        </w:rPr>
        <w:t xml:space="preserve">To address compatibility </w:t>
      </w:r>
      <w:r>
        <w:rPr>
          <w:rFonts w:ascii="Times New Roman" w:hAnsi="Times New Roman" w:cs="Times New Roman"/>
          <w:kern w:val="0"/>
          <w:sz w:val="20"/>
          <w:szCs w:val="20"/>
        </w:rPr>
        <w:t>issues</w:t>
      </w:r>
      <w:r w:rsidRPr="005462B0">
        <w:rPr>
          <w:rFonts w:ascii="Times New Roman" w:hAnsi="Times New Roman" w:cs="Times New Roman"/>
          <w:kern w:val="0"/>
          <w:sz w:val="20"/>
          <w:szCs w:val="20"/>
        </w:rPr>
        <w:t>, perform comprehensive testing across various devices and operating systems during development, ensuring uniform functionality and user experience. Employ responsive design principles and prioritize development frameworks that are platform-</w:t>
      </w:r>
      <w:r w:rsidR="008450CE">
        <w:rPr>
          <w:rFonts w:ascii="Times New Roman" w:hAnsi="Times New Roman" w:cs="Times New Roman"/>
          <w:kern w:val="0"/>
          <w:sz w:val="20"/>
          <w:szCs w:val="20"/>
        </w:rPr>
        <w:t>friendly</w:t>
      </w:r>
      <w:r w:rsidRPr="005462B0">
        <w:rPr>
          <w:rFonts w:ascii="Times New Roman" w:hAnsi="Times New Roman" w:cs="Times New Roman"/>
          <w:kern w:val="0"/>
          <w:sz w:val="20"/>
          <w:szCs w:val="20"/>
        </w:rPr>
        <w:t xml:space="preserve"> to reduce compatibility issues and improve interoperability.</w:t>
      </w:r>
    </w:p>
    <w:p w14:paraId="4EE46F53" w14:textId="11017038" w:rsidR="001D32B7" w:rsidRPr="001D32B7" w:rsidRDefault="00E666B9"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Security Breaches (Technical Risk):</w:t>
      </w:r>
      <w:r w:rsidR="005462B0">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Implement a comprehensive cybersecurity strategy, including regular security audits, employee training, and incident response plans.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Encrypt sensitive data and implement multi-factor authentication to enhance data security.</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Collaborate with cybersecurity experts and leverage threat intelligence to identify and mitigate potential security risks.</w:t>
      </w:r>
    </w:p>
    <w:p w14:paraId="56A16343" w14:textId="7D512C72" w:rsidR="001D32B7" w:rsidRPr="001D32B7" w:rsidRDefault="00562625"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sidRPr="00562625">
        <w:rPr>
          <w:rFonts w:ascii="Times New Roman" w:hAnsi="Times New Roman" w:cs="Times New Roman"/>
          <w:b/>
          <w:bCs/>
          <w:kern w:val="0"/>
          <w:sz w:val="20"/>
          <w:szCs w:val="20"/>
        </w:rPr>
        <w:t>User Interface Deficiencies</w:t>
      </w:r>
      <w:r w:rsidR="00E666B9" w:rsidRPr="001D32B7">
        <w:rPr>
          <w:rFonts w:ascii="Times New Roman" w:hAnsi="Times New Roman" w:cs="Times New Roman"/>
          <w:b/>
          <w:bCs/>
          <w:kern w:val="0"/>
          <w:sz w:val="20"/>
          <w:szCs w:val="20"/>
          <w:lang w:val="en-US"/>
        </w:rPr>
        <w:t xml:space="preserve"> (Quality Risk):</w:t>
      </w:r>
      <w:r w:rsidR="001D32B7" w:rsidRPr="001D32B7">
        <w:rPr>
          <w:rFonts w:ascii="Times New Roman" w:hAnsi="Times New Roman" w:cs="Times New Roman"/>
          <w:b/>
          <w:bCs/>
          <w:kern w:val="0"/>
          <w:sz w:val="20"/>
          <w:szCs w:val="20"/>
          <w:lang w:val="en-US"/>
        </w:rPr>
        <w:t xml:space="preserve"> </w:t>
      </w:r>
      <w:r w:rsidR="00E666B9" w:rsidRPr="001D32B7">
        <w:rPr>
          <w:rFonts w:ascii="Times New Roman" w:hAnsi="Times New Roman" w:cs="Times New Roman"/>
          <w:kern w:val="0"/>
          <w:sz w:val="20"/>
          <w:szCs w:val="20"/>
          <w:lang w:val="en-US"/>
        </w:rPr>
        <w:t>Conduct user testing and feedback sessions to identify and address usability issues and improve the overall user experience.</w:t>
      </w:r>
      <w:r w:rsidR="001D32B7" w:rsidRPr="001D32B7">
        <w:rPr>
          <w:rFonts w:ascii="Times New Roman" w:hAnsi="Times New Roman" w:cs="Times New Roman"/>
          <w:kern w:val="0"/>
          <w:sz w:val="20"/>
          <w:szCs w:val="20"/>
          <w:lang w:val="en-US"/>
        </w:rPr>
        <w:t xml:space="preserve"> </w:t>
      </w:r>
      <w:r w:rsidR="00E666B9" w:rsidRPr="001D32B7">
        <w:rPr>
          <w:rFonts w:ascii="Times New Roman" w:hAnsi="Times New Roman" w:cs="Times New Roman"/>
          <w:kern w:val="0"/>
          <w:sz w:val="20"/>
          <w:szCs w:val="20"/>
          <w:lang w:val="en-US"/>
        </w:rPr>
        <w:t>Invest in user-centric design principles and best practices to create intuitive and engaging interfaces.</w:t>
      </w:r>
      <w:r w:rsidR="001D32B7" w:rsidRPr="001D32B7">
        <w:rPr>
          <w:rFonts w:ascii="Times New Roman" w:hAnsi="Times New Roman" w:cs="Times New Roman"/>
          <w:kern w:val="0"/>
          <w:sz w:val="20"/>
          <w:szCs w:val="20"/>
          <w:lang w:val="en-US"/>
        </w:rPr>
        <w:t xml:space="preserve"> </w:t>
      </w:r>
      <w:r w:rsidR="00E666B9" w:rsidRPr="001D32B7">
        <w:rPr>
          <w:rFonts w:ascii="Times New Roman" w:hAnsi="Times New Roman" w:cs="Times New Roman"/>
          <w:kern w:val="0"/>
          <w:sz w:val="20"/>
          <w:szCs w:val="20"/>
          <w:lang w:val="en-US"/>
        </w:rPr>
        <w:t>Regularly update and iterate on UI/UX designs based on user feedback and industry trends.</w:t>
      </w:r>
    </w:p>
    <w:p w14:paraId="51B73FB0" w14:textId="74FFEDC2" w:rsidR="001D32B7" w:rsidRPr="001D32B7" w:rsidRDefault="00E666B9"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Low Maintenance (Quality Risk):</w:t>
      </w:r>
      <w:r w:rsidR="001D32B7" w:rsidRPr="001D32B7">
        <w:rPr>
          <w:rFonts w:ascii="Times New Roman" w:hAnsi="Times New Roman" w:cs="Times New Roman"/>
          <w:b/>
          <w:bCs/>
          <w:kern w:val="0"/>
          <w:sz w:val="20"/>
          <w:szCs w:val="20"/>
          <w:lang w:val="en-US"/>
        </w:rPr>
        <w:t xml:space="preserve"> </w:t>
      </w:r>
      <w:r w:rsidR="005462B0">
        <w:rPr>
          <w:rFonts w:ascii="Times New Roman" w:hAnsi="Times New Roman" w:cs="Times New Roman"/>
          <w:kern w:val="0"/>
          <w:sz w:val="20"/>
          <w:szCs w:val="20"/>
          <w:lang w:val="en-US"/>
        </w:rPr>
        <w:t>Investing on time on creating</w:t>
      </w:r>
      <w:r w:rsidRPr="001D32B7">
        <w:rPr>
          <w:rFonts w:ascii="Times New Roman" w:hAnsi="Times New Roman" w:cs="Times New Roman"/>
          <w:kern w:val="0"/>
          <w:sz w:val="20"/>
          <w:szCs w:val="20"/>
          <w:lang w:val="en-US"/>
        </w:rPr>
        <w:t xml:space="preserve"> a robust maintenance schedule to address technical debt, software updates, and infrastructure maintenance.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Allocate resources for ongoing support, bug fixes, and feature enhancements to ensure the long-term sustainability and quality of the project.</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automated monitoring and alerting systems to proactively identify and address maintenance issues before they escalate.</w:t>
      </w:r>
    </w:p>
    <w:p w14:paraId="0445DB25" w14:textId="50799BD1" w:rsidR="00E666B9" w:rsidRDefault="005462B0"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Language Barrier</w:t>
      </w:r>
      <w:r w:rsidR="00E666B9" w:rsidRPr="001D32B7">
        <w:rPr>
          <w:rFonts w:ascii="Times New Roman" w:hAnsi="Times New Roman" w:cs="Times New Roman"/>
          <w:b/>
          <w:bCs/>
          <w:kern w:val="0"/>
          <w:sz w:val="20"/>
          <w:szCs w:val="20"/>
          <w:lang w:val="en-US"/>
        </w:rPr>
        <w:t xml:space="preserve"> (Resource Risk):</w:t>
      </w:r>
      <w:r w:rsidR="001D32B7" w:rsidRPr="001D32B7">
        <w:rPr>
          <w:rFonts w:ascii="Times New Roman" w:hAnsi="Times New Roman" w:cs="Times New Roman"/>
          <w:b/>
          <w:bCs/>
          <w:kern w:val="0"/>
          <w:sz w:val="20"/>
          <w:szCs w:val="20"/>
          <w:lang w:val="en-US"/>
        </w:rPr>
        <w:t xml:space="preserve"> </w:t>
      </w:r>
      <w:r w:rsidR="00E666B9" w:rsidRPr="001D32B7">
        <w:rPr>
          <w:rFonts w:ascii="Times New Roman" w:hAnsi="Times New Roman" w:cs="Times New Roman"/>
          <w:kern w:val="0"/>
          <w:sz w:val="20"/>
          <w:szCs w:val="20"/>
          <w:lang w:val="en-US"/>
        </w:rPr>
        <w:t>Establish</w:t>
      </w:r>
      <w:r>
        <w:rPr>
          <w:rFonts w:ascii="Times New Roman" w:hAnsi="Times New Roman" w:cs="Times New Roman"/>
          <w:kern w:val="0"/>
          <w:sz w:val="20"/>
          <w:szCs w:val="20"/>
          <w:lang w:val="en-US"/>
        </w:rPr>
        <w:t>ing</w:t>
      </w:r>
      <w:r w:rsidR="00E666B9" w:rsidRPr="001D32B7">
        <w:rPr>
          <w:rFonts w:ascii="Times New Roman" w:hAnsi="Times New Roman" w:cs="Times New Roman"/>
          <w:kern w:val="0"/>
          <w:sz w:val="20"/>
          <w:szCs w:val="20"/>
          <w:lang w:val="en-US"/>
        </w:rPr>
        <w:t xml:space="preserve"> effective and clear communication guidelines and protocols to ensure that all team members understand expectations regarding language proficiency, communication channels, and etiquette.</w:t>
      </w:r>
      <w:r w:rsidR="001D32B7" w:rsidRPr="001D32B7">
        <w:rPr>
          <w:rFonts w:ascii="Times New Roman" w:hAnsi="Times New Roman" w:cs="Times New Roman"/>
          <w:kern w:val="0"/>
          <w:sz w:val="20"/>
          <w:szCs w:val="20"/>
          <w:lang w:val="en-US"/>
        </w:rPr>
        <w:t xml:space="preserve"> </w:t>
      </w:r>
      <w:r w:rsidR="00E666B9" w:rsidRPr="001D32B7">
        <w:rPr>
          <w:rFonts w:ascii="Times New Roman" w:hAnsi="Times New Roman" w:cs="Times New Roman"/>
          <w:kern w:val="0"/>
          <w:sz w:val="20"/>
          <w:szCs w:val="20"/>
          <w:lang w:val="en-US"/>
        </w:rPr>
        <w:t>Utilize multilingual documentation, communication tools, and project management platforms to accommodate diverse language needs within the team.</w:t>
      </w:r>
      <w:r w:rsidR="001D32B7" w:rsidRPr="001D32B7">
        <w:rPr>
          <w:rFonts w:ascii="Times New Roman" w:hAnsi="Times New Roman" w:cs="Times New Roman"/>
          <w:kern w:val="0"/>
          <w:sz w:val="20"/>
          <w:szCs w:val="20"/>
          <w:lang w:val="en-US"/>
        </w:rPr>
        <w:t xml:space="preserve"> </w:t>
      </w:r>
      <w:r w:rsidR="00E666B9" w:rsidRPr="001D32B7">
        <w:rPr>
          <w:rFonts w:ascii="Times New Roman" w:hAnsi="Times New Roman" w:cs="Times New Roman"/>
          <w:kern w:val="0"/>
          <w:sz w:val="20"/>
          <w:szCs w:val="20"/>
          <w:lang w:val="en-US"/>
        </w:rPr>
        <w:t>Invest in translation services or tools to facilitate effective communication and collaboration among team members with different language backgrounds.</w:t>
      </w:r>
    </w:p>
    <w:p w14:paraId="55C4D7D5" w14:textId="137172BD" w:rsidR="00562625" w:rsidRPr="00562625" w:rsidRDefault="00CC359F" w:rsidP="00055781">
      <w:pPr>
        <w:pStyle w:val="ListParagraph"/>
        <w:numPr>
          <w:ilvl w:val="0"/>
          <w:numId w:val="13"/>
        </w:numPr>
        <w:autoSpaceDE w:val="0"/>
        <w:autoSpaceDN w:val="0"/>
        <w:adjustRightInd w:val="0"/>
        <w:jc w:val="both"/>
        <w:rPr>
          <w:rFonts w:ascii="Times New Roman" w:hAnsi="Times New Roman" w:cs="Times New Roman"/>
          <w:kern w:val="0"/>
          <w:sz w:val="20"/>
          <w:szCs w:val="20"/>
          <w:lang w:val="en-US"/>
        </w:rPr>
      </w:pPr>
      <w:r>
        <w:rPr>
          <w:rFonts w:ascii="Times New Roman" w:hAnsi="Times New Roman" w:cs="Times New Roman"/>
          <w:b/>
          <w:bCs/>
          <w:kern w:val="0"/>
          <w:sz w:val="20"/>
          <w:szCs w:val="20"/>
          <w:lang w:val="en-US"/>
        </w:rPr>
        <w:t xml:space="preserve">Regulatory Adaptions (Legal and Compliance Risk): </w:t>
      </w:r>
      <w:r w:rsidR="00D06035">
        <w:rPr>
          <w:rFonts w:ascii="Times New Roman" w:hAnsi="Times New Roman" w:cs="Times New Roman"/>
          <w:kern w:val="0"/>
          <w:sz w:val="20"/>
          <w:szCs w:val="20"/>
          <w:lang w:val="en-US"/>
        </w:rPr>
        <w:t>Having</w:t>
      </w:r>
      <w:r w:rsidR="00CD4DC8">
        <w:rPr>
          <w:rFonts w:ascii="Times New Roman" w:hAnsi="Times New Roman" w:cs="Times New Roman"/>
          <w:kern w:val="0"/>
          <w:sz w:val="20"/>
          <w:szCs w:val="20"/>
          <w:lang w:val="en-US"/>
        </w:rPr>
        <w:t xml:space="preserve"> </w:t>
      </w:r>
      <w:proofErr w:type="gramStart"/>
      <w:r w:rsidR="00CD4DC8">
        <w:rPr>
          <w:rFonts w:ascii="Times New Roman" w:hAnsi="Times New Roman" w:cs="Times New Roman"/>
          <w:kern w:val="0"/>
          <w:sz w:val="20"/>
          <w:szCs w:val="20"/>
          <w:lang w:val="en-US"/>
        </w:rPr>
        <w:t>a</w:t>
      </w:r>
      <w:r w:rsidR="00D06035">
        <w:rPr>
          <w:rFonts w:ascii="Times New Roman" w:hAnsi="Times New Roman" w:cs="Times New Roman"/>
          <w:kern w:val="0"/>
          <w:sz w:val="20"/>
          <w:szCs w:val="20"/>
          <w:lang w:val="en-US"/>
        </w:rPr>
        <w:t xml:space="preserve"> regula</w:t>
      </w:r>
      <w:r w:rsidR="00CD4DC8">
        <w:rPr>
          <w:rFonts w:ascii="Times New Roman" w:hAnsi="Times New Roman" w:cs="Times New Roman"/>
          <w:kern w:val="0"/>
          <w:sz w:val="20"/>
          <w:szCs w:val="20"/>
          <w:lang w:val="en-US"/>
        </w:rPr>
        <w:t>ted research</w:t>
      </w:r>
      <w:proofErr w:type="gramEnd"/>
      <w:r w:rsidR="00CD4DC8">
        <w:rPr>
          <w:rFonts w:ascii="Times New Roman" w:hAnsi="Times New Roman" w:cs="Times New Roman"/>
          <w:kern w:val="0"/>
          <w:sz w:val="20"/>
          <w:szCs w:val="20"/>
          <w:lang w:val="en-US"/>
        </w:rPr>
        <w:t xml:space="preserve"> </w:t>
      </w:r>
      <w:r w:rsidR="00D06035" w:rsidRPr="00D06035">
        <w:rPr>
          <w:rFonts w:ascii="Times New Roman" w:hAnsi="Times New Roman" w:cs="Times New Roman"/>
          <w:kern w:val="0"/>
          <w:sz w:val="20"/>
          <w:szCs w:val="20"/>
        </w:rPr>
        <w:t>about relevant regulatory changes, assess</w:t>
      </w:r>
      <w:r w:rsidR="00D06035">
        <w:rPr>
          <w:rFonts w:ascii="Times New Roman" w:hAnsi="Times New Roman" w:cs="Times New Roman"/>
          <w:kern w:val="0"/>
          <w:sz w:val="20"/>
          <w:szCs w:val="20"/>
        </w:rPr>
        <w:t>ing</w:t>
      </w:r>
      <w:r w:rsidR="00D06035" w:rsidRPr="00D06035">
        <w:rPr>
          <w:rFonts w:ascii="Times New Roman" w:hAnsi="Times New Roman" w:cs="Times New Roman"/>
          <w:kern w:val="0"/>
          <w:sz w:val="20"/>
          <w:szCs w:val="20"/>
        </w:rPr>
        <w:t xml:space="preserve"> their impact on operations, and implement</w:t>
      </w:r>
      <w:r w:rsidR="00D06035">
        <w:rPr>
          <w:rFonts w:ascii="Times New Roman" w:hAnsi="Times New Roman" w:cs="Times New Roman"/>
          <w:kern w:val="0"/>
          <w:sz w:val="20"/>
          <w:szCs w:val="20"/>
        </w:rPr>
        <w:t>ing of</w:t>
      </w:r>
      <w:r w:rsidR="00D06035" w:rsidRPr="00D06035">
        <w:rPr>
          <w:rFonts w:ascii="Times New Roman" w:hAnsi="Times New Roman" w:cs="Times New Roman"/>
          <w:kern w:val="0"/>
          <w:sz w:val="20"/>
          <w:szCs w:val="20"/>
        </w:rPr>
        <w:t xml:space="preserve"> robust compliance controls and procedures</w:t>
      </w:r>
      <w:r w:rsidR="00D06035">
        <w:rPr>
          <w:rFonts w:ascii="Times New Roman" w:hAnsi="Times New Roman" w:cs="Times New Roman"/>
          <w:kern w:val="0"/>
          <w:sz w:val="20"/>
          <w:szCs w:val="20"/>
        </w:rPr>
        <w:t xml:space="preserve"> will reduce the impact or the affect in high numbers</w:t>
      </w:r>
      <w:r w:rsidR="00D06035" w:rsidRPr="00D06035">
        <w:rPr>
          <w:rFonts w:ascii="Times New Roman" w:hAnsi="Times New Roman" w:cs="Times New Roman"/>
          <w:kern w:val="0"/>
          <w:sz w:val="20"/>
          <w:szCs w:val="20"/>
        </w:rPr>
        <w:t xml:space="preserve">. Training programs </w:t>
      </w:r>
      <w:r w:rsidR="00D06035">
        <w:rPr>
          <w:rFonts w:ascii="Times New Roman" w:hAnsi="Times New Roman" w:cs="Times New Roman"/>
          <w:kern w:val="0"/>
          <w:sz w:val="20"/>
          <w:szCs w:val="20"/>
        </w:rPr>
        <w:t xml:space="preserve">which will help in understanding the </w:t>
      </w:r>
      <w:r w:rsidR="00D06035" w:rsidRPr="00D06035">
        <w:rPr>
          <w:rFonts w:ascii="Times New Roman" w:hAnsi="Times New Roman" w:cs="Times New Roman"/>
          <w:kern w:val="0"/>
          <w:sz w:val="20"/>
          <w:szCs w:val="20"/>
        </w:rPr>
        <w:t>compliance obligations</w:t>
      </w:r>
      <w:r w:rsidR="00D06035">
        <w:rPr>
          <w:rFonts w:ascii="Times New Roman" w:hAnsi="Times New Roman" w:cs="Times New Roman"/>
          <w:kern w:val="0"/>
          <w:sz w:val="20"/>
          <w:szCs w:val="20"/>
        </w:rPr>
        <w:t xml:space="preserve"> will be implemented</w:t>
      </w:r>
      <w:r w:rsidR="00D06035" w:rsidRPr="00D06035">
        <w:rPr>
          <w:rFonts w:ascii="Times New Roman" w:hAnsi="Times New Roman" w:cs="Times New Roman"/>
          <w:kern w:val="0"/>
          <w:sz w:val="20"/>
          <w:szCs w:val="20"/>
        </w:rPr>
        <w:t xml:space="preserve">, </w:t>
      </w:r>
      <w:r w:rsidR="00D06035">
        <w:rPr>
          <w:rFonts w:ascii="Times New Roman" w:hAnsi="Times New Roman" w:cs="Times New Roman"/>
          <w:kern w:val="0"/>
          <w:sz w:val="20"/>
          <w:szCs w:val="20"/>
        </w:rPr>
        <w:t xml:space="preserve">and simultaneously </w:t>
      </w:r>
      <w:r w:rsidR="00D06035" w:rsidRPr="00D06035">
        <w:rPr>
          <w:rFonts w:ascii="Times New Roman" w:hAnsi="Times New Roman" w:cs="Times New Roman"/>
          <w:kern w:val="0"/>
          <w:sz w:val="20"/>
          <w:szCs w:val="20"/>
        </w:rPr>
        <w:t xml:space="preserve">while regular reviews and audits </w:t>
      </w:r>
      <w:r w:rsidR="00D06035">
        <w:rPr>
          <w:rFonts w:ascii="Times New Roman" w:hAnsi="Times New Roman" w:cs="Times New Roman"/>
          <w:kern w:val="0"/>
          <w:sz w:val="20"/>
          <w:szCs w:val="20"/>
        </w:rPr>
        <w:t>will</w:t>
      </w:r>
      <w:r w:rsidR="00D06035" w:rsidRPr="00D06035">
        <w:rPr>
          <w:rFonts w:ascii="Times New Roman" w:hAnsi="Times New Roman" w:cs="Times New Roman"/>
          <w:kern w:val="0"/>
          <w:sz w:val="20"/>
          <w:szCs w:val="20"/>
        </w:rPr>
        <w:t xml:space="preserve"> be conducted to identify areas for improvement. </w:t>
      </w:r>
      <w:r w:rsidR="00D06035">
        <w:rPr>
          <w:rFonts w:ascii="Times New Roman" w:hAnsi="Times New Roman" w:cs="Times New Roman"/>
          <w:kern w:val="0"/>
          <w:sz w:val="20"/>
          <w:szCs w:val="20"/>
        </w:rPr>
        <w:t xml:space="preserve">Also having </w:t>
      </w:r>
      <w:r w:rsidR="00562625">
        <w:rPr>
          <w:rFonts w:ascii="Times New Roman" w:hAnsi="Times New Roman" w:cs="Times New Roman"/>
          <w:kern w:val="0"/>
          <w:sz w:val="20"/>
          <w:szCs w:val="20"/>
        </w:rPr>
        <w:t>a</w:t>
      </w:r>
      <w:r w:rsidR="00D06035">
        <w:rPr>
          <w:rFonts w:ascii="Times New Roman" w:hAnsi="Times New Roman" w:cs="Times New Roman"/>
          <w:kern w:val="0"/>
          <w:sz w:val="20"/>
          <w:szCs w:val="20"/>
        </w:rPr>
        <w:t xml:space="preserve"> </w:t>
      </w:r>
      <w:r w:rsidR="00D06035" w:rsidRPr="00D06035">
        <w:rPr>
          <w:rFonts w:ascii="Times New Roman" w:hAnsi="Times New Roman" w:cs="Times New Roman"/>
          <w:kern w:val="0"/>
          <w:sz w:val="20"/>
          <w:szCs w:val="20"/>
        </w:rPr>
        <w:t xml:space="preserve">legal counsel and </w:t>
      </w:r>
      <w:r w:rsidR="00562625">
        <w:rPr>
          <w:rFonts w:ascii="Times New Roman" w:hAnsi="Times New Roman" w:cs="Times New Roman"/>
          <w:kern w:val="0"/>
          <w:sz w:val="20"/>
          <w:szCs w:val="20"/>
        </w:rPr>
        <w:t>good adaptation plans is</w:t>
      </w:r>
      <w:r w:rsidR="00D06035" w:rsidRPr="00D06035">
        <w:rPr>
          <w:rFonts w:ascii="Times New Roman" w:hAnsi="Times New Roman" w:cs="Times New Roman"/>
          <w:kern w:val="0"/>
          <w:sz w:val="20"/>
          <w:szCs w:val="20"/>
        </w:rPr>
        <w:t xml:space="preserve"> essential for effectively managing regulatory compliance in response to evolving regulatory requirements.</w:t>
      </w:r>
      <w:r w:rsidR="00562625" w:rsidRPr="00562625">
        <w:rPr>
          <w:rFonts w:ascii="Times New Roman" w:hAnsi="Times New Roman" w:cs="Times New Roman"/>
          <w:kern w:val="0"/>
          <w:sz w:val="20"/>
          <w:szCs w:val="20"/>
          <w:u w:val="single"/>
          <w:lang w:val="en-US"/>
        </w:rPr>
        <w:t xml:space="preserve"> </w:t>
      </w:r>
    </w:p>
    <w:p w14:paraId="48327127" w14:textId="7D1AC2CE" w:rsidR="00CC359F" w:rsidRPr="00562625" w:rsidRDefault="00562625" w:rsidP="00055781">
      <w:pPr>
        <w:pStyle w:val="ListParagraph"/>
        <w:numPr>
          <w:ilvl w:val="0"/>
          <w:numId w:val="13"/>
        </w:numPr>
        <w:autoSpaceDE w:val="0"/>
        <w:autoSpaceDN w:val="0"/>
        <w:adjustRightInd w:val="0"/>
        <w:jc w:val="both"/>
        <w:rPr>
          <w:rFonts w:ascii="Times New Roman" w:hAnsi="Times New Roman" w:cs="Times New Roman"/>
          <w:b/>
          <w:bCs/>
          <w:kern w:val="0"/>
          <w:sz w:val="20"/>
          <w:szCs w:val="20"/>
          <w:lang w:val="en-US"/>
        </w:rPr>
      </w:pPr>
      <w:r w:rsidRPr="00562625">
        <w:rPr>
          <w:rFonts w:ascii="Times New Roman" w:hAnsi="Times New Roman" w:cs="Times New Roman"/>
          <w:b/>
          <w:bCs/>
          <w:kern w:val="0"/>
          <w:sz w:val="20"/>
          <w:szCs w:val="20"/>
          <w:lang w:val="en-US"/>
        </w:rPr>
        <w:t>Technological Advancements</w:t>
      </w:r>
      <w:r>
        <w:rPr>
          <w:rFonts w:ascii="Times New Roman" w:hAnsi="Times New Roman" w:cs="Times New Roman"/>
          <w:b/>
          <w:bCs/>
          <w:kern w:val="0"/>
          <w:sz w:val="20"/>
          <w:szCs w:val="20"/>
          <w:lang w:val="en-US"/>
        </w:rPr>
        <w:t xml:space="preserve"> (Technology Risk): </w:t>
      </w:r>
      <w:r w:rsidR="00CD4DC8">
        <w:rPr>
          <w:rFonts w:ascii="Times New Roman" w:hAnsi="Times New Roman" w:cs="Times New Roman"/>
          <w:kern w:val="0"/>
          <w:sz w:val="20"/>
          <w:szCs w:val="20"/>
        </w:rPr>
        <w:t>T</w:t>
      </w:r>
      <w:r w:rsidR="00CD4DC8" w:rsidRPr="00CD4DC8">
        <w:rPr>
          <w:rFonts w:ascii="Times New Roman" w:hAnsi="Times New Roman" w:cs="Times New Roman"/>
          <w:kern w:val="0"/>
          <w:sz w:val="20"/>
          <w:szCs w:val="20"/>
        </w:rPr>
        <w:t>echnological advancements</w:t>
      </w:r>
      <w:r w:rsidR="00CD4DC8">
        <w:rPr>
          <w:rFonts w:ascii="Times New Roman" w:hAnsi="Times New Roman" w:cs="Times New Roman"/>
          <w:kern w:val="0"/>
          <w:sz w:val="20"/>
          <w:szCs w:val="20"/>
        </w:rPr>
        <w:t xml:space="preserve"> can be tackled by </w:t>
      </w:r>
      <w:r w:rsidR="00CD4DC8" w:rsidRPr="00CD4DC8">
        <w:rPr>
          <w:rFonts w:ascii="Times New Roman" w:hAnsi="Times New Roman" w:cs="Times New Roman"/>
          <w:kern w:val="0"/>
          <w:sz w:val="20"/>
          <w:szCs w:val="20"/>
        </w:rPr>
        <w:t xml:space="preserve">organizations </w:t>
      </w:r>
      <w:r w:rsidR="00CD4DC8">
        <w:rPr>
          <w:rFonts w:ascii="Times New Roman" w:hAnsi="Times New Roman" w:cs="Times New Roman"/>
          <w:kern w:val="0"/>
          <w:sz w:val="20"/>
          <w:szCs w:val="20"/>
        </w:rPr>
        <w:t>with</w:t>
      </w:r>
      <w:r w:rsidR="00CD4DC8" w:rsidRPr="00CD4DC8">
        <w:rPr>
          <w:rFonts w:ascii="Times New Roman" w:hAnsi="Times New Roman" w:cs="Times New Roman"/>
          <w:kern w:val="0"/>
          <w:sz w:val="20"/>
          <w:szCs w:val="20"/>
        </w:rPr>
        <w:t xml:space="preserve"> involv</w:t>
      </w:r>
      <w:r w:rsidR="00CD4DC8">
        <w:rPr>
          <w:rFonts w:ascii="Times New Roman" w:hAnsi="Times New Roman" w:cs="Times New Roman"/>
          <w:kern w:val="0"/>
          <w:sz w:val="20"/>
          <w:szCs w:val="20"/>
        </w:rPr>
        <w:t>ing</w:t>
      </w:r>
      <w:r w:rsidR="00CD4DC8" w:rsidRPr="00CD4DC8">
        <w:rPr>
          <w:rFonts w:ascii="Times New Roman" w:hAnsi="Times New Roman" w:cs="Times New Roman"/>
          <w:kern w:val="0"/>
          <w:sz w:val="20"/>
          <w:szCs w:val="20"/>
        </w:rPr>
        <w:t xml:space="preserve"> </w:t>
      </w:r>
      <w:r w:rsidR="00CD4DC8">
        <w:rPr>
          <w:rFonts w:ascii="Times New Roman" w:hAnsi="Times New Roman" w:cs="Times New Roman"/>
          <w:kern w:val="0"/>
          <w:sz w:val="20"/>
          <w:szCs w:val="20"/>
        </w:rPr>
        <w:t>SME (Subject Matter Experts)</w:t>
      </w:r>
      <w:r w:rsidR="00CD4DC8" w:rsidRPr="00CD4DC8">
        <w:rPr>
          <w:rFonts w:ascii="Times New Roman" w:hAnsi="Times New Roman" w:cs="Times New Roman"/>
          <w:kern w:val="0"/>
          <w:sz w:val="20"/>
          <w:szCs w:val="20"/>
        </w:rPr>
        <w:t xml:space="preserve"> </w:t>
      </w:r>
      <w:r w:rsidR="00CD4DC8">
        <w:rPr>
          <w:rFonts w:ascii="Times New Roman" w:hAnsi="Times New Roman" w:cs="Times New Roman"/>
          <w:kern w:val="0"/>
          <w:sz w:val="20"/>
          <w:szCs w:val="20"/>
        </w:rPr>
        <w:t>who</w:t>
      </w:r>
      <w:r w:rsidR="00CD4DC8" w:rsidRPr="00CD4DC8">
        <w:rPr>
          <w:rFonts w:ascii="Times New Roman" w:hAnsi="Times New Roman" w:cs="Times New Roman"/>
          <w:kern w:val="0"/>
          <w:sz w:val="20"/>
          <w:szCs w:val="20"/>
        </w:rPr>
        <w:t xml:space="preserve"> continuously monitor emerging technologies relevant to </w:t>
      </w:r>
      <w:r w:rsidR="00CD4DC8">
        <w:rPr>
          <w:rFonts w:ascii="Times New Roman" w:hAnsi="Times New Roman" w:cs="Times New Roman"/>
          <w:kern w:val="0"/>
          <w:sz w:val="20"/>
          <w:szCs w:val="20"/>
        </w:rPr>
        <w:t>the</w:t>
      </w:r>
      <w:r w:rsidR="00CD4DC8" w:rsidRPr="00CD4DC8">
        <w:rPr>
          <w:rFonts w:ascii="Times New Roman" w:hAnsi="Times New Roman" w:cs="Times New Roman"/>
          <w:kern w:val="0"/>
          <w:sz w:val="20"/>
          <w:szCs w:val="20"/>
        </w:rPr>
        <w:t xml:space="preserve"> </w:t>
      </w:r>
      <w:r w:rsidR="00CD4DC8">
        <w:rPr>
          <w:rFonts w:ascii="Times New Roman" w:hAnsi="Times New Roman" w:cs="Times New Roman"/>
          <w:kern w:val="0"/>
          <w:sz w:val="20"/>
          <w:szCs w:val="20"/>
        </w:rPr>
        <w:t>project</w:t>
      </w:r>
      <w:r w:rsidR="00CD4DC8" w:rsidRPr="00CD4DC8">
        <w:rPr>
          <w:rFonts w:ascii="Times New Roman" w:hAnsi="Times New Roman" w:cs="Times New Roman"/>
          <w:kern w:val="0"/>
          <w:sz w:val="20"/>
          <w:szCs w:val="20"/>
        </w:rPr>
        <w:t xml:space="preserve">, assess their potential impact on operations, and implement strategies to adapt and leverage these advancements effectively. </w:t>
      </w:r>
      <w:r w:rsidR="00CD4DC8">
        <w:rPr>
          <w:rFonts w:ascii="Times New Roman" w:hAnsi="Times New Roman" w:cs="Times New Roman"/>
          <w:kern w:val="0"/>
          <w:sz w:val="20"/>
          <w:szCs w:val="20"/>
        </w:rPr>
        <w:t>Necessary t</w:t>
      </w:r>
      <w:r w:rsidR="00CD4DC8" w:rsidRPr="00CD4DC8">
        <w:rPr>
          <w:rFonts w:ascii="Times New Roman" w:hAnsi="Times New Roman" w:cs="Times New Roman"/>
          <w:kern w:val="0"/>
          <w:sz w:val="20"/>
          <w:szCs w:val="20"/>
        </w:rPr>
        <w:t xml:space="preserve">raining programs should be provided to ensure employees, guided by </w:t>
      </w:r>
      <w:r w:rsidR="00CD4DC8">
        <w:rPr>
          <w:rFonts w:ascii="Times New Roman" w:hAnsi="Times New Roman" w:cs="Times New Roman"/>
          <w:kern w:val="0"/>
          <w:sz w:val="20"/>
          <w:szCs w:val="20"/>
        </w:rPr>
        <w:t>SME</w:t>
      </w:r>
      <w:r w:rsidR="00CD4DC8" w:rsidRPr="00CD4DC8">
        <w:rPr>
          <w:rFonts w:ascii="Times New Roman" w:hAnsi="Times New Roman" w:cs="Times New Roman"/>
          <w:kern w:val="0"/>
          <w:sz w:val="20"/>
          <w:szCs w:val="20"/>
        </w:rPr>
        <w:t xml:space="preserve">, can navigate new technologies and cybersecurity risks. </w:t>
      </w:r>
    </w:p>
    <w:sectPr w:rsidR="00CC359F" w:rsidRPr="00562625" w:rsidSect="00561B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0000000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360" w:hanging="360"/>
      </w:pPr>
    </w:lvl>
    <w:lvl w:ilvl="1" w:tplc="00000192">
      <w:start w:val="1"/>
      <w:numFmt w:val="bullet"/>
      <w:lvlText w:val="•"/>
      <w:lvlJc w:val="left"/>
      <w:pPr>
        <w:ind w:left="1080" w:hanging="360"/>
      </w:pPr>
    </w:lvl>
    <w:lvl w:ilvl="2" w:tplc="00000193">
      <w:start w:val="1"/>
      <w:numFmt w:val="bullet"/>
      <w:lvlText w:val="•"/>
      <w:lvlJc w:val="left"/>
      <w:pPr>
        <w:ind w:left="1800" w:hanging="360"/>
      </w:pPr>
    </w:lvl>
    <w:lvl w:ilvl="3" w:tplc="0000019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2"/>
      <w:numFmt w:val="decimal"/>
      <w:lvlText w:val="%1."/>
      <w:lvlJc w:val="left"/>
      <w:pPr>
        <w:ind w:left="720" w:hanging="360"/>
      </w:pPr>
    </w:lvl>
    <w:lvl w:ilvl="1" w:tplc="000001F6">
      <w:start w:val="2"/>
      <w:numFmt w:val="decimal"/>
      <w:lvlText w:val="%2."/>
      <w:lvlJc w:val="left"/>
      <w:pPr>
        <w:ind w:left="1440" w:hanging="360"/>
      </w:pPr>
    </w:lvl>
    <w:lvl w:ilvl="2" w:tplc="000001F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3"/>
      <w:numFmt w:val="decimal"/>
      <w:lvlText w:val="%1."/>
      <w:lvlJc w:val="left"/>
      <w:pPr>
        <w:ind w:left="720" w:hanging="360"/>
      </w:pPr>
    </w:lvl>
    <w:lvl w:ilvl="1" w:tplc="0000025A">
      <w:start w:val="3"/>
      <w:numFmt w:val="decimal"/>
      <w:lvlText w:val="%2."/>
      <w:lvlJc w:val="left"/>
      <w:pPr>
        <w:ind w:left="1440" w:hanging="360"/>
      </w:pPr>
    </w:lvl>
    <w:lvl w:ilvl="2" w:tplc="0000025B">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000002C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4674D7"/>
    <w:multiLevelType w:val="hybridMultilevel"/>
    <w:tmpl w:val="6FA8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D62912"/>
    <w:multiLevelType w:val="hybridMultilevel"/>
    <w:tmpl w:val="91944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3554FF"/>
    <w:multiLevelType w:val="hybridMultilevel"/>
    <w:tmpl w:val="F7564AB4"/>
    <w:lvl w:ilvl="0" w:tplc="24D20BE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F0209"/>
    <w:multiLevelType w:val="hybridMultilevel"/>
    <w:tmpl w:val="7C506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9698B"/>
    <w:multiLevelType w:val="hybridMultilevel"/>
    <w:tmpl w:val="273EDFAA"/>
    <w:lvl w:ilvl="0" w:tplc="14623838">
      <w:start w:val="1"/>
      <w:numFmt w:val="decimal"/>
      <w:lvlText w:val="%1."/>
      <w:lvlJc w:val="left"/>
      <w:pPr>
        <w:ind w:left="720" w:hanging="360"/>
      </w:pPr>
      <w:rPr>
        <w:rFonts w:ascii="Times New Roman" w:eastAsiaTheme="minorHAnsi" w:hAnsi="Times New Roman" w:cs="Times New Roman"/>
        <w:b/>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04000">
    <w:abstractNumId w:val="0"/>
  </w:num>
  <w:num w:numId="2" w16cid:durableId="942301044">
    <w:abstractNumId w:val="1"/>
  </w:num>
  <w:num w:numId="3" w16cid:durableId="820536928">
    <w:abstractNumId w:val="2"/>
  </w:num>
  <w:num w:numId="4" w16cid:durableId="1206216676">
    <w:abstractNumId w:val="3"/>
  </w:num>
  <w:num w:numId="5" w16cid:durableId="1829707280">
    <w:abstractNumId w:val="4"/>
  </w:num>
  <w:num w:numId="6" w16cid:durableId="1976131917">
    <w:abstractNumId w:val="5"/>
  </w:num>
  <w:num w:numId="7" w16cid:durableId="520709236">
    <w:abstractNumId w:val="6"/>
  </w:num>
  <w:num w:numId="8" w16cid:durableId="2013021057">
    <w:abstractNumId w:val="7"/>
  </w:num>
  <w:num w:numId="9" w16cid:durableId="1495561510">
    <w:abstractNumId w:val="8"/>
  </w:num>
  <w:num w:numId="10" w16cid:durableId="718093085">
    <w:abstractNumId w:val="10"/>
  </w:num>
  <w:num w:numId="11" w16cid:durableId="1338534086">
    <w:abstractNumId w:val="12"/>
  </w:num>
  <w:num w:numId="12" w16cid:durableId="180970879">
    <w:abstractNumId w:val="9"/>
  </w:num>
  <w:num w:numId="13" w16cid:durableId="105199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B9"/>
    <w:rsid w:val="00055781"/>
    <w:rsid w:val="000762CA"/>
    <w:rsid w:val="000D001E"/>
    <w:rsid w:val="001D32B7"/>
    <w:rsid w:val="00290E1F"/>
    <w:rsid w:val="002B7D15"/>
    <w:rsid w:val="003500D5"/>
    <w:rsid w:val="005462B0"/>
    <w:rsid w:val="00561B9D"/>
    <w:rsid w:val="00562625"/>
    <w:rsid w:val="00584BD1"/>
    <w:rsid w:val="006E63D4"/>
    <w:rsid w:val="008450CE"/>
    <w:rsid w:val="00AD26B7"/>
    <w:rsid w:val="00BF5C28"/>
    <w:rsid w:val="00C21596"/>
    <w:rsid w:val="00CB07B0"/>
    <w:rsid w:val="00CB7010"/>
    <w:rsid w:val="00CC217E"/>
    <w:rsid w:val="00CC359F"/>
    <w:rsid w:val="00CD4DC8"/>
    <w:rsid w:val="00D06035"/>
    <w:rsid w:val="00E666B9"/>
    <w:rsid w:val="00FE5F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03040C"/>
  <w15:chartTrackingRefBased/>
  <w15:docId w15:val="{68027431-8075-EC4B-A827-CA832F30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B9"/>
    <w:rPr>
      <w:rFonts w:eastAsiaTheme="majorEastAsia" w:cstheme="majorBidi"/>
      <w:color w:val="272727" w:themeColor="text1" w:themeTint="D8"/>
    </w:rPr>
  </w:style>
  <w:style w:type="paragraph" w:styleId="Title">
    <w:name w:val="Title"/>
    <w:basedOn w:val="Normal"/>
    <w:next w:val="Normal"/>
    <w:link w:val="TitleChar"/>
    <w:uiPriority w:val="10"/>
    <w:qFormat/>
    <w:rsid w:val="00E666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66B9"/>
    <w:rPr>
      <w:i/>
      <w:iCs/>
      <w:color w:val="404040" w:themeColor="text1" w:themeTint="BF"/>
    </w:rPr>
  </w:style>
  <w:style w:type="paragraph" w:styleId="ListParagraph">
    <w:name w:val="List Paragraph"/>
    <w:basedOn w:val="Normal"/>
    <w:uiPriority w:val="34"/>
    <w:qFormat/>
    <w:rsid w:val="00E666B9"/>
    <w:pPr>
      <w:ind w:left="720"/>
      <w:contextualSpacing/>
    </w:pPr>
  </w:style>
  <w:style w:type="character" w:styleId="IntenseEmphasis">
    <w:name w:val="Intense Emphasis"/>
    <w:basedOn w:val="DefaultParagraphFont"/>
    <w:uiPriority w:val="21"/>
    <w:qFormat/>
    <w:rsid w:val="00E666B9"/>
    <w:rPr>
      <w:i/>
      <w:iCs/>
      <w:color w:val="0F4761" w:themeColor="accent1" w:themeShade="BF"/>
    </w:rPr>
  </w:style>
  <w:style w:type="paragraph" w:styleId="IntenseQuote">
    <w:name w:val="Intense Quote"/>
    <w:basedOn w:val="Normal"/>
    <w:next w:val="Normal"/>
    <w:link w:val="IntenseQuoteChar"/>
    <w:uiPriority w:val="30"/>
    <w:qFormat/>
    <w:rsid w:val="00E66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B9"/>
    <w:rPr>
      <w:i/>
      <w:iCs/>
      <w:color w:val="0F4761" w:themeColor="accent1" w:themeShade="BF"/>
    </w:rPr>
  </w:style>
  <w:style w:type="character" w:styleId="IntenseReference">
    <w:name w:val="Intense Reference"/>
    <w:basedOn w:val="DefaultParagraphFont"/>
    <w:uiPriority w:val="32"/>
    <w:qFormat/>
    <w:rsid w:val="00E666B9"/>
    <w:rPr>
      <w:b/>
      <w:bCs/>
      <w:smallCaps/>
      <w:color w:val="0F4761" w:themeColor="accent1" w:themeShade="BF"/>
      <w:spacing w:val="5"/>
    </w:rPr>
  </w:style>
  <w:style w:type="paragraph" w:styleId="NoSpacing">
    <w:name w:val="No Spacing"/>
    <w:uiPriority w:val="1"/>
    <w:qFormat/>
    <w:rsid w:val="00E666B9"/>
  </w:style>
  <w:style w:type="table" w:styleId="TableGrid">
    <w:name w:val="Table Grid"/>
    <w:basedOn w:val="TableNormal"/>
    <w:uiPriority w:val="39"/>
    <w:rsid w:val="00C21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6B7"/>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AD26B7"/>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D26B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D26B7"/>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D26B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1234">
      <w:bodyDiv w:val="1"/>
      <w:marLeft w:val="0"/>
      <w:marRight w:val="0"/>
      <w:marTop w:val="0"/>
      <w:marBottom w:val="0"/>
      <w:divBdr>
        <w:top w:val="none" w:sz="0" w:space="0" w:color="auto"/>
        <w:left w:val="none" w:sz="0" w:space="0" w:color="auto"/>
        <w:bottom w:val="none" w:sz="0" w:space="0" w:color="auto"/>
        <w:right w:val="none" w:sz="0" w:space="0" w:color="auto"/>
      </w:divBdr>
      <w:divsChild>
        <w:div w:id="505244805">
          <w:marLeft w:val="0"/>
          <w:marRight w:val="0"/>
          <w:marTop w:val="0"/>
          <w:marBottom w:val="0"/>
          <w:divBdr>
            <w:top w:val="single" w:sz="2" w:space="0" w:color="E3E3E3"/>
            <w:left w:val="single" w:sz="2" w:space="0" w:color="E3E3E3"/>
            <w:bottom w:val="single" w:sz="2" w:space="0" w:color="E3E3E3"/>
            <w:right w:val="single" w:sz="2" w:space="0" w:color="E3E3E3"/>
          </w:divBdr>
          <w:divsChild>
            <w:div w:id="1500655720">
              <w:marLeft w:val="0"/>
              <w:marRight w:val="0"/>
              <w:marTop w:val="0"/>
              <w:marBottom w:val="0"/>
              <w:divBdr>
                <w:top w:val="single" w:sz="2" w:space="0" w:color="E3E3E3"/>
                <w:left w:val="single" w:sz="2" w:space="0" w:color="E3E3E3"/>
                <w:bottom w:val="single" w:sz="2" w:space="0" w:color="E3E3E3"/>
                <w:right w:val="single" w:sz="2" w:space="0" w:color="E3E3E3"/>
              </w:divBdr>
              <w:divsChild>
                <w:div w:id="966155526">
                  <w:marLeft w:val="0"/>
                  <w:marRight w:val="0"/>
                  <w:marTop w:val="0"/>
                  <w:marBottom w:val="0"/>
                  <w:divBdr>
                    <w:top w:val="single" w:sz="2" w:space="0" w:color="E3E3E3"/>
                    <w:left w:val="single" w:sz="2" w:space="0" w:color="E3E3E3"/>
                    <w:bottom w:val="single" w:sz="2" w:space="0" w:color="E3E3E3"/>
                    <w:right w:val="single" w:sz="2" w:space="0" w:color="E3E3E3"/>
                  </w:divBdr>
                  <w:divsChild>
                    <w:div w:id="1525362012">
                      <w:marLeft w:val="0"/>
                      <w:marRight w:val="0"/>
                      <w:marTop w:val="0"/>
                      <w:marBottom w:val="0"/>
                      <w:divBdr>
                        <w:top w:val="single" w:sz="2" w:space="0" w:color="E3E3E3"/>
                        <w:left w:val="single" w:sz="2" w:space="0" w:color="E3E3E3"/>
                        <w:bottom w:val="single" w:sz="2" w:space="0" w:color="E3E3E3"/>
                        <w:right w:val="single" w:sz="2" w:space="0" w:color="E3E3E3"/>
                      </w:divBdr>
                      <w:divsChild>
                        <w:div w:id="2011372995">
                          <w:marLeft w:val="0"/>
                          <w:marRight w:val="0"/>
                          <w:marTop w:val="0"/>
                          <w:marBottom w:val="0"/>
                          <w:divBdr>
                            <w:top w:val="single" w:sz="2" w:space="0" w:color="E3E3E3"/>
                            <w:left w:val="single" w:sz="2" w:space="0" w:color="E3E3E3"/>
                            <w:bottom w:val="single" w:sz="2" w:space="0" w:color="E3E3E3"/>
                            <w:right w:val="single" w:sz="2" w:space="0" w:color="E3E3E3"/>
                          </w:divBdr>
                          <w:divsChild>
                            <w:div w:id="1983735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774073">
                                  <w:marLeft w:val="0"/>
                                  <w:marRight w:val="0"/>
                                  <w:marTop w:val="0"/>
                                  <w:marBottom w:val="0"/>
                                  <w:divBdr>
                                    <w:top w:val="single" w:sz="2" w:space="0" w:color="E3E3E3"/>
                                    <w:left w:val="single" w:sz="2" w:space="0" w:color="E3E3E3"/>
                                    <w:bottom w:val="single" w:sz="2" w:space="0" w:color="E3E3E3"/>
                                    <w:right w:val="single" w:sz="2" w:space="0" w:color="E3E3E3"/>
                                  </w:divBdr>
                                  <w:divsChild>
                                    <w:div w:id="2111386863">
                                      <w:marLeft w:val="0"/>
                                      <w:marRight w:val="0"/>
                                      <w:marTop w:val="0"/>
                                      <w:marBottom w:val="0"/>
                                      <w:divBdr>
                                        <w:top w:val="single" w:sz="2" w:space="0" w:color="E3E3E3"/>
                                        <w:left w:val="single" w:sz="2" w:space="0" w:color="E3E3E3"/>
                                        <w:bottom w:val="single" w:sz="2" w:space="0" w:color="E3E3E3"/>
                                        <w:right w:val="single" w:sz="2" w:space="0" w:color="E3E3E3"/>
                                      </w:divBdr>
                                      <w:divsChild>
                                        <w:div w:id="1423532512">
                                          <w:marLeft w:val="0"/>
                                          <w:marRight w:val="0"/>
                                          <w:marTop w:val="0"/>
                                          <w:marBottom w:val="0"/>
                                          <w:divBdr>
                                            <w:top w:val="single" w:sz="2" w:space="0" w:color="E3E3E3"/>
                                            <w:left w:val="single" w:sz="2" w:space="0" w:color="E3E3E3"/>
                                            <w:bottom w:val="single" w:sz="2" w:space="0" w:color="E3E3E3"/>
                                            <w:right w:val="single" w:sz="2" w:space="0" w:color="E3E3E3"/>
                                          </w:divBdr>
                                          <w:divsChild>
                                            <w:div w:id="866410908">
                                              <w:marLeft w:val="0"/>
                                              <w:marRight w:val="0"/>
                                              <w:marTop w:val="0"/>
                                              <w:marBottom w:val="0"/>
                                              <w:divBdr>
                                                <w:top w:val="single" w:sz="2" w:space="0" w:color="E3E3E3"/>
                                                <w:left w:val="single" w:sz="2" w:space="0" w:color="E3E3E3"/>
                                                <w:bottom w:val="single" w:sz="2" w:space="0" w:color="E3E3E3"/>
                                                <w:right w:val="single" w:sz="2" w:space="0" w:color="E3E3E3"/>
                                              </w:divBdr>
                                              <w:divsChild>
                                                <w:div w:id="828209565">
                                                  <w:marLeft w:val="0"/>
                                                  <w:marRight w:val="0"/>
                                                  <w:marTop w:val="0"/>
                                                  <w:marBottom w:val="0"/>
                                                  <w:divBdr>
                                                    <w:top w:val="single" w:sz="2" w:space="0" w:color="E3E3E3"/>
                                                    <w:left w:val="single" w:sz="2" w:space="0" w:color="E3E3E3"/>
                                                    <w:bottom w:val="single" w:sz="2" w:space="0" w:color="E3E3E3"/>
                                                    <w:right w:val="single" w:sz="2" w:space="0" w:color="E3E3E3"/>
                                                  </w:divBdr>
                                                  <w:divsChild>
                                                    <w:div w:id="9155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1497092">
          <w:marLeft w:val="0"/>
          <w:marRight w:val="0"/>
          <w:marTop w:val="0"/>
          <w:marBottom w:val="0"/>
          <w:divBdr>
            <w:top w:val="none" w:sz="0" w:space="0" w:color="auto"/>
            <w:left w:val="none" w:sz="0" w:space="0" w:color="auto"/>
            <w:bottom w:val="none" w:sz="0" w:space="0" w:color="auto"/>
            <w:right w:val="none" w:sz="0" w:space="0" w:color="auto"/>
          </w:divBdr>
          <w:divsChild>
            <w:div w:id="1543446344">
              <w:marLeft w:val="0"/>
              <w:marRight w:val="0"/>
              <w:marTop w:val="0"/>
              <w:marBottom w:val="0"/>
              <w:divBdr>
                <w:top w:val="single" w:sz="2" w:space="0" w:color="E3E3E3"/>
                <w:left w:val="single" w:sz="2" w:space="0" w:color="E3E3E3"/>
                <w:bottom w:val="single" w:sz="2" w:space="0" w:color="E3E3E3"/>
                <w:right w:val="single" w:sz="2" w:space="0" w:color="E3E3E3"/>
              </w:divBdr>
              <w:divsChild>
                <w:div w:id="168093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8070782">
      <w:bodyDiv w:val="1"/>
      <w:marLeft w:val="0"/>
      <w:marRight w:val="0"/>
      <w:marTop w:val="0"/>
      <w:marBottom w:val="0"/>
      <w:divBdr>
        <w:top w:val="none" w:sz="0" w:space="0" w:color="auto"/>
        <w:left w:val="none" w:sz="0" w:space="0" w:color="auto"/>
        <w:bottom w:val="none" w:sz="0" w:space="0" w:color="auto"/>
        <w:right w:val="none" w:sz="0" w:space="0" w:color="auto"/>
      </w:divBdr>
      <w:divsChild>
        <w:div w:id="910699899">
          <w:marLeft w:val="0"/>
          <w:marRight w:val="0"/>
          <w:marTop w:val="0"/>
          <w:marBottom w:val="0"/>
          <w:divBdr>
            <w:top w:val="single" w:sz="2" w:space="0" w:color="E3E3E3"/>
            <w:left w:val="single" w:sz="2" w:space="0" w:color="E3E3E3"/>
            <w:bottom w:val="single" w:sz="2" w:space="0" w:color="E3E3E3"/>
            <w:right w:val="single" w:sz="2" w:space="0" w:color="E3E3E3"/>
          </w:divBdr>
          <w:divsChild>
            <w:div w:id="772867410">
              <w:marLeft w:val="0"/>
              <w:marRight w:val="0"/>
              <w:marTop w:val="0"/>
              <w:marBottom w:val="0"/>
              <w:divBdr>
                <w:top w:val="single" w:sz="2" w:space="0" w:color="E3E3E3"/>
                <w:left w:val="single" w:sz="2" w:space="0" w:color="E3E3E3"/>
                <w:bottom w:val="single" w:sz="2" w:space="0" w:color="E3E3E3"/>
                <w:right w:val="single" w:sz="2" w:space="0" w:color="E3E3E3"/>
              </w:divBdr>
              <w:divsChild>
                <w:div w:id="1492595763">
                  <w:marLeft w:val="0"/>
                  <w:marRight w:val="0"/>
                  <w:marTop w:val="0"/>
                  <w:marBottom w:val="0"/>
                  <w:divBdr>
                    <w:top w:val="single" w:sz="2" w:space="0" w:color="E3E3E3"/>
                    <w:left w:val="single" w:sz="2" w:space="0" w:color="E3E3E3"/>
                    <w:bottom w:val="single" w:sz="2" w:space="0" w:color="E3E3E3"/>
                    <w:right w:val="single" w:sz="2" w:space="0" w:color="E3E3E3"/>
                  </w:divBdr>
                  <w:divsChild>
                    <w:div w:id="322516661">
                      <w:marLeft w:val="0"/>
                      <w:marRight w:val="0"/>
                      <w:marTop w:val="0"/>
                      <w:marBottom w:val="0"/>
                      <w:divBdr>
                        <w:top w:val="single" w:sz="2" w:space="0" w:color="E3E3E3"/>
                        <w:left w:val="single" w:sz="2" w:space="0" w:color="E3E3E3"/>
                        <w:bottom w:val="single" w:sz="2" w:space="0" w:color="E3E3E3"/>
                        <w:right w:val="single" w:sz="2" w:space="0" w:color="E3E3E3"/>
                      </w:divBdr>
                      <w:divsChild>
                        <w:div w:id="1581450461">
                          <w:marLeft w:val="0"/>
                          <w:marRight w:val="0"/>
                          <w:marTop w:val="0"/>
                          <w:marBottom w:val="0"/>
                          <w:divBdr>
                            <w:top w:val="single" w:sz="2" w:space="0" w:color="E3E3E3"/>
                            <w:left w:val="single" w:sz="2" w:space="0" w:color="E3E3E3"/>
                            <w:bottom w:val="single" w:sz="2" w:space="0" w:color="E3E3E3"/>
                            <w:right w:val="single" w:sz="2" w:space="0" w:color="E3E3E3"/>
                          </w:divBdr>
                          <w:divsChild>
                            <w:div w:id="1486434997">
                              <w:marLeft w:val="0"/>
                              <w:marRight w:val="0"/>
                              <w:marTop w:val="100"/>
                              <w:marBottom w:val="100"/>
                              <w:divBdr>
                                <w:top w:val="single" w:sz="2" w:space="0" w:color="E3E3E3"/>
                                <w:left w:val="single" w:sz="2" w:space="0" w:color="E3E3E3"/>
                                <w:bottom w:val="single" w:sz="2" w:space="0" w:color="E3E3E3"/>
                                <w:right w:val="single" w:sz="2" w:space="0" w:color="E3E3E3"/>
                              </w:divBdr>
                              <w:divsChild>
                                <w:div w:id="271713556">
                                  <w:marLeft w:val="0"/>
                                  <w:marRight w:val="0"/>
                                  <w:marTop w:val="0"/>
                                  <w:marBottom w:val="0"/>
                                  <w:divBdr>
                                    <w:top w:val="single" w:sz="2" w:space="0" w:color="E3E3E3"/>
                                    <w:left w:val="single" w:sz="2" w:space="0" w:color="E3E3E3"/>
                                    <w:bottom w:val="single" w:sz="2" w:space="0" w:color="E3E3E3"/>
                                    <w:right w:val="single" w:sz="2" w:space="0" w:color="E3E3E3"/>
                                  </w:divBdr>
                                  <w:divsChild>
                                    <w:div w:id="1083531858">
                                      <w:marLeft w:val="0"/>
                                      <w:marRight w:val="0"/>
                                      <w:marTop w:val="0"/>
                                      <w:marBottom w:val="0"/>
                                      <w:divBdr>
                                        <w:top w:val="single" w:sz="2" w:space="0" w:color="E3E3E3"/>
                                        <w:left w:val="single" w:sz="2" w:space="0" w:color="E3E3E3"/>
                                        <w:bottom w:val="single" w:sz="2" w:space="0" w:color="E3E3E3"/>
                                        <w:right w:val="single" w:sz="2" w:space="0" w:color="E3E3E3"/>
                                      </w:divBdr>
                                      <w:divsChild>
                                        <w:div w:id="1075855820">
                                          <w:marLeft w:val="0"/>
                                          <w:marRight w:val="0"/>
                                          <w:marTop w:val="0"/>
                                          <w:marBottom w:val="0"/>
                                          <w:divBdr>
                                            <w:top w:val="single" w:sz="2" w:space="0" w:color="E3E3E3"/>
                                            <w:left w:val="single" w:sz="2" w:space="0" w:color="E3E3E3"/>
                                            <w:bottom w:val="single" w:sz="2" w:space="0" w:color="E3E3E3"/>
                                            <w:right w:val="single" w:sz="2" w:space="0" w:color="E3E3E3"/>
                                          </w:divBdr>
                                          <w:divsChild>
                                            <w:div w:id="325062622">
                                              <w:marLeft w:val="0"/>
                                              <w:marRight w:val="0"/>
                                              <w:marTop w:val="0"/>
                                              <w:marBottom w:val="0"/>
                                              <w:divBdr>
                                                <w:top w:val="single" w:sz="2" w:space="0" w:color="E3E3E3"/>
                                                <w:left w:val="single" w:sz="2" w:space="0" w:color="E3E3E3"/>
                                                <w:bottom w:val="single" w:sz="2" w:space="0" w:color="E3E3E3"/>
                                                <w:right w:val="single" w:sz="2" w:space="0" w:color="E3E3E3"/>
                                              </w:divBdr>
                                              <w:divsChild>
                                                <w:div w:id="2113622135">
                                                  <w:marLeft w:val="0"/>
                                                  <w:marRight w:val="0"/>
                                                  <w:marTop w:val="0"/>
                                                  <w:marBottom w:val="0"/>
                                                  <w:divBdr>
                                                    <w:top w:val="single" w:sz="2" w:space="0" w:color="E3E3E3"/>
                                                    <w:left w:val="single" w:sz="2" w:space="0" w:color="E3E3E3"/>
                                                    <w:bottom w:val="single" w:sz="2" w:space="0" w:color="E3E3E3"/>
                                                    <w:right w:val="single" w:sz="2" w:space="0" w:color="E3E3E3"/>
                                                  </w:divBdr>
                                                  <w:divsChild>
                                                    <w:div w:id="1252930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3899734">
          <w:marLeft w:val="0"/>
          <w:marRight w:val="0"/>
          <w:marTop w:val="0"/>
          <w:marBottom w:val="0"/>
          <w:divBdr>
            <w:top w:val="none" w:sz="0" w:space="0" w:color="auto"/>
            <w:left w:val="none" w:sz="0" w:space="0" w:color="auto"/>
            <w:bottom w:val="none" w:sz="0" w:space="0" w:color="auto"/>
            <w:right w:val="none" w:sz="0" w:space="0" w:color="auto"/>
          </w:divBdr>
          <w:divsChild>
            <w:div w:id="743189751">
              <w:marLeft w:val="0"/>
              <w:marRight w:val="0"/>
              <w:marTop w:val="0"/>
              <w:marBottom w:val="0"/>
              <w:divBdr>
                <w:top w:val="single" w:sz="2" w:space="0" w:color="E3E3E3"/>
                <w:left w:val="single" w:sz="2" w:space="0" w:color="E3E3E3"/>
                <w:bottom w:val="single" w:sz="2" w:space="0" w:color="E3E3E3"/>
                <w:right w:val="single" w:sz="2" w:space="0" w:color="E3E3E3"/>
              </w:divBdr>
              <w:divsChild>
                <w:div w:id="160722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Dammu</dc:creator>
  <cp:keywords/>
  <dc:description/>
  <cp:lastModifiedBy>Karthik Dammu</cp:lastModifiedBy>
  <cp:revision>4</cp:revision>
  <dcterms:created xsi:type="dcterms:W3CDTF">2024-03-10T10:26:00Z</dcterms:created>
  <dcterms:modified xsi:type="dcterms:W3CDTF">2024-03-15T22:40:00Z</dcterms:modified>
</cp:coreProperties>
</file>