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Daily Work Log</w:t>
      </w:r>
    </w:p>
    <w:p>
      <w:pPr>
        <w:pStyle w:val="BodyTextdate"/>
        <w:bidi w:val="0"/>
        <w:jc w:val="start"/>
        <w:rPr/>
      </w:pPr>
      <w:r>
        <w:rPr>
          <w:rStyle w:val="Strong"/>
        </w:rPr>
        <w:t>Date:</w:t>
      </w:r>
      <w:r>
        <w:rPr/>
        <w:t xml:space="preserve"> 27 August 2026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30" w:space="12" w:color="2F75B5"/>
          <w:shd w:fill="EAF2F8" w:val="clear"/>
        </w:rPr>
        <w:t>Objective:</w:t>
      </w:r>
      <w:r>
        <w:rPr>
          <w:bdr w:val="single" w:sz="30" w:space="12" w:color="2F75B5"/>
          <w:shd w:fill="EAF2F8" w:val="clear"/>
        </w:rPr>
        <w:t xml:space="preserve"> Stabilize the PostgreSQL deployment and advance the Web Investigation Framework from a containerized application into a FastAPI-based, queued microservice architecture with a single Streamlit user interface. </w:t>
      </w:r>
    </w:p>
    <w:p>
      <w:pPr>
        <w:pStyle w:val="Heading2"/>
        <w:bidi w:val="0"/>
        <w:jc w:val="start"/>
        <w:rPr/>
      </w:pPr>
      <w:r>
        <w:rPr/>
        <w:t>Work Completed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Corrected PostgreSQL upsert queries by adding explicit conflict columns for OSINT cache, candidate, query-execution and traffic-cache tables.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Corrected OSINT result queries that relied on SQLite grouping behavior and made them PostgreSQL compatible.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Improved the resolved-domain table by adding analyst-friendly explanations for HTTP response codes such as 200, 403 and redirects.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Clarified that HTTP 403 can indicate an active server that blocks automated access, location or user requests.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Expanded betting and gambling evidence vocabulary and ensured target or brand terms remain central to evidence relevance.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Updated evidence capture to save baseline screenshots even when configured evidence keywords are not found.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Separated evidence-found, baseline-captured, manual-review and failed-page outcomes.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the first independent FastAPI service running with Uvicorn on port 8000.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versioned health, readiness and investigation-read endpoints with automatic Swagger and ReDoc documentation.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a dedicated API Dockerfile and API-specific dependency file.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Redis as a persistent job-queue service.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a separate background worker container for OSINT and Dynamic Playwright investigations.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PostgreSQL-backed job records with queued, running, completed and failed states.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job acknowledgement, unacknowledged-job recovery and a worker heartbeat health check.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FastAPI endpoints for submitting OSINT and Dynamic jobs and reading job status.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Connected the Streamlit UI to FastAPI so investigation buttons now submit queued jobs rather than running orchestrators inside Streamlit.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lightweight two-second Streamlit fragments for live job-status updates without blocking the full interface.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Preserved OSINT target-resolution provenance when transferring jobs from Streamlit to the worker.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Verified the complete Streamlit → FastAPI/Uvicorn → Redis → Worker → PostgreSQL workflow. </w:t>
      </w:r>
    </w:p>
    <w:p>
      <w:pPr>
        <w:pStyle w:val="Heading2"/>
        <w:bidi w:val="0"/>
        <w:jc w:val="start"/>
        <w:rPr/>
      </w:pPr>
      <w:r>
        <w:rPr/>
        <w:t>Architecture Achieved</w:t>
      </w:r>
    </w:p>
    <w:tbl>
      <w:tblPr>
        <w:tblW w:w="89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20"/>
        <w:gridCol w:w="5520"/>
      </w:tblGrid>
      <w:tr>
        <w:trPr/>
        <w:tc>
          <w:tcPr>
            <w:tcW w:w="3420" w:type="dxa"/>
            <w:tcBorders/>
            <w:vAlign w:val="center"/>
          </w:tcPr>
          <w:p>
            <w:pPr>
              <w:pStyle w:val="TableHeading"/>
              <w:suppressLineNumbers/>
              <w:shd w:val="clear" w:fill="1F4E78"/>
              <w:bidi w:val="0"/>
              <w:spacing w:before="0" w:after="283"/>
              <w:jc w:val="start"/>
              <w:rPr/>
            </w:pPr>
            <w:r>
              <w:rPr/>
              <w:t>Service</w:t>
            </w:r>
          </w:p>
        </w:tc>
        <w:tc>
          <w:tcPr>
            <w:tcW w:w="5520" w:type="dxa"/>
            <w:tcBorders/>
            <w:vAlign w:val="center"/>
          </w:tcPr>
          <w:p>
            <w:pPr>
              <w:pStyle w:val="TableHeading"/>
              <w:suppressLineNumbers/>
              <w:shd w:val="clear" w:fill="1F4E78"/>
              <w:bidi w:val="0"/>
              <w:spacing w:before="0" w:after="283"/>
              <w:jc w:val="start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34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Streamlit application</w:t>
            </w:r>
          </w:p>
        </w:tc>
        <w:tc>
          <w:tcPr>
            <w:tcW w:w="55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Single user interface, target selection, job submission and result dashboards</w:t>
            </w:r>
          </w:p>
        </w:tc>
      </w:tr>
      <w:tr>
        <w:trPr/>
        <w:tc>
          <w:tcPr>
            <w:tcW w:w="34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FastAPI with Uvicorn</w:t>
            </w:r>
          </w:p>
        </w:tc>
        <w:tc>
          <w:tcPr>
            <w:tcW w:w="55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Versioned HTTP API, validation, job creation, health checks and OpenAPI documentation</w:t>
            </w:r>
          </w:p>
        </w:tc>
      </w:tr>
      <w:tr>
        <w:trPr/>
        <w:tc>
          <w:tcPr>
            <w:tcW w:w="34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Redis</w:t>
            </w:r>
          </w:p>
        </w:tc>
        <w:tc>
          <w:tcPr>
            <w:tcW w:w="55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Transport for pending and claimed investigation jobs</w:t>
            </w:r>
          </w:p>
        </w:tc>
      </w:tr>
      <w:tr>
        <w:trPr/>
        <w:tc>
          <w:tcPr>
            <w:tcW w:w="34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Investigation worker</w:t>
            </w:r>
          </w:p>
        </w:tc>
        <w:tc>
          <w:tcPr>
            <w:tcW w:w="55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Background OSINT and Dynamic Playwright execution</w:t>
            </w:r>
          </w:p>
        </w:tc>
      </w:tr>
      <w:tr>
        <w:trPr/>
        <w:tc>
          <w:tcPr>
            <w:tcW w:w="34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PostgreSQL</w:t>
            </w:r>
          </w:p>
        </w:tc>
        <w:tc>
          <w:tcPr>
            <w:tcW w:w="55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Shared investigation results, job status and framework persistence</w:t>
            </w:r>
          </w:p>
        </w:tc>
      </w:tr>
    </w:tbl>
    <w:p>
      <w:pPr>
        <w:pStyle w:val="Heading2"/>
        <w:bidi w:val="0"/>
        <w:jc w:val="start"/>
        <w:rPr/>
      </w:pPr>
      <w:r>
        <w:rPr/>
        <w:t>API Endpoints Added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/health/live</w:t>
      </w:r>
      <w:r>
        <w:rPr/>
        <w:t xml:space="preserve"> and </w:t>
      </w:r>
      <w:r>
        <w:rPr>
          <w:rStyle w:val="SourceText"/>
        </w:rPr>
        <w:t>GET /health/ready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/api/v1/investigations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 /api/v1/investigations/{component}/{investigation_id}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/api/v1/jobs/osint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/api/v1/jobs/dynamic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/api/v1/jobs</w:t>
      </w:r>
      <w:r>
        <w:rPr/>
        <w:t xml:space="preserve"> and </w:t>
      </w:r>
      <w:r>
        <w:rPr>
          <w:rStyle w:val="SourceText"/>
        </w:rPr>
        <w:t>GET /api/v1/jobs/{job_id}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Commits Created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1113a93</w:t>
      </w:r>
      <w:r>
        <w:rPr/>
        <w:t xml:space="preserve"> — fix: specify PostgreSQL upsert conflict keys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7026876</w:t>
      </w:r>
      <w:r>
        <w:rPr/>
        <w:t xml:space="preserve"> — fix: make OSINT result grouping PostgreSQL compatible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680b22f</w:t>
      </w:r>
      <w:r>
        <w:rPr/>
        <w:t xml:space="preserve"> — feat: explain HTTP statuses in domain table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9d15d52</w:t>
      </w:r>
      <w:r>
        <w:rPr/>
        <w:t xml:space="preserve"> — feat: capture target baselines without keyword matches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9fe9d6c</w:t>
      </w:r>
      <w:r>
        <w:rPr/>
        <w:t xml:space="preserve"> — feat: add FastAPI investigation service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39f3a79</w:t>
      </w:r>
      <w:r>
        <w:rPr/>
        <w:t xml:space="preserve"> — feat: add queued investigation worker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5e8724f</w:t>
      </w:r>
      <w:r>
        <w:rPr/>
        <w:t xml:space="preserve"> — feat: route Streamlit investigations through job API </w:t>
      </w:r>
    </w:p>
    <w:p>
      <w:pPr>
        <w:pStyle w:val="Heading2"/>
        <w:bidi w:val="0"/>
        <w:jc w:val="start"/>
        <w:rPr/>
      </w:pPr>
      <w:r>
        <w:rPr/>
        <w:t>Testing and Verification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Verified PostgreSQL compatibility fixes against the running containerized database.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Verified FastAPI health, readiness, investigation, job and OpenAPI endpoints.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Verified Redis-to-worker-to-PostgreSQL job delivery and controlled failure recording.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Verified Streamlit-to-FastAPI internal container connectivity.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Rendered the updated Streamlit interface in a headless browser without runtime errors.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Completed 76 automated tests: 71 application/UI tests and 5 FastAPI tests.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Confirmed all five Docker services were healthy. </w:t>
      </w:r>
    </w:p>
    <w:p>
      <w:pPr>
        <w:pStyle w:val="Heading2"/>
        <w:bidi w:val="0"/>
        <w:jc w:val="start"/>
        <w:rPr/>
      </w:pPr>
      <w:r>
        <w:rPr/>
        <w:t>Important Decisions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the original </w:t>
      </w:r>
      <w:r>
        <w:rPr>
          <w:rStyle w:val="SourceText"/>
        </w:rPr>
        <w:t>Web-Investigator</w:t>
      </w:r>
      <w:r>
        <w:rPr/>
        <w:t xml:space="preserve"> repository unchanged as the reference version.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long investigations in workers rather than inside FastAPI request processes or Streamlit reruns.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 explicit authorization confirmation in both Streamlit and FastAPI requests.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Keep interactive login and queued-job cancellation disabled until secure worker APIs are designed for them. </w:t>
      </w:r>
    </w:p>
    <w:p>
      <w:pPr>
        <w:pStyle w:val="Heading2"/>
        <w:bidi w:val="0"/>
        <w:jc w:val="start"/>
        <w:rPr/>
      </w:pPr>
      <w:r>
        <w:rPr/>
        <w:t>End-of-Day Status</w:t>
      </w:r>
    </w:p>
    <w:p>
      <w:pPr>
        <w:pStyle w:val="BodyText"/>
        <w:bidi w:val="0"/>
        <w:spacing w:before="280" w:after="280"/>
        <w:ind w:hanging="0" w:start="280" w:end="280"/>
        <w:jc w:val="start"/>
        <w:rPr/>
      </w:pPr>
      <w:r>
        <w:rPr>
          <w:rStyle w:val="Strong"/>
          <w:bdr w:val="single" w:sz="30" w:space="12" w:color="70AD47"/>
          <w:shd w:fill="E2F0D9" w:val="clear"/>
        </w:rPr>
        <w:t>Completed:</w:t>
      </w:r>
      <w:r>
        <w:rPr>
          <w:bdr w:val="single" w:sz="30" w:space="12" w:color="70AD47"/>
          <w:shd w:fill="E2F0D9" w:val="clear"/>
        </w:rPr>
        <w:t xml:space="preserve"> PostgreSQL stabilization, evidence improvements, FastAPI/Uvicorn service, Redis queue, independent worker and Streamlit-to-job-API integration.</w:t>
        <w:br/>
      </w:r>
      <w:r>
        <w:rPr>
          <w:rStyle w:val="Strong"/>
          <w:bdr w:val="single" w:sz="30" w:space="12" w:color="70AD47"/>
          <w:shd w:fill="E2F0D9" w:val="clear"/>
        </w:rPr>
        <w:t>Current architecture:</w:t>
      </w:r>
      <w:r>
        <w:rPr>
          <w:bdr w:val="single" w:sz="30" w:space="12" w:color="70AD47"/>
          <w:shd w:fill="E2F0D9" w:val="clear"/>
        </w:rPr>
        <w:t xml:space="preserve"> Streamlit → FastAPI/Uvicorn → Redis → Worker → PostgreSQL.</w:t>
        <w:br/>
      </w:r>
      <w:r>
        <w:rPr>
          <w:rStyle w:val="Strong"/>
          <w:bdr w:val="single" w:sz="30" w:space="12" w:color="70AD47"/>
          <w:shd w:fill="E2F0D9" w:val="clear"/>
        </w:rPr>
        <w:t>Next:</w:t>
      </w:r>
      <w:r>
        <w:rPr>
          <w:bdr w:val="single" w:sz="30" w:space="12" w:color="70AD47"/>
          <w:shd w:fill="E2F0D9" w:val="clear"/>
        </w:rPr>
        <w:t xml:space="preserve"> Add secure job cancellation, retry policies, authentication/authorization roles, observability and deployment hardening.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Courier New">
    <w:altName w:val="monospace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start"/>
    </w:pPr>
    <w:rPr>
      <w:rFonts w:ascii="Arial;sans-serif" w:hAnsi="Arial;sans-serif" w:eastAsia="Arial;sans-serif" w:cs="Arial;sans-serif"/>
      <w:color w:val="1F2937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17365D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B4C6E7"/>
      </w:pBd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F4E78"/>
      <w:sz w:val="30"/>
      <w:szCs w:val="3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9C2C2C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BodyTextdate">
    <w:name w:val="Body Text.date"/>
    <w:basedOn w:val="BodyText"/>
    <w:qFormat/>
    <w:pPr>
      <w:spacing w:before="0" w:after="400"/>
    </w:pPr>
    <w:rPr>
      <w:color w:val="5B6573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hd w:val="clear" w:fill="1F4E78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Application>LibreOffice/24.2.7.2$Linux_X86_64 LibreOffice_project/420$Build-2</Application>
  <AppVersion>15.0000</AppVersion>
  <Pages>4</Pages>
  <Words>615</Words>
  <Characters>4116</Characters>
  <CharactersWithSpaces>4674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2026-08-28T17:49:30Z</dcterms:modified>
  <cp:revision>1</cp:revision>
  <dc:subject/>
  <dc:title>Daily Work Log - 27 August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