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365D"/>
        </w:rPr>
        <w:t>Daily Work Log</w:t>
      </w:r>
    </w:p>
    <w:p>
      <w:r>
        <w:t>Date: 28 August 2026</w:t>
      </w:r>
    </w:p>
    <w:p>
      <w:r>
        <w:rPr>
          <w:b/>
        </w:rPr>
        <w:t xml:space="preserve">Objective: </w:t>
      </w:r>
      <w:r>
        <w:t>Inspect the PostgreSQL-backed investigation data and improve the accuracy and usability of OSINT evidence results.</w:t>
      </w:r>
    </w:p>
    <w:p>
      <w:pPr>
        <w:pStyle w:val="Heading1"/>
      </w:pPr>
      <w:r>
        <w:t>Work Completed</w:t>
      </w:r>
    </w:p>
    <w:p>
      <w:pPr>
        <w:pStyle w:val="ListNumber"/>
      </w:pPr>
      <w:r>
        <w:t>Confirmed PostgreSQL as the active Docker database while preserving the original SQLite-based prototype repository unchanged.</w:t>
      </w:r>
    </w:p>
    <w:p>
      <w:pPr>
        <w:pStyle w:val="ListNumber"/>
      </w:pPr>
      <w:r>
        <w:t>Exposed PostgreSQL only on 127.0.0.1:5432 for safe local inspection with DBeaver.</w:t>
      </w:r>
    </w:p>
    <w:p>
      <w:pPr>
        <w:pStyle w:val="ListNumber"/>
      </w:pPr>
      <w:r>
        <w:t>Documented the database connection settings and how to browse schemas, tables, rows and relationships in DBeaver.</w:t>
      </w:r>
    </w:p>
    <w:p>
      <w:pPr>
        <w:pStyle w:val="ListNumber"/>
      </w:pPr>
      <w:r>
        <w:t>Reviewed incorrect rejected-irrelevant decisions for reachable related domains and refined the intended hostname, URL, title and visible-text relevance checks.</w:t>
      </w:r>
    </w:p>
    <w:p>
      <w:pPr>
        <w:pStyle w:val="ListNumber"/>
      </w:pPr>
      <w:r>
        <w:t>Expanded evidence handling so reachable pages can retain baseline screenshots even when configured keywords are absent.</w:t>
      </w:r>
    </w:p>
    <w:p>
      <w:pPr>
        <w:pStyle w:val="ListNumber"/>
      </w:pPr>
      <w:r>
        <w:t>Reviewed OSINT reports and identified the need for clearer HTTP status explanations, evidence provenance and document validation.</w:t>
      </w:r>
    </w:p>
    <w:p>
      <w:pPr>
        <w:pStyle w:val="Heading1"/>
      </w:pPr>
      <w:r>
        <w:t>Testing and Verification</w:t>
      </w:r>
    </w:p>
    <w:p>
      <w:pPr>
        <w:pStyle w:val="ListBullet"/>
      </w:pPr>
      <w:r>
        <w:t>PostgreSQL container reported healthy and accepted local connections on port 5432.</w:t>
      </w:r>
    </w:p>
    <w:p>
      <w:pPr>
        <w:pStyle w:val="ListBullet"/>
      </w:pPr>
      <w:r>
        <w:t>Confirmed that local browser-session and database credentials must not be committed to Git.</w:t>
      </w:r>
    </w:p>
    <w:p>
      <w:pPr>
        <w:pStyle w:val="Heading1"/>
      </w:pPr>
      <w:r>
        <w:t>End-of-Day Status</w:t>
      </w:r>
    </w:p>
    <w:p>
      <w:r>
        <w:t>Database inspection workflow established and evidence-quality requirements clarified. No repository commit is recorded for this date; this log is reconstructed from the project work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