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1864394b89324d834743ab69884b5fa01e1f371"/>
    <w:p>
      <w:pPr>
        <w:pStyle w:val="Heading1"/>
      </w:pPr>
      <w:r>
        <w:t xml:space="preserve">EdgeOps SaaS Platform Production Readiness Testing Checklist</w:t>
      </w:r>
    </w:p>
    <w:bookmarkStart w:id="22" w:name="authentication-authorization"/>
    <w:p>
      <w:pPr>
        <w:pStyle w:val="Heading2"/>
      </w:pPr>
      <w:r>
        <w:t xml:space="preserve">1. Authentication &amp; Authorization</w:t>
      </w:r>
    </w:p>
    <w:bookmarkStart w:id="20" w:name="user-authentication"/>
    <w:p>
      <w:pPr>
        <w:pStyle w:val="Heading3"/>
      </w:pPr>
      <w:r>
        <w:t xml:space="preserve">User Authentication</w:t>
      </w:r>
    </w:p>
    <w:p>
      <w:pPr>
        <w:pStyle w:val="Compact"/>
        <w:numPr>
          <w:ilvl w:val="0"/>
          <w:numId w:val="1001"/>
        </w:numPr>
      </w:pPr>
      <w:r>
        <w:t xml:space="preserve">User signup</w:t>
      </w:r>
    </w:p>
    <w:p>
      <w:pPr>
        <w:pStyle w:val="Compact"/>
        <w:numPr>
          <w:ilvl w:val="0"/>
          <w:numId w:val="1001"/>
        </w:numPr>
      </w:pPr>
      <w:r>
        <w:t xml:space="preserve">User login</w:t>
      </w:r>
    </w:p>
    <w:p>
      <w:pPr>
        <w:pStyle w:val="Compact"/>
        <w:numPr>
          <w:ilvl w:val="0"/>
          <w:numId w:val="1001"/>
        </w:numPr>
      </w:pPr>
      <w:r>
        <w:t xml:space="preserve">Logout</w:t>
      </w:r>
    </w:p>
    <w:p>
      <w:pPr>
        <w:pStyle w:val="Compact"/>
        <w:numPr>
          <w:ilvl w:val="0"/>
          <w:numId w:val="1001"/>
        </w:numPr>
      </w:pPr>
      <w:r>
        <w:t xml:space="preserve">Forgot password</w:t>
      </w:r>
    </w:p>
    <w:p>
      <w:pPr>
        <w:pStyle w:val="Compact"/>
        <w:numPr>
          <w:ilvl w:val="0"/>
          <w:numId w:val="1001"/>
        </w:numPr>
      </w:pPr>
      <w:r>
        <w:t xml:space="preserve">Reset password</w:t>
      </w:r>
    </w:p>
    <w:p>
      <w:pPr>
        <w:pStyle w:val="Compact"/>
        <w:numPr>
          <w:ilvl w:val="0"/>
          <w:numId w:val="1001"/>
        </w:numPr>
      </w:pPr>
      <w:r>
        <w:t xml:space="preserve">Email verification</w:t>
      </w:r>
    </w:p>
    <w:p>
      <w:pPr>
        <w:pStyle w:val="Compact"/>
        <w:numPr>
          <w:ilvl w:val="0"/>
          <w:numId w:val="1001"/>
        </w:numPr>
      </w:pPr>
      <w:r>
        <w:t xml:space="preserve">Session expiration</w:t>
      </w:r>
    </w:p>
    <w:p>
      <w:pPr>
        <w:pStyle w:val="Compact"/>
        <w:numPr>
          <w:ilvl w:val="0"/>
          <w:numId w:val="1001"/>
        </w:numPr>
      </w:pPr>
      <w:r>
        <w:t xml:space="preserve">Remember me functionality</w:t>
      </w:r>
    </w:p>
    <w:p>
      <w:pPr>
        <w:pStyle w:val="Compact"/>
        <w:numPr>
          <w:ilvl w:val="0"/>
          <w:numId w:val="1001"/>
        </w:numPr>
      </w:pPr>
      <w:r>
        <w:t xml:space="preserve">Multi-device login</w:t>
      </w:r>
    </w:p>
    <w:bookmarkEnd w:id="20"/>
    <w:bookmarkStart w:id="21" w:name="role-based-access-control-rbac"/>
    <w:p>
      <w:pPr>
        <w:pStyle w:val="Heading3"/>
      </w:pPr>
      <w:r>
        <w:t xml:space="preserve">Role-Based Access Control (RBAC)</w:t>
      </w:r>
    </w:p>
    <w:p>
      <w:pPr>
        <w:pStyle w:val="Compact"/>
        <w:numPr>
          <w:ilvl w:val="0"/>
          <w:numId w:val="1002"/>
        </w:numPr>
      </w:pPr>
      <w:r>
        <w:t xml:space="preserve">Organization Owner permissions</w:t>
      </w:r>
    </w:p>
    <w:p>
      <w:pPr>
        <w:pStyle w:val="Compact"/>
        <w:numPr>
          <w:ilvl w:val="0"/>
          <w:numId w:val="1002"/>
        </w:numPr>
      </w:pPr>
      <w:r>
        <w:t xml:space="preserve">Brand Manager permissions</w:t>
      </w:r>
    </w:p>
    <w:p>
      <w:pPr>
        <w:pStyle w:val="Compact"/>
        <w:numPr>
          <w:ilvl w:val="0"/>
          <w:numId w:val="1002"/>
        </w:numPr>
      </w:pPr>
      <w:r>
        <w:t xml:space="preserve">Location Manager permissions</w:t>
      </w:r>
    </w:p>
    <w:p>
      <w:pPr>
        <w:pStyle w:val="Compact"/>
        <w:numPr>
          <w:ilvl w:val="0"/>
          <w:numId w:val="1002"/>
        </w:numPr>
      </w:pPr>
      <w:r>
        <w:t xml:space="preserve">Employee permissions</w:t>
      </w:r>
    </w:p>
    <w:p>
      <w:pPr>
        <w:pStyle w:val="Compact"/>
        <w:numPr>
          <w:ilvl w:val="0"/>
          <w:numId w:val="1002"/>
        </w:numPr>
      </w:pPr>
      <w:r>
        <w:t xml:space="preserve">Unauthorized access prevention</w:t>
      </w:r>
    </w:p>
    <w:p>
      <w:pPr>
        <w:pStyle w:val="Compact"/>
        <w:numPr>
          <w:ilvl w:val="0"/>
          <w:numId w:val="1002"/>
        </w:numPr>
      </w:pPr>
      <w:r>
        <w:t xml:space="preserve">Cross-organization access restriction</w:t>
      </w:r>
    </w:p>
    <w:p>
      <w:pPr>
        <w:pStyle w:val="Compact"/>
        <w:numPr>
          <w:ilvl w:val="0"/>
          <w:numId w:val="1002"/>
        </w:numPr>
      </w:pPr>
      <w:r>
        <w:t xml:space="preserve">Cross-brand access restriction</w:t>
      </w:r>
    </w:p>
    <w:p>
      <w:pPr>
        <w:pStyle w:val="Compact"/>
        <w:numPr>
          <w:ilvl w:val="0"/>
          <w:numId w:val="1002"/>
        </w:numPr>
      </w:pPr>
      <w:r>
        <w:t xml:space="preserve">Cross-location access restriction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multi-tenant-testing"/>
    <w:p>
      <w:pPr>
        <w:pStyle w:val="Heading2"/>
      </w:pPr>
      <w:r>
        <w:t xml:space="preserve">2. Multi-Tenant Testing</w:t>
      </w:r>
    </w:p>
    <w:bookmarkStart w:id="23" w:name="organization-isolation"/>
    <w:p>
      <w:pPr>
        <w:pStyle w:val="Heading3"/>
      </w:pPr>
      <w:r>
        <w:t xml:space="preserve">Organization Isolation</w:t>
      </w:r>
    </w:p>
    <w:p>
      <w:pPr>
        <w:pStyle w:val="Compact"/>
        <w:numPr>
          <w:ilvl w:val="0"/>
          <w:numId w:val="1003"/>
        </w:numPr>
      </w:pPr>
      <w:r>
        <w:t xml:space="preserve">User cannot access another organization’s data</w:t>
      </w:r>
    </w:p>
    <w:p>
      <w:pPr>
        <w:pStyle w:val="Compact"/>
        <w:numPr>
          <w:ilvl w:val="0"/>
          <w:numId w:val="1003"/>
        </w:numPr>
      </w:pPr>
      <w:r>
        <w:t xml:space="preserve">Organization switching works correctly</w:t>
      </w:r>
    </w:p>
    <w:p>
      <w:pPr>
        <w:pStyle w:val="Compact"/>
        <w:numPr>
          <w:ilvl w:val="0"/>
          <w:numId w:val="1003"/>
        </w:numPr>
      </w:pPr>
      <w:r>
        <w:t xml:space="preserve">Data filtered correctly after switching</w:t>
      </w:r>
    </w:p>
    <w:bookmarkEnd w:id="23"/>
    <w:bookmarkStart w:id="24" w:name="brand-isolation"/>
    <w:p>
      <w:pPr>
        <w:pStyle w:val="Heading3"/>
      </w:pPr>
      <w:r>
        <w:t xml:space="preserve">Brand Isolation</w:t>
      </w:r>
    </w:p>
    <w:p>
      <w:pPr>
        <w:pStyle w:val="Compact"/>
        <w:numPr>
          <w:ilvl w:val="0"/>
          <w:numId w:val="1004"/>
        </w:numPr>
      </w:pPr>
      <w:r>
        <w:t xml:space="preserve">Users only see assigned brands</w:t>
      </w:r>
    </w:p>
    <w:p>
      <w:pPr>
        <w:pStyle w:val="Compact"/>
        <w:numPr>
          <w:ilvl w:val="0"/>
          <w:numId w:val="1004"/>
        </w:numPr>
      </w:pPr>
      <w:r>
        <w:t xml:space="preserve">Brand switching updates data correctly</w:t>
      </w:r>
    </w:p>
    <w:p>
      <w:pPr>
        <w:pStyle w:val="Compact"/>
        <w:numPr>
          <w:ilvl w:val="0"/>
          <w:numId w:val="1004"/>
        </w:numPr>
      </w:pPr>
      <w:r>
        <w:t xml:space="preserve">Brand-specific reports remain isolated</w:t>
      </w:r>
    </w:p>
    <w:bookmarkEnd w:id="24"/>
    <w:bookmarkStart w:id="25" w:name="location-isolation"/>
    <w:p>
      <w:pPr>
        <w:pStyle w:val="Heading3"/>
      </w:pPr>
      <w:r>
        <w:t xml:space="preserve">Location Isolation</w:t>
      </w:r>
    </w:p>
    <w:p>
      <w:pPr>
        <w:pStyle w:val="Compact"/>
        <w:numPr>
          <w:ilvl w:val="0"/>
          <w:numId w:val="1005"/>
        </w:numPr>
      </w:pPr>
      <w:r>
        <w:t xml:space="preserve">Users only access assigned locations</w:t>
      </w:r>
    </w:p>
    <w:p>
      <w:pPr>
        <w:pStyle w:val="Compact"/>
        <w:numPr>
          <w:ilvl w:val="0"/>
          <w:numId w:val="1005"/>
        </w:numPr>
      </w:pPr>
      <w:r>
        <w:t xml:space="preserve">Location-specific dashboards display correct data</w:t>
      </w:r>
    </w:p>
    <w:p>
      <w:pPr>
        <w:pStyle w:val="Compact"/>
        <w:numPr>
          <w:ilvl w:val="0"/>
          <w:numId w:val="1005"/>
        </w:numPr>
      </w:pPr>
      <w:r>
        <w:t xml:space="preserve">Location-level permissions enforced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atabase-rls-testing"/>
    <w:p>
      <w:pPr>
        <w:pStyle w:val="Heading2"/>
      </w:pPr>
      <w:r>
        <w:t xml:space="preserve">3. Database &amp; RLS Testing</w:t>
      </w:r>
    </w:p>
    <w:bookmarkStart w:id="27" w:name="supabase-rls-validation"/>
    <w:p>
      <w:pPr>
        <w:pStyle w:val="Heading3"/>
      </w:pPr>
      <w:r>
        <w:t xml:space="preserve">Supabase RLS Validation</w:t>
      </w:r>
    </w:p>
    <w:p>
      <w:pPr>
        <w:pStyle w:val="Compact"/>
        <w:numPr>
          <w:ilvl w:val="0"/>
          <w:numId w:val="1006"/>
        </w:numPr>
      </w:pPr>
      <w:r>
        <w:t xml:space="preserve">SELECT policies</w:t>
      </w:r>
    </w:p>
    <w:p>
      <w:pPr>
        <w:pStyle w:val="Compact"/>
        <w:numPr>
          <w:ilvl w:val="0"/>
          <w:numId w:val="1006"/>
        </w:numPr>
      </w:pPr>
      <w:r>
        <w:t xml:space="preserve">INSERT policies</w:t>
      </w:r>
    </w:p>
    <w:p>
      <w:pPr>
        <w:pStyle w:val="Compact"/>
        <w:numPr>
          <w:ilvl w:val="0"/>
          <w:numId w:val="1006"/>
        </w:numPr>
      </w:pPr>
      <w:r>
        <w:t xml:space="preserve">UPDATE policies</w:t>
      </w:r>
    </w:p>
    <w:p>
      <w:pPr>
        <w:pStyle w:val="Compact"/>
        <w:numPr>
          <w:ilvl w:val="0"/>
          <w:numId w:val="1006"/>
        </w:numPr>
      </w:pPr>
      <w:r>
        <w:t xml:space="preserve">DELETE policies</w:t>
      </w:r>
    </w:p>
    <w:p>
      <w:pPr>
        <w:pStyle w:val="Compact"/>
        <w:numPr>
          <w:ilvl w:val="0"/>
          <w:numId w:val="1006"/>
        </w:numPr>
      </w:pPr>
      <w:r>
        <w:t xml:space="preserve">Service role restrictions</w:t>
      </w:r>
    </w:p>
    <w:p>
      <w:pPr>
        <w:pStyle w:val="Compact"/>
        <w:numPr>
          <w:ilvl w:val="0"/>
          <w:numId w:val="1006"/>
        </w:numPr>
      </w:pPr>
      <w:r>
        <w:t xml:space="preserve">Anonymous access blocked</w:t>
      </w:r>
    </w:p>
    <w:bookmarkEnd w:id="27"/>
    <w:bookmarkStart w:id="28" w:name="data-integrity"/>
    <w:p>
      <w:pPr>
        <w:pStyle w:val="Heading3"/>
      </w:pPr>
      <w:r>
        <w:t xml:space="preserve">Data Integrity</w:t>
      </w:r>
    </w:p>
    <w:p>
      <w:pPr>
        <w:pStyle w:val="Compact"/>
        <w:numPr>
          <w:ilvl w:val="0"/>
          <w:numId w:val="1007"/>
        </w:numPr>
      </w:pPr>
      <w:r>
        <w:t xml:space="preserve">Foreign key constraints</w:t>
      </w:r>
    </w:p>
    <w:p>
      <w:pPr>
        <w:pStyle w:val="Compact"/>
        <w:numPr>
          <w:ilvl w:val="0"/>
          <w:numId w:val="1007"/>
        </w:numPr>
      </w:pPr>
      <w:r>
        <w:t xml:space="preserve">Cascading updates</w:t>
      </w:r>
    </w:p>
    <w:p>
      <w:pPr>
        <w:pStyle w:val="Compact"/>
        <w:numPr>
          <w:ilvl w:val="0"/>
          <w:numId w:val="1007"/>
        </w:numPr>
      </w:pPr>
      <w:r>
        <w:t xml:space="preserve">Cascading deletes</w:t>
      </w:r>
    </w:p>
    <w:p>
      <w:pPr>
        <w:pStyle w:val="Compact"/>
        <w:numPr>
          <w:ilvl w:val="0"/>
          <w:numId w:val="1007"/>
        </w:numPr>
      </w:pPr>
      <w:r>
        <w:t xml:space="preserve">Duplicate record prevention</w:t>
      </w:r>
    </w:p>
    <w:p>
      <w:pPr>
        <w:pStyle w:val="Compact"/>
        <w:numPr>
          <w:ilvl w:val="0"/>
          <w:numId w:val="1007"/>
        </w:numPr>
      </w:pPr>
      <w:r>
        <w:t xml:space="preserve">Soft delete validation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functional-testing"/>
    <w:p>
      <w:pPr>
        <w:pStyle w:val="Heading2"/>
      </w:pPr>
      <w:r>
        <w:t xml:space="preserve">4. Functional Testing</w:t>
      </w:r>
    </w:p>
    <w:bookmarkStart w:id="30" w:name="organization-management"/>
    <w:p>
      <w:pPr>
        <w:pStyle w:val="Heading3"/>
      </w:pPr>
      <w:r>
        <w:t xml:space="preserve">Organization Management</w:t>
      </w:r>
    </w:p>
    <w:p>
      <w:pPr>
        <w:pStyle w:val="Compact"/>
        <w:numPr>
          <w:ilvl w:val="0"/>
          <w:numId w:val="1008"/>
        </w:numPr>
      </w:pPr>
      <w:r>
        <w:t xml:space="preserve">Create organization</w:t>
      </w:r>
    </w:p>
    <w:p>
      <w:pPr>
        <w:pStyle w:val="Compact"/>
        <w:numPr>
          <w:ilvl w:val="0"/>
          <w:numId w:val="1008"/>
        </w:numPr>
      </w:pPr>
      <w:r>
        <w:t xml:space="preserve">Edit organization</w:t>
      </w:r>
    </w:p>
    <w:p>
      <w:pPr>
        <w:pStyle w:val="Compact"/>
        <w:numPr>
          <w:ilvl w:val="0"/>
          <w:numId w:val="1008"/>
        </w:numPr>
      </w:pPr>
      <w:r>
        <w:t xml:space="preserve">Archive organization</w:t>
      </w:r>
    </w:p>
    <w:bookmarkEnd w:id="30"/>
    <w:bookmarkStart w:id="31" w:name="brand-management"/>
    <w:p>
      <w:pPr>
        <w:pStyle w:val="Heading3"/>
      </w:pPr>
      <w:r>
        <w:t xml:space="preserve">Brand Management</w:t>
      </w:r>
    </w:p>
    <w:p>
      <w:pPr>
        <w:pStyle w:val="Compact"/>
        <w:numPr>
          <w:ilvl w:val="0"/>
          <w:numId w:val="1009"/>
        </w:numPr>
      </w:pPr>
      <w:r>
        <w:t xml:space="preserve">Create brand</w:t>
      </w:r>
    </w:p>
    <w:p>
      <w:pPr>
        <w:pStyle w:val="Compact"/>
        <w:numPr>
          <w:ilvl w:val="0"/>
          <w:numId w:val="1009"/>
        </w:numPr>
      </w:pPr>
      <w:r>
        <w:t xml:space="preserve">Edit brand</w:t>
      </w:r>
    </w:p>
    <w:p>
      <w:pPr>
        <w:pStyle w:val="Compact"/>
        <w:numPr>
          <w:ilvl w:val="0"/>
          <w:numId w:val="1009"/>
        </w:numPr>
      </w:pPr>
      <w:r>
        <w:t xml:space="preserve">Delete brand</w:t>
      </w:r>
    </w:p>
    <w:p>
      <w:pPr>
        <w:pStyle w:val="Compact"/>
        <w:numPr>
          <w:ilvl w:val="0"/>
          <w:numId w:val="1009"/>
        </w:numPr>
      </w:pPr>
      <w:r>
        <w:t xml:space="preserve">Brand assignment</w:t>
      </w:r>
    </w:p>
    <w:bookmarkEnd w:id="31"/>
    <w:bookmarkStart w:id="32" w:name="location-management"/>
    <w:p>
      <w:pPr>
        <w:pStyle w:val="Heading3"/>
      </w:pPr>
      <w:r>
        <w:t xml:space="preserve">Location Management</w:t>
      </w:r>
    </w:p>
    <w:p>
      <w:pPr>
        <w:pStyle w:val="Compact"/>
        <w:numPr>
          <w:ilvl w:val="0"/>
          <w:numId w:val="1010"/>
        </w:numPr>
      </w:pPr>
      <w:r>
        <w:t xml:space="preserve">Create location</w:t>
      </w:r>
    </w:p>
    <w:p>
      <w:pPr>
        <w:pStyle w:val="Compact"/>
        <w:numPr>
          <w:ilvl w:val="0"/>
          <w:numId w:val="1010"/>
        </w:numPr>
      </w:pPr>
      <w:r>
        <w:t xml:space="preserve">Edit location</w:t>
      </w:r>
    </w:p>
    <w:p>
      <w:pPr>
        <w:pStyle w:val="Compact"/>
        <w:numPr>
          <w:ilvl w:val="0"/>
          <w:numId w:val="1010"/>
        </w:numPr>
      </w:pPr>
      <w:r>
        <w:t xml:space="preserve">Delete location</w:t>
      </w:r>
    </w:p>
    <w:p>
      <w:pPr>
        <w:pStyle w:val="Compact"/>
        <w:numPr>
          <w:ilvl w:val="0"/>
          <w:numId w:val="1010"/>
        </w:numPr>
      </w:pPr>
      <w:r>
        <w:t xml:space="preserve">Location assignment</w:t>
      </w:r>
    </w:p>
    <w:bookmarkEnd w:id="32"/>
    <w:bookmarkStart w:id="33" w:name="user-management"/>
    <w:p>
      <w:pPr>
        <w:pStyle w:val="Heading3"/>
      </w:pPr>
      <w:r>
        <w:t xml:space="preserve">User Management</w:t>
      </w:r>
    </w:p>
    <w:p>
      <w:pPr>
        <w:pStyle w:val="Compact"/>
        <w:numPr>
          <w:ilvl w:val="0"/>
          <w:numId w:val="1011"/>
        </w:numPr>
      </w:pPr>
      <w:r>
        <w:t xml:space="preserve">Invite users</w:t>
      </w:r>
    </w:p>
    <w:p>
      <w:pPr>
        <w:pStyle w:val="Compact"/>
        <w:numPr>
          <w:ilvl w:val="0"/>
          <w:numId w:val="1011"/>
        </w:numPr>
      </w:pPr>
      <w:r>
        <w:t xml:space="preserve">Accept invitations</w:t>
      </w:r>
    </w:p>
    <w:p>
      <w:pPr>
        <w:pStyle w:val="Compact"/>
        <w:numPr>
          <w:ilvl w:val="0"/>
          <w:numId w:val="1011"/>
        </w:numPr>
      </w:pPr>
      <w:r>
        <w:t xml:space="preserve">Assign roles</w:t>
      </w:r>
    </w:p>
    <w:p>
      <w:pPr>
        <w:pStyle w:val="Compact"/>
        <w:numPr>
          <w:ilvl w:val="0"/>
          <w:numId w:val="1011"/>
        </w:numPr>
      </w:pPr>
      <w:r>
        <w:t xml:space="preserve">Remove users</w:t>
      </w:r>
    </w:p>
    <w:p>
      <w:pPr>
        <w:pStyle w:val="Compact"/>
        <w:numPr>
          <w:ilvl w:val="0"/>
          <w:numId w:val="1011"/>
        </w:numPr>
      </w:pPr>
      <w:r>
        <w:t xml:space="preserve">Change permissions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ashboard-testing"/>
    <w:p>
      <w:pPr>
        <w:pStyle w:val="Heading2"/>
      </w:pPr>
      <w:r>
        <w:t xml:space="preserve">5. Dashboard Testing</w:t>
      </w:r>
    </w:p>
    <w:bookmarkStart w:id="35" w:name="data-validation"/>
    <w:p>
      <w:pPr>
        <w:pStyle w:val="Heading3"/>
      </w:pPr>
      <w:r>
        <w:t xml:space="preserve">Data Validation</w:t>
      </w:r>
    </w:p>
    <w:p>
      <w:pPr>
        <w:pStyle w:val="Compact"/>
        <w:numPr>
          <w:ilvl w:val="0"/>
          <w:numId w:val="1012"/>
        </w:numPr>
      </w:pPr>
      <w:r>
        <w:t xml:space="preserve">Revenue metrics</w:t>
      </w:r>
    </w:p>
    <w:p>
      <w:pPr>
        <w:pStyle w:val="Compact"/>
        <w:numPr>
          <w:ilvl w:val="0"/>
          <w:numId w:val="1012"/>
        </w:numPr>
      </w:pPr>
      <w:r>
        <w:t xml:space="preserve">Operational metrics</w:t>
      </w:r>
    </w:p>
    <w:p>
      <w:pPr>
        <w:pStyle w:val="Compact"/>
        <w:numPr>
          <w:ilvl w:val="0"/>
          <w:numId w:val="1012"/>
        </w:numPr>
      </w:pPr>
      <w:r>
        <w:t xml:space="preserve">Location metrics</w:t>
      </w:r>
    </w:p>
    <w:p>
      <w:pPr>
        <w:pStyle w:val="Compact"/>
        <w:numPr>
          <w:ilvl w:val="0"/>
          <w:numId w:val="1012"/>
        </w:numPr>
      </w:pPr>
      <w:r>
        <w:t xml:space="preserve">Brand metrics</w:t>
      </w:r>
    </w:p>
    <w:p>
      <w:pPr>
        <w:pStyle w:val="Compact"/>
        <w:numPr>
          <w:ilvl w:val="0"/>
          <w:numId w:val="1012"/>
        </w:numPr>
      </w:pPr>
      <w:r>
        <w:t xml:space="preserve">Organization metrics</w:t>
      </w:r>
    </w:p>
    <w:bookmarkEnd w:id="35"/>
    <w:bookmarkStart w:id="36" w:name="real-time-updates"/>
    <w:p>
      <w:pPr>
        <w:pStyle w:val="Heading3"/>
      </w:pPr>
      <w:r>
        <w:t xml:space="preserve">Real-Time Updates</w:t>
      </w:r>
    </w:p>
    <w:p>
      <w:pPr>
        <w:pStyle w:val="Compact"/>
        <w:numPr>
          <w:ilvl w:val="0"/>
          <w:numId w:val="1013"/>
        </w:numPr>
      </w:pPr>
      <w:r>
        <w:t xml:space="preserve">Dashboard refresh</w:t>
      </w:r>
    </w:p>
    <w:p>
      <w:pPr>
        <w:pStyle w:val="Compact"/>
        <w:numPr>
          <w:ilvl w:val="0"/>
          <w:numId w:val="1013"/>
        </w:numPr>
      </w:pPr>
      <w:r>
        <w:t xml:space="preserve">Live data sync</w:t>
      </w:r>
    </w:p>
    <w:p>
      <w:pPr>
        <w:pStyle w:val="Compact"/>
        <w:numPr>
          <w:ilvl w:val="0"/>
          <w:numId w:val="1013"/>
        </w:numPr>
      </w:pPr>
      <w:r>
        <w:t xml:space="preserve">Cache invalidation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pi-testing"/>
    <w:p>
      <w:pPr>
        <w:pStyle w:val="Heading2"/>
      </w:pPr>
      <w:r>
        <w:t xml:space="preserve">6. API Testing</w:t>
      </w:r>
    </w:p>
    <w:bookmarkStart w:id="38" w:name="api-security"/>
    <w:p>
      <w:pPr>
        <w:pStyle w:val="Heading3"/>
      </w:pPr>
      <w:r>
        <w:t xml:space="preserve">API Security</w:t>
      </w:r>
    </w:p>
    <w:p>
      <w:pPr>
        <w:pStyle w:val="Compact"/>
        <w:numPr>
          <w:ilvl w:val="0"/>
          <w:numId w:val="1014"/>
        </w:numPr>
      </w:pPr>
      <w:r>
        <w:t xml:space="preserve">JWT validation</w:t>
      </w:r>
    </w:p>
    <w:p>
      <w:pPr>
        <w:pStyle w:val="Compact"/>
        <w:numPr>
          <w:ilvl w:val="0"/>
          <w:numId w:val="1014"/>
        </w:numPr>
      </w:pPr>
      <w:r>
        <w:t xml:space="preserve">Authorization headers</w:t>
      </w:r>
    </w:p>
    <w:p>
      <w:pPr>
        <w:pStyle w:val="Compact"/>
        <w:numPr>
          <w:ilvl w:val="0"/>
          <w:numId w:val="1014"/>
        </w:numPr>
      </w:pPr>
      <w:r>
        <w:t xml:space="preserve">Invalid token handling</w:t>
      </w:r>
    </w:p>
    <w:p>
      <w:pPr>
        <w:pStyle w:val="Compact"/>
        <w:numPr>
          <w:ilvl w:val="0"/>
          <w:numId w:val="1014"/>
        </w:numPr>
      </w:pPr>
      <w:r>
        <w:t xml:space="preserve">Expired token handling</w:t>
      </w:r>
    </w:p>
    <w:bookmarkEnd w:id="38"/>
    <w:bookmarkStart w:id="39" w:name="api-functionality"/>
    <w:p>
      <w:pPr>
        <w:pStyle w:val="Heading3"/>
      </w:pPr>
      <w:r>
        <w:t xml:space="preserve">API Functionality</w:t>
      </w:r>
    </w:p>
    <w:p>
      <w:pPr>
        <w:pStyle w:val="Compact"/>
        <w:numPr>
          <w:ilvl w:val="0"/>
          <w:numId w:val="1015"/>
        </w:numPr>
      </w:pPr>
      <w:r>
        <w:t xml:space="preserve">GET requests</w:t>
      </w:r>
    </w:p>
    <w:p>
      <w:pPr>
        <w:pStyle w:val="Compact"/>
        <w:numPr>
          <w:ilvl w:val="0"/>
          <w:numId w:val="1015"/>
        </w:numPr>
      </w:pPr>
      <w:r>
        <w:t xml:space="preserve">POST requests</w:t>
      </w:r>
    </w:p>
    <w:p>
      <w:pPr>
        <w:pStyle w:val="Compact"/>
        <w:numPr>
          <w:ilvl w:val="0"/>
          <w:numId w:val="1015"/>
        </w:numPr>
      </w:pPr>
      <w:r>
        <w:t xml:space="preserve">PATCH requests</w:t>
      </w:r>
    </w:p>
    <w:p>
      <w:pPr>
        <w:pStyle w:val="Compact"/>
        <w:numPr>
          <w:ilvl w:val="0"/>
          <w:numId w:val="1015"/>
        </w:numPr>
      </w:pPr>
      <w:r>
        <w:t xml:space="preserve">DELETE requests</w:t>
      </w:r>
    </w:p>
    <w:bookmarkEnd w:id="39"/>
    <w:bookmarkStart w:id="40" w:name="api-performance"/>
    <w:p>
      <w:pPr>
        <w:pStyle w:val="Heading3"/>
      </w:pPr>
      <w:r>
        <w:t xml:space="preserve">API Performance</w:t>
      </w:r>
    </w:p>
    <w:p>
      <w:pPr>
        <w:pStyle w:val="Compact"/>
        <w:numPr>
          <w:ilvl w:val="0"/>
          <w:numId w:val="1016"/>
        </w:numPr>
      </w:pPr>
      <w:r>
        <w:t xml:space="preserve">Response time &lt; 500ms</w:t>
      </w:r>
    </w:p>
    <w:p>
      <w:pPr>
        <w:pStyle w:val="Compact"/>
        <w:numPr>
          <w:ilvl w:val="0"/>
          <w:numId w:val="1016"/>
        </w:numPr>
      </w:pPr>
      <w:r>
        <w:t xml:space="preserve">Error handling</w:t>
      </w:r>
    </w:p>
    <w:p>
      <w:pPr>
        <w:pStyle w:val="Compact"/>
        <w:numPr>
          <w:ilvl w:val="0"/>
          <w:numId w:val="1016"/>
        </w:numPr>
      </w:pPr>
      <w:r>
        <w:t xml:space="preserve">Retry mechanism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invoice-processing-testing"/>
    <w:p>
      <w:pPr>
        <w:pStyle w:val="Heading2"/>
      </w:pPr>
      <w:r>
        <w:t xml:space="preserve">7. Invoice Processing Testing</w:t>
      </w:r>
    </w:p>
    <w:bookmarkStart w:id="42" w:name="invoice-creation"/>
    <w:p>
      <w:pPr>
        <w:pStyle w:val="Heading3"/>
      </w:pPr>
      <w:r>
        <w:t xml:space="preserve">Invoice Creation</w:t>
      </w:r>
    </w:p>
    <w:p>
      <w:pPr>
        <w:pStyle w:val="Compact"/>
        <w:numPr>
          <w:ilvl w:val="0"/>
          <w:numId w:val="1017"/>
        </w:numPr>
      </w:pPr>
      <w:r>
        <w:t xml:space="preserve">Create invoice</w:t>
      </w:r>
    </w:p>
    <w:p>
      <w:pPr>
        <w:pStyle w:val="Compact"/>
        <w:numPr>
          <w:ilvl w:val="0"/>
          <w:numId w:val="1017"/>
        </w:numPr>
      </w:pPr>
      <w:r>
        <w:t xml:space="preserve">Edit invoice</w:t>
      </w:r>
    </w:p>
    <w:p>
      <w:pPr>
        <w:pStyle w:val="Compact"/>
        <w:numPr>
          <w:ilvl w:val="0"/>
          <w:numId w:val="1017"/>
        </w:numPr>
      </w:pPr>
      <w:r>
        <w:t xml:space="preserve">Delete invoice</w:t>
      </w:r>
    </w:p>
    <w:bookmarkEnd w:id="42"/>
    <w:bookmarkStart w:id="43" w:name="invoice-workflow"/>
    <w:p>
      <w:pPr>
        <w:pStyle w:val="Heading3"/>
      </w:pPr>
      <w:r>
        <w:t xml:space="preserve">Invoice Workflow</w:t>
      </w:r>
    </w:p>
    <w:p>
      <w:pPr>
        <w:pStyle w:val="Compact"/>
        <w:numPr>
          <w:ilvl w:val="0"/>
          <w:numId w:val="1018"/>
        </w:numPr>
      </w:pPr>
      <w:r>
        <w:t xml:space="preserve">Approval process</w:t>
      </w:r>
    </w:p>
    <w:p>
      <w:pPr>
        <w:pStyle w:val="Compact"/>
        <w:numPr>
          <w:ilvl w:val="0"/>
          <w:numId w:val="1018"/>
        </w:numPr>
      </w:pPr>
      <w:r>
        <w:t xml:space="preserve">Status changes</w:t>
      </w:r>
    </w:p>
    <w:p>
      <w:pPr>
        <w:pStyle w:val="Compact"/>
        <w:numPr>
          <w:ilvl w:val="0"/>
          <w:numId w:val="1018"/>
        </w:numPr>
      </w:pPr>
      <w:r>
        <w:t xml:space="preserve">Invoice history tracking</w:t>
      </w:r>
    </w:p>
    <w:bookmarkEnd w:id="43"/>
    <w:bookmarkStart w:id="44" w:name="financial-validation"/>
    <w:p>
      <w:pPr>
        <w:pStyle w:val="Heading3"/>
      </w:pPr>
      <w:r>
        <w:t xml:space="preserve">Financial Validation</w:t>
      </w:r>
    </w:p>
    <w:p>
      <w:pPr>
        <w:pStyle w:val="Compact"/>
        <w:numPr>
          <w:ilvl w:val="0"/>
          <w:numId w:val="1019"/>
        </w:numPr>
      </w:pPr>
      <w:r>
        <w:t xml:space="preserve">Tax calculations</w:t>
      </w:r>
    </w:p>
    <w:p>
      <w:pPr>
        <w:pStyle w:val="Compact"/>
        <w:numPr>
          <w:ilvl w:val="0"/>
          <w:numId w:val="1019"/>
        </w:numPr>
      </w:pPr>
      <w:r>
        <w:t xml:space="preserve">Totals calculation</w:t>
      </w:r>
    </w:p>
    <w:p>
      <w:pPr>
        <w:pStyle w:val="Compact"/>
        <w:numPr>
          <w:ilvl w:val="0"/>
          <w:numId w:val="1019"/>
        </w:numPr>
      </w:pPr>
      <w:r>
        <w:t xml:space="preserve">Duplicate invoice prevention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file-upload-testing"/>
    <w:p>
      <w:pPr>
        <w:pStyle w:val="Heading2"/>
      </w:pPr>
      <w:r>
        <w:t xml:space="preserve">8. File Upload Testing</w:t>
      </w:r>
    </w:p>
    <w:bookmarkStart w:id="46" w:name="upload-validation"/>
    <w:p>
      <w:pPr>
        <w:pStyle w:val="Heading3"/>
      </w:pPr>
      <w:r>
        <w:t xml:space="preserve">Upload Validation</w:t>
      </w:r>
    </w:p>
    <w:p>
      <w:pPr>
        <w:pStyle w:val="Compact"/>
        <w:numPr>
          <w:ilvl w:val="0"/>
          <w:numId w:val="1020"/>
        </w:numPr>
      </w:pPr>
      <w:r>
        <w:t xml:space="preserve">PDF upload</w:t>
      </w:r>
    </w:p>
    <w:p>
      <w:pPr>
        <w:pStyle w:val="Compact"/>
        <w:numPr>
          <w:ilvl w:val="0"/>
          <w:numId w:val="1020"/>
        </w:numPr>
      </w:pPr>
      <w:r>
        <w:t xml:space="preserve">Image upload</w:t>
      </w:r>
    </w:p>
    <w:p>
      <w:pPr>
        <w:pStyle w:val="Compact"/>
        <w:numPr>
          <w:ilvl w:val="0"/>
          <w:numId w:val="1020"/>
        </w:numPr>
      </w:pPr>
      <w:r>
        <w:t xml:space="preserve">CSV upload</w:t>
      </w:r>
    </w:p>
    <w:bookmarkEnd w:id="46"/>
    <w:bookmarkStart w:id="47" w:name="security-validation"/>
    <w:p>
      <w:pPr>
        <w:pStyle w:val="Heading3"/>
      </w:pPr>
      <w:r>
        <w:t xml:space="preserve">Security Validation</w:t>
      </w:r>
    </w:p>
    <w:p>
      <w:pPr>
        <w:pStyle w:val="Compact"/>
        <w:numPr>
          <w:ilvl w:val="0"/>
          <w:numId w:val="1021"/>
        </w:numPr>
      </w:pPr>
      <w:r>
        <w:t xml:space="preserve">Malware scanning</w:t>
      </w:r>
    </w:p>
    <w:p>
      <w:pPr>
        <w:pStyle w:val="Compact"/>
        <w:numPr>
          <w:ilvl w:val="0"/>
          <w:numId w:val="1021"/>
        </w:numPr>
      </w:pPr>
      <w:r>
        <w:t xml:space="preserve">File size restrictions</w:t>
      </w:r>
    </w:p>
    <w:p>
      <w:pPr>
        <w:pStyle w:val="Compact"/>
        <w:numPr>
          <w:ilvl w:val="0"/>
          <w:numId w:val="1021"/>
        </w:numPr>
      </w:pPr>
      <w:r>
        <w:t xml:space="preserve">File type restrictions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ui-ux-testing"/>
    <w:p>
      <w:pPr>
        <w:pStyle w:val="Heading2"/>
      </w:pPr>
      <w:r>
        <w:t xml:space="preserve">9. UI / UX Testing</w:t>
      </w:r>
    </w:p>
    <w:bookmarkStart w:id="49" w:name="navigation"/>
    <w:p>
      <w:pPr>
        <w:pStyle w:val="Heading3"/>
      </w:pPr>
      <w:r>
        <w:t xml:space="preserve">Navigation</w:t>
      </w:r>
    </w:p>
    <w:p>
      <w:pPr>
        <w:pStyle w:val="Compact"/>
        <w:numPr>
          <w:ilvl w:val="0"/>
          <w:numId w:val="1022"/>
        </w:numPr>
      </w:pPr>
      <w:r>
        <w:t xml:space="preserve">Sidebar navigation</w:t>
      </w:r>
    </w:p>
    <w:p>
      <w:pPr>
        <w:pStyle w:val="Compact"/>
        <w:numPr>
          <w:ilvl w:val="0"/>
          <w:numId w:val="1022"/>
        </w:numPr>
      </w:pPr>
      <w:r>
        <w:t xml:space="preserve">Brand switcher</w:t>
      </w:r>
    </w:p>
    <w:p>
      <w:pPr>
        <w:pStyle w:val="Compact"/>
        <w:numPr>
          <w:ilvl w:val="0"/>
          <w:numId w:val="1022"/>
        </w:numPr>
      </w:pPr>
      <w:r>
        <w:t xml:space="preserve">Organization switcher</w:t>
      </w:r>
    </w:p>
    <w:p>
      <w:pPr>
        <w:pStyle w:val="Compact"/>
        <w:numPr>
          <w:ilvl w:val="0"/>
          <w:numId w:val="1022"/>
        </w:numPr>
      </w:pPr>
      <w:r>
        <w:t xml:space="preserve">Location switcher</w:t>
      </w:r>
    </w:p>
    <w:bookmarkEnd w:id="49"/>
    <w:bookmarkStart w:id="50" w:name="forms"/>
    <w:p>
      <w:pPr>
        <w:pStyle w:val="Heading3"/>
      </w:pPr>
      <w:r>
        <w:t xml:space="preserve">Forms</w:t>
      </w:r>
    </w:p>
    <w:p>
      <w:pPr>
        <w:pStyle w:val="Compact"/>
        <w:numPr>
          <w:ilvl w:val="0"/>
          <w:numId w:val="1023"/>
        </w:numPr>
      </w:pPr>
      <w:r>
        <w:t xml:space="preserve">Validation messages</w:t>
      </w:r>
    </w:p>
    <w:p>
      <w:pPr>
        <w:pStyle w:val="Compact"/>
        <w:numPr>
          <w:ilvl w:val="0"/>
          <w:numId w:val="1023"/>
        </w:numPr>
      </w:pPr>
      <w:r>
        <w:t xml:space="preserve">Required fields</w:t>
      </w:r>
    </w:p>
    <w:p>
      <w:pPr>
        <w:pStyle w:val="Compact"/>
        <w:numPr>
          <w:ilvl w:val="0"/>
          <w:numId w:val="1023"/>
        </w:numPr>
      </w:pPr>
      <w:r>
        <w:t xml:space="preserve">Error messages</w:t>
      </w:r>
    </w:p>
    <w:p>
      <w:pPr>
        <w:pStyle w:val="Compact"/>
        <w:numPr>
          <w:ilvl w:val="0"/>
          <w:numId w:val="1023"/>
        </w:numPr>
      </w:pPr>
      <w:r>
        <w:t xml:space="preserve">Success messages</w:t>
      </w:r>
    </w:p>
    <w:bookmarkEnd w:id="50"/>
    <w:bookmarkStart w:id="51" w:name="responsive-testing"/>
    <w:p>
      <w:pPr>
        <w:pStyle w:val="Heading3"/>
      </w:pPr>
      <w:r>
        <w:t xml:space="preserve">Responsive Testing</w:t>
      </w:r>
    </w:p>
    <w:p>
      <w:pPr>
        <w:pStyle w:val="Compact"/>
        <w:numPr>
          <w:ilvl w:val="0"/>
          <w:numId w:val="1024"/>
        </w:numPr>
      </w:pPr>
      <w:r>
        <w:t xml:space="preserve">Mobile</w:t>
      </w:r>
    </w:p>
    <w:p>
      <w:pPr>
        <w:pStyle w:val="Compact"/>
        <w:numPr>
          <w:ilvl w:val="0"/>
          <w:numId w:val="1024"/>
        </w:numPr>
      </w:pPr>
      <w:r>
        <w:t xml:space="preserve">Tablet</w:t>
      </w:r>
    </w:p>
    <w:p>
      <w:pPr>
        <w:pStyle w:val="Compact"/>
        <w:numPr>
          <w:ilvl w:val="0"/>
          <w:numId w:val="1024"/>
        </w:numPr>
      </w:pPr>
      <w:r>
        <w:t xml:space="preserve">Desktop</w:t>
      </w:r>
    </w:p>
    <w:p>
      <w:pPr>
        <w:pStyle w:val="Compact"/>
        <w:numPr>
          <w:ilvl w:val="0"/>
          <w:numId w:val="1024"/>
        </w:numPr>
      </w:pPr>
      <w:r>
        <w:t xml:space="preserve">Large screens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performance-testing"/>
    <w:p>
      <w:pPr>
        <w:pStyle w:val="Heading2"/>
      </w:pPr>
      <w:r>
        <w:t xml:space="preserve">10. Performance Testing</w:t>
      </w:r>
    </w:p>
    <w:bookmarkStart w:id="53" w:name="load-testing"/>
    <w:p>
      <w:pPr>
        <w:pStyle w:val="Heading3"/>
      </w:pPr>
      <w:r>
        <w:t xml:space="preserve">Load Testing</w:t>
      </w:r>
    </w:p>
    <w:p>
      <w:pPr>
        <w:pStyle w:val="Compact"/>
        <w:numPr>
          <w:ilvl w:val="0"/>
          <w:numId w:val="1025"/>
        </w:numPr>
      </w:pPr>
      <w:r>
        <w:t xml:space="preserve">100 concurrent users</w:t>
      </w:r>
    </w:p>
    <w:p>
      <w:pPr>
        <w:pStyle w:val="Compact"/>
        <w:numPr>
          <w:ilvl w:val="0"/>
          <w:numId w:val="1025"/>
        </w:numPr>
      </w:pPr>
      <w:r>
        <w:t xml:space="preserve">500 concurrent users</w:t>
      </w:r>
    </w:p>
    <w:p>
      <w:pPr>
        <w:pStyle w:val="Compact"/>
        <w:numPr>
          <w:ilvl w:val="0"/>
          <w:numId w:val="1025"/>
        </w:numPr>
      </w:pPr>
      <w:r>
        <w:t xml:space="preserve">1000 concurrent users</w:t>
      </w:r>
    </w:p>
    <w:bookmarkEnd w:id="53"/>
    <w:bookmarkStart w:id="54" w:name="stress-testing"/>
    <w:p>
      <w:pPr>
        <w:pStyle w:val="Heading3"/>
      </w:pPr>
      <w:r>
        <w:t xml:space="preserve">Stress Testing</w:t>
      </w:r>
    </w:p>
    <w:p>
      <w:pPr>
        <w:pStyle w:val="Compact"/>
        <w:numPr>
          <w:ilvl w:val="0"/>
          <w:numId w:val="1026"/>
        </w:numPr>
      </w:pPr>
      <w:r>
        <w:t xml:space="preserve">Peak traffic simulation</w:t>
      </w:r>
    </w:p>
    <w:p>
      <w:pPr>
        <w:pStyle w:val="Compact"/>
        <w:numPr>
          <w:ilvl w:val="0"/>
          <w:numId w:val="1026"/>
        </w:numPr>
      </w:pPr>
      <w:r>
        <w:t xml:space="preserve">Large dataset handling</w:t>
      </w:r>
    </w:p>
    <w:bookmarkEnd w:id="54"/>
    <w:bookmarkStart w:id="55" w:name="database-performance"/>
    <w:p>
      <w:pPr>
        <w:pStyle w:val="Heading3"/>
      </w:pPr>
      <w:r>
        <w:t xml:space="preserve">Database Performance</w:t>
      </w:r>
    </w:p>
    <w:p>
      <w:pPr>
        <w:pStyle w:val="Compact"/>
        <w:numPr>
          <w:ilvl w:val="0"/>
          <w:numId w:val="1027"/>
        </w:numPr>
      </w:pPr>
      <w:r>
        <w:t xml:space="preserve">Slow query detection</w:t>
      </w:r>
    </w:p>
    <w:p>
      <w:pPr>
        <w:pStyle w:val="Compact"/>
        <w:numPr>
          <w:ilvl w:val="0"/>
          <w:numId w:val="1027"/>
        </w:numPr>
      </w:pPr>
      <w:r>
        <w:t xml:space="preserve">Query optimization</w:t>
      </w:r>
    </w:p>
    <w:p>
      <w:pPr>
        <w:pStyle w:val="Compact"/>
        <w:numPr>
          <w:ilvl w:val="0"/>
          <w:numId w:val="1027"/>
        </w:numPr>
      </w:pPr>
      <w:r>
        <w:t xml:space="preserve">Index validation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security-testing"/>
    <w:p>
      <w:pPr>
        <w:pStyle w:val="Heading2"/>
      </w:pPr>
      <w:r>
        <w:t xml:space="preserve">11. Security Testing</w:t>
      </w:r>
    </w:p>
    <w:bookmarkStart w:id="57" w:name="application-security"/>
    <w:p>
      <w:pPr>
        <w:pStyle w:val="Heading3"/>
      </w:pPr>
      <w:r>
        <w:t xml:space="preserve">Application Security</w:t>
      </w:r>
    </w:p>
    <w:p>
      <w:pPr>
        <w:pStyle w:val="Compact"/>
        <w:numPr>
          <w:ilvl w:val="0"/>
          <w:numId w:val="1028"/>
        </w:numPr>
      </w:pPr>
      <w:r>
        <w:t xml:space="preserve">SQL Injection</w:t>
      </w:r>
    </w:p>
    <w:p>
      <w:pPr>
        <w:pStyle w:val="Compact"/>
        <w:numPr>
          <w:ilvl w:val="0"/>
          <w:numId w:val="1028"/>
        </w:numPr>
      </w:pPr>
      <w:r>
        <w:t xml:space="preserve">XSS</w:t>
      </w:r>
    </w:p>
    <w:p>
      <w:pPr>
        <w:pStyle w:val="Compact"/>
        <w:numPr>
          <w:ilvl w:val="0"/>
          <w:numId w:val="1028"/>
        </w:numPr>
      </w:pPr>
      <w:r>
        <w:t xml:space="preserve">CSRF</w:t>
      </w:r>
    </w:p>
    <w:p>
      <w:pPr>
        <w:pStyle w:val="Compact"/>
        <w:numPr>
          <w:ilvl w:val="0"/>
          <w:numId w:val="1028"/>
        </w:numPr>
      </w:pPr>
      <w:r>
        <w:t xml:space="preserve">SSRF</w:t>
      </w:r>
    </w:p>
    <w:p>
      <w:pPr>
        <w:pStyle w:val="Compact"/>
        <w:numPr>
          <w:ilvl w:val="0"/>
          <w:numId w:val="1028"/>
        </w:numPr>
      </w:pPr>
      <w:r>
        <w:t xml:space="preserve">Broken Authentication</w:t>
      </w:r>
    </w:p>
    <w:bookmarkEnd w:id="57"/>
    <w:bookmarkStart w:id="58" w:name="infrastructure-security"/>
    <w:p>
      <w:pPr>
        <w:pStyle w:val="Heading3"/>
      </w:pPr>
      <w:r>
        <w:t xml:space="preserve">Infrastructure Security</w:t>
      </w:r>
    </w:p>
    <w:p>
      <w:pPr>
        <w:pStyle w:val="Compact"/>
        <w:numPr>
          <w:ilvl w:val="0"/>
          <w:numId w:val="1029"/>
        </w:numPr>
      </w:pPr>
      <w:r>
        <w:t xml:space="preserve">HTTPS enforced</w:t>
      </w:r>
    </w:p>
    <w:p>
      <w:pPr>
        <w:pStyle w:val="Compact"/>
        <w:numPr>
          <w:ilvl w:val="0"/>
          <w:numId w:val="1029"/>
        </w:numPr>
      </w:pPr>
      <w:r>
        <w:t xml:space="preserve">Secure cookies</w:t>
      </w:r>
    </w:p>
    <w:p>
      <w:pPr>
        <w:pStyle w:val="Compact"/>
        <w:numPr>
          <w:ilvl w:val="0"/>
          <w:numId w:val="1029"/>
        </w:numPr>
      </w:pPr>
      <w:r>
        <w:t xml:space="preserve">CSP headers</w:t>
      </w:r>
    </w:p>
    <w:p>
      <w:pPr>
        <w:pStyle w:val="Compact"/>
        <w:numPr>
          <w:ilvl w:val="0"/>
          <w:numId w:val="1029"/>
        </w:numPr>
      </w:pPr>
      <w:r>
        <w:t xml:space="preserve">Rate limiting</w:t>
      </w:r>
    </w:p>
    <w:bookmarkEnd w:id="58"/>
    <w:bookmarkStart w:id="59" w:name="secrets-management"/>
    <w:p>
      <w:pPr>
        <w:pStyle w:val="Heading3"/>
      </w:pPr>
      <w:r>
        <w:t xml:space="preserve">Secrets Management</w:t>
      </w:r>
    </w:p>
    <w:p>
      <w:pPr>
        <w:pStyle w:val="Compact"/>
        <w:numPr>
          <w:ilvl w:val="0"/>
          <w:numId w:val="1030"/>
        </w:numPr>
      </w:pPr>
      <w:r>
        <w:t xml:space="preserve">Environment variables secured</w:t>
      </w:r>
    </w:p>
    <w:p>
      <w:pPr>
        <w:pStyle w:val="Compact"/>
        <w:numPr>
          <w:ilvl w:val="0"/>
          <w:numId w:val="1030"/>
        </w:numPr>
      </w:pPr>
      <w:r>
        <w:t xml:space="preserve">API keys protected</w:t>
      </w:r>
    </w:p>
    <w:p>
      <w:pPr>
        <w:pStyle w:val="Compact"/>
        <w:numPr>
          <w:ilvl w:val="0"/>
          <w:numId w:val="1030"/>
        </w:numPr>
      </w:pPr>
      <w:r>
        <w:t xml:space="preserve">Service keys protected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deployment-testing"/>
    <w:p>
      <w:pPr>
        <w:pStyle w:val="Heading2"/>
      </w:pPr>
      <w:r>
        <w:t xml:space="preserve">12. Deployment Testing</w:t>
      </w:r>
    </w:p>
    <w:bookmarkStart w:id="61" w:name="vercel-deployment"/>
    <w:p>
      <w:pPr>
        <w:pStyle w:val="Heading3"/>
      </w:pPr>
      <w:r>
        <w:t xml:space="preserve">Vercel Deployment</w:t>
      </w:r>
    </w:p>
    <w:p>
      <w:pPr>
        <w:pStyle w:val="Compact"/>
        <w:numPr>
          <w:ilvl w:val="0"/>
          <w:numId w:val="1031"/>
        </w:numPr>
      </w:pPr>
      <w:r>
        <w:t xml:space="preserve">Build success</w:t>
      </w:r>
    </w:p>
    <w:p>
      <w:pPr>
        <w:pStyle w:val="Compact"/>
        <w:numPr>
          <w:ilvl w:val="0"/>
          <w:numId w:val="1031"/>
        </w:numPr>
      </w:pPr>
      <w:r>
        <w:t xml:space="preserve">Environment variables loaded</w:t>
      </w:r>
    </w:p>
    <w:p>
      <w:pPr>
        <w:pStyle w:val="Compact"/>
        <w:numPr>
          <w:ilvl w:val="0"/>
          <w:numId w:val="1031"/>
        </w:numPr>
      </w:pPr>
      <w:r>
        <w:t xml:space="preserve">Production API connection</w:t>
      </w:r>
    </w:p>
    <w:p>
      <w:pPr>
        <w:pStyle w:val="Compact"/>
        <w:numPr>
          <w:ilvl w:val="0"/>
          <w:numId w:val="1031"/>
        </w:numPr>
      </w:pPr>
      <w:r>
        <w:t xml:space="preserve">Production Supabase connection</w:t>
      </w:r>
    </w:p>
    <w:bookmarkEnd w:id="61"/>
    <w:bookmarkStart w:id="62" w:name="rollback-testing"/>
    <w:p>
      <w:pPr>
        <w:pStyle w:val="Heading3"/>
      </w:pPr>
      <w:r>
        <w:t xml:space="preserve">Rollback Testing</w:t>
      </w:r>
    </w:p>
    <w:p>
      <w:pPr>
        <w:pStyle w:val="Compact"/>
        <w:numPr>
          <w:ilvl w:val="0"/>
          <w:numId w:val="1032"/>
        </w:numPr>
      </w:pPr>
      <w:r>
        <w:t xml:space="preserve">Rollback deployment</w:t>
      </w:r>
    </w:p>
    <w:p>
      <w:pPr>
        <w:pStyle w:val="Compact"/>
        <w:numPr>
          <w:ilvl w:val="0"/>
          <w:numId w:val="1032"/>
        </w:numPr>
      </w:pPr>
      <w:r>
        <w:t xml:space="preserve">Database rollback plan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monitoring-logging"/>
    <w:p>
      <w:pPr>
        <w:pStyle w:val="Heading2"/>
      </w:pPr>
      <w:r>
        <w:t xml:space="preserve">13. Monitoring &amp; Logging</w:t>
      </w:r>
    </w:p>
    <w:bookmarkStart w:id="64" w:name="error-monitoring"/>
    <w:p>
      <w:pPr>
        <w:pStyle w:val="Heading3"/>
      </w:pPr>
      <w:r>
        <w:t xml:space="preserve">Error Monitoring</w:t>
      </w:r>
    </w:p>
    <w:p>
      <w:pPr>
        <w:pStyle w:val="Compact"/>
        <w:numPr>
          <w:ilvl w:val="0"/>
          <w:numId w:val="1033"/>
        </w:numPr>
      </w:pPr>
      <w:r>
        <w:t xml:space="preserve">Frontend errors</w:t>
      </w:r>
    </w:p>
    <w:p>
      <w:pPr>
        <w:pStyle w:val="Compact"/>
        <w:numPr>
          <w:ilvl w:val="0"/>
          <w:numId w:val="1033"/>
        </w:numPr>
      </w:pPr>
      <w:r>
        <w:t xml:space="preserve">Backend errors</w:t>
      </w:r>
    </w:p>
    <w:p>
      <w:pPr>
        <w:pStyle w:val="Compact"/>
        <w:numPr>
          <w:ilvl w:val="0"/>
          <w:numId w:val="1033"/>
        </w:numPr>
      </w:pPr>
      <w:r>
        <w:t xml:space="preserve">API failures</w:t>
      </w:r>
    </w:p>
    <w:bookmarkEnd w:id="64"/>
    <w:bookmarkStart w:id="65" w:name="audit-logs"/>
    <w:p>
      <w:pPr>
        <w:pStyle w:val="Heading3"/>
      </w:pPr>
      <w:r>
        <w:t xml:space="preserve">Audit Logs</w:t>
      </w:r>
    </w:p>
    <w:p>
      <w:pPr>
        <w:pStyle w:val="Compact"/>
        <w:numPr>
          <w:ilvl w:val="0"/>
          <w:numId w:val="1034"/>
        </w:numPr>
      </w:pPr>
      <w:r>
        <w:t xml:space="preserve">Login activity</w:t>
      </w:r>
    </w:p>
    <w:p>
      <w:pPr>
        <w:pStyle w:val="Compact"/>
        <w:numPr>
          <w:ilvl w:val="0"/>
          <w:numId w:val="1034"/>
        </w:numPr>
      </w:pPr>
      <w:r>
        <w:t xml:space="preserve">Role changes</w:t>
      </w:r>
    </w:p>
    <w:p>
      <w:pPr>
        <w:pStyle w:val="Compact"/>
        <w:numPr>
          <w:ilvl w:val="0"/>
          <w:numId w:val="1034"/>
        </w:numPr>
      </w:pPr>
      <w:r>
        <w:t xml:space="preserve">Data changes</w:t>
      </w:r>
    </w:p>
    <w:p>
      <w:pPr>
        <w:pStyle w:val="Compact"/>
        <w:numPr>
          <w:ilvl w:val="0"/>
          <w:numId w:val="1034"/>
        </w:numPr>
      </w:pPr>
      <w:r>
        <w:t xml:space="preserve">User actions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disaster-recovery-testing"/>
    <w:p>
      <w:pPr>
        <w:pStyle w:val="Heading2"/>
      </w:pPr>
      <w:r>
        <w:t xml:space="preserve">14. Disaster Recovery Testing</w:t>
      </w:r>
    </w:p>
    <w:bookmarkStart w:id="67" w:name="backup-validation"/>
    <w:p>
      <w:pPr>
        <w:pStyle w:val="Heading3"/>
      </w:pPr>
      <w:r>
        <w:t xml:space="preserve">Backup Validation</w:t>
      </w:r>
    </w:p>
    <w:p>
      <w:pPr>
        <w:pStyle w:val="Compact"/>
        <w:numPr>
          <w:ilvl w:val="0"/>
          <w:numId w:val="1035"/>
        </w:numPr>
      </w:pPr>
      <w:r>
        <w:t xml:space="preserve">Database backup</w:t>
      </w:r>
    </w:p>
    <w:p>
      <w:pPr>
        <w:pStyle w:val="Compact"/>
        <w:numPr>
          <w:ilvl w:val="0"/>
          <w:numId w:val="1035"/>
        </w:numPr>
      </w:pPr>
      <w:r>
        <w:t xml:space="preserve">Restore testing</w:t>
      </w:r>
    </w:p>
    <w:p>
      <w:pPr>
        <w:pStyle w:val="Compact"/>
        <w:numPr>
          <w:ilvl w:val="0"/>
          <w:numId w:val="1035"/>
        </w:numPr>
      </w:pPr>
      <w:r>
        <w:t xml:space="preserve">Point-in-time recovery</w:t>
      </w:r>
    </w:p>
    <w:bookmarkEnd w:id="67"/>
    <w:bookmarkStart w:id="68" w:name="downtime-recovery"/>
    <w:p>
      <w:pPr>
        <w:pStyle w:val="Heading3"/>
      </w:pPr>
      <w:r>
        <w:t xml:space="preserve">Downtime Recovery</w:t>
      </w:r>
    </w:p>
    <w:p>
      <w:pPr>
        <w:pStyle w:val="Compact"/>
        <w:numPr>
          <w:ilvl w:val="0"/>
          <w:numId w:val="1036"/>
        </w:numPr>
      </w:pPr>
      <w:r>
        <w:t xml:space="preserve">Service outage handling</w:t>
      </w:r>
    </w:p>
    <w:p>
      <w:pPr>
        <w:pStyle w:val="Compact"/>
        <w:numPr>
          <w:ilvl w:val="0"/>
          <w:numId w:val="1036"/>
        </w:numPr>
      </w:pPr>
      <w:r>
        <w:t xml:space="preserve">Recovery procedures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production-go-live-checklist"/>
    <w:p>
      <w:pPr>
        <w:pStyle w:val="Heading2"/>
      </w:pPr>
      <w:r>
        <w:t xml:space="preserve">15. Production Go-Live Checklist</w:t>
      </w:r>
    </w:p>
    <w:bookmarkStart w:id="70" w:name="final-validation"/>
    <w:p>
      <w:pPr>
        <w:pStyle w:val="Heading3"/>
      </w:pPr>
      <w:r>
        <w:t xml:space="preserve">Final Validation</w:t>
      </w:r>
    </w:p>
    <w:p>
      <w:pPr>
        <w:pStyle w:val="Compact"/>
        <w:numPr>
          <w:ilvl w:val="0"/>
          <w:numId w:val="1037"/>
        </w:numPr>
      </w:pPr>
      <w:r>
        <w:t xml:space="preserve">No critical bugs</w:t>
      </w:r>
    </w:p>
    <w:p>
      <w:pPr>
        <w:pStyle w:val="Compact"/>
        <w:numPr>
          <w:ilvl w:val="0"/>
          <w:numId w:val="1037"/>
        </w:numPr>
      </w:pPr>
      <w:r>
        <w:t xml:space="preserve">No high-severity security issues</w:t>
      </w:r>
    </w:p>
    <w:p>
      <w:pPr>
        <w:pStyle w:val="Compact"/>
        <w:numPr>
          <w:ilvl w:val="0"/>
          <w:numId w:val="1037"/>
        </w:numPr>
      </w:pPr>
      <w:r>
        <w:t xml:space="preserve">RLS policies verified</w:t>
      </w:r>
    </w:p>
    <w:p>
      <w:pPr>
        <w:pStyle w:val="Compact"/>
        <w:numPr>
          <w:ilvl w:val="0"/>
          <w:numId w:val="1037"/>
        </w:numPr>
      </w:pPr>
      <w:r>
        <w:t xml:space="preserve">APIs tested</w:t>
      </w:r>
    </w:p>
    <w:p>
      <w:pPr>
        <w:pStyle w:val="Compact"/>
        <w:numPr>
          <w:ilvl w:val="0"/>
          <w:numId w:val="1037"/>
        </w:numPr>
      </w:pPr>
      <w:r>
        <w:t xml:space="preserve">Performance benchmarks met</w:t>
      </w:r>
    </w:p>
    <w:p>
      <w:pPr>
        <w:pStyle w:val="Compact"/>
        <w:numPr>
          <w:ilvl w:val="0"/>
          <w:numId w:val="1037"/>
        </w:numPr>
      </w:pPr>
      <w:r>
        <w:t xml:space="preserve">Backups verified</w:t>
      </w:r>
    </w:p>
    <w:p>
      <w:pPr>
        <w:pStyle w:val="Compact"/>
        <w:numPr>
          <w:ilvl w:val="0"/>
          <w:numId w:val="1037"/>
        </w:numPr>
      </w:pPr>
      <w:r>
        <w:t xml:space="preserve">Monitoring enabled</w:t>
      </w:r>
    </w:p>
    <w:p>
      <w:pPr>
        <w:pStyle w:val="Compact"/>
        <w:numPr>
          <w:ilvl w:val="0"/>
          <w:numId w:val="1037"/>
        </w:numPr>
      </w:pPr>
      <w:r>
        <w:t xml:space="preserve">Audit logs enabled</w:t>
      </w:r>
    </w:p>
    <w:p>
      <w:pPr>
        <w:pStyle w:val="Compact"/>
        <w:numPr>
          <w:ilvl w:val="0"/>
          <w:numId w:val="1037"/>
        </w:numPr>
      </w:pPr>
      <w:r>
        <w:t xml:space="preserve">SSL enabled</w:t>
      </w:r>
    </w:p>
    <w:p>
      <w:pPr>
        <w:pStyle w:val="Compact"/>
        <w:numPr>
          <w:ilvl w:val="0"/>
          <w:numId w:val="1037"/>
        </w:numPr>
      </w:pPr>
      <w:r>
        <w:t xml:space="preserve">Domain configured</w:t>
      </w:r>
    </w:p>
    <w:p>
      <w:pPr>
        <w:pStyle w:val="Compact"/>
        <w:numPr>
          <w:ilvl w:val="0"/>
          <w:numId w:val="1037"/>
        </w:numPr>
      </w:pPr>
      <w:r>
        <w:t xml:space="preserve">Production environment validated</w:t>
      </w:r>
    </w:p>
    <w:bookmarkEnd w:id="70"/>
    <w:bookmarkStart w:id="71" w:name="launch-approval"/>
    <w:p>
      <w:pPr>
        <w:pStyle w:val="Heading3"/>
      </w:pPr>
      <w:r>
        <w:t xml:space="preserve">Launch Approval</w:t>
      </w:r>
    </w:p>
    <w:p>
      <w:pPr>
        <w:pStyle w:val="Compact"/>
        <w:numPr>
          <w:ilvl w:val="0"/>
          <w:numId w:val="1038"/>
        </w:numPr>
      </w:pPr>
      <w:r>
        <w:t xml:space="preserve">QA Approval</w:t>
      </w:r>
    </w:p>
    <w:p>
      <w:pPr>
        <w:pStyle w:val="Compact"/>
        <w:numPr>
          <w:ilvl w:val="0"/>
          <w:numId w:val="1038"/>
        </w:numPr>
      </w:pPr>
      <w:r>
        <w:t xml:space="preserve">Security Approval</w:t>
      </w:r>
    </w:p>
    <w:p>
      <w:pPr>
        <w:pStyle w:val="Compact"/>
        <w:numPr>
          <w:ilvl w:val="0"/>
          <w:numId w:val="1038"/>
        </w:numPr>
      </w:pPr>
      <w:r>
        <w:t xml:space="preserve">Product Approval</w:t>
      </w:r>
    </w:p>
    <w:p>
      <w:pPr>
        <w:pStyle w:val="Compact"/>
        <w:numPr>
          <w:ilvl w:val="0"/>
          <w:numId w:val="1038"/>
        </w:numPr>
      </w:pPr>
      <w:r>
        <w:t xml:space="preserve">Technical Approval</w:t>
      </w:r>
    </w:p>
    <w:p>
      <w:pPr>
        <w:pStyle w:val="Compact"/>
        <w:numPr>
          <w:ilvl w:val="0"/>
          <w:numId w:val="1038"/>
        </w:numPr>
      </w:pPr>
      <w:r>
        <w:t xml:space="preserve">Owner Approval</w:t>
      </w:r>
    </w:p>
    <w:p>
      <w:pPr>
        <w:pStyle w:val="FirstParagraph"/>
      </w:pPr>
      <w:r>
        <w:t xml:space="preserve">GO LIVE ONLY WHEN ALL ITEMS PASS.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2026-06-01T15:14:13Z</dcterms:created>
  <dcterms:modified xsi:type="dcterms:W3CDTF">2026-06-01T15:14:13Z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