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b9711857a033a060c827847db6af968a5a2fa61"/>
    <w:p>
      <w:pPr>
        <w:pStyle w:val="Heading1"/>
      </w:pPr>
      <w:r>
        <w:t xml:space="preserve">MEVS Production Code, Connectivity, Security &amp; Compliance Audit Workbook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document is designed to verify that every page, component, API, database table, connection, workflow, integration, security control, legal requirement, and production process is fully operational before production launch.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section-1-page-connectivity-validation"/>
    <w:p>
      <w:pPr>
        <w:pStyle w:val="Heading1"/>
      </w:pPr>
      <w:r>
        <w:t xml:space="preserve">SECTION 1 — PAGE CONNECTIVITY VALIDATION</w:t>
      </w:r>
    </w:p>
    <w:bookmarkStart w:id="27" w:name="every-page-must-pass"/>
    <w:p>
      <w:pPr>
        <w:pStyle w:val="Heading2"/>
      </w:pPr>
      <w:r>
        <w:t xml:space="preserve">Every Page Must Pass</w:t>
      </w:r>
    </w:p>
    <w:bookmarkStart w:id="22" w:name="direct-access"/>
    <w:p>
      <w:pPr>
        <w:pStyle w:val="Heading3"/>
      </w:pPr>
      <w:r>
        <w:t xml:space="preserve">Direct Access</w:t>
      </w:r>
    </w:p>
    <w:p>
      <w:pPr>
        <w:pStyle w:val="Compact"/>
        <w:numPr>
          <w:ilvl w:val="0"/>
          <w:numId w:val="1001"/>
        </w:numPr>
      </w:pPr>
      <w:r>
        <w:t xml:space="preserve">Page loads from URL directly</w:t>
      </w:r>
    </w:p>
    <w:p>
      <w:pPr>
        <w:pStyle w:val="Compact"/>
        <w:numPr>
          <w:ilvl w:val="0"/>
          <w:numId w:val="1002"/>
        </w:numPr>
      </w:pPr>
      <w:r>
        <w:t xml:space="preserve">No blank screen</w:t>
      </w:r>
    </w:p>
    <w:p>
      <w:pPr>
        <w:pStyle w:val="Compact"/>
        <w:numPr>
          <w:ilvl w:val="0"/>
          <w:numId w:val="1003"/>
        </w:numPr>
      </w:pPr>
      <w:r>
        <w:t xml:space="preserve">No hydration errors</w:t>
      </w:r>
    </w:p>
    <w:p>
      <w:pPr>
        <w:pStyle w:val="Compact"/>
        <w:numPr>
          <w:ilvl w:val="0"/>
          <w:numId w:val="1004"/>
        </w:numPr>
      </w:pPr>
      <w:r>
        <w:t xml:space="preserve">No console errors</w:t>
      </w:r>
    </w:p>
    <w:p>
      <w:pPr>
        <w:pStyle w:val="Compact"/>
        <w:numPr>
          <w:ilvl w:val="0"/>
          <w:numId w:val="1005"/>
        </w:numPr>
      </w:pPr>
      <w:r>
        <w:t xml:space="preserve">No JavaScript crashes</w:t>
      </w:r>
    </w:p>
    <w:bookmarkEnd w:id="22"/>
    <w:bookmarkStart w:id="23" w:name="refresh-testing"/>
    <w:p>
      <w:pPr>
        <w:pStyle w:val="Heading3"/>
      </w:pPr>
      <w:r>
        <w:t xml:space="preserve">Refresh Testing</w:t>
      </w:r>
    </w:p>
    <w:p>
      <w:pPr>
        <w:pStyle w:val="Compact"/>
        <w:numPr>
          <w:ilvl w:val="0"/>
          <w:numId w:val="1006"/>
        </w:numPr>
      </w:pPr>
      <w:r>
        <w:t xml:space="preserve">Hard refresh works</w:t>
      </w:r>
    </w:p>
    <w:p>
      <w:pPr>
        <w:pStyle w:val="Compact"/>
        <w:numPr>
          <w:ilvl w:val="0"/>
          <w:numId w:val="1007"/>
        </w:numPr>
      </w:pPr>
      <w:r>
        <w:t xml:space="preserve">Soft refresh works</w:t>
      </w:r>
    </w:p>
    <w:p>
      <w:pPr>
        <w:pStyle w:val="Compact"/>
        <w:numPr>
          <w:ilvl w:val="0"/>
          <w:numId w:val="1008"/>
        </w:numPr>
      </w:pPr>
      <w:r>
        <w:t xml:space="preserve">Session remains active</w:t>
      </w:r>
    </w:p>
    <w:p>
      <w:pPr>
        <w:pStyle w:val="Compact"/>
        <w:numPr>
          <w:ilvl w:val="0"/>
          <w:numId w:val="1009"/>
        </w:numPr>
      </w:pPr>
      <w:r>
        <w:t xml:space="preserve">Data reloads correctly</w:t>
      </w:r>
    </w:p>
    <w:bookmarkEnd w:id="23"/>
    <w:bookmarkStart w:id="24" w:name="navigation-testing"/>
    <w:p>
      <w:pPr>
        <w:pStyle w:val="Heading3"/>
      </w:pPr>
      <w:r>
        <w:t xml:space="preserve">Navigation Testing</w:t>
      </w:r>
    </w:p>
    <w:p>
      <w:pPr>
        <w:pStyle w:val="Compact"/>
        <w:numPr>
          <w:ilvl w:val="0"/>
          <w:numId w:val="1010"/>
        </w:numPr>
      </w:pPr>
      <w:r>
        <w:t xml:space="preserve">Browser back button works</w:t>
      </w:r>
    </w:p>
    <w:p>
      <w:pPr>
        <w:pStyle w:val="Compact"/>
        <w:numPr>
          <w:ilvl w:val="0"/>
          <w:numId w:val="1011"/>
        </w:numPr>
      </w:pPr>
      <w:r>
        <w:t xml:space="preserve">Browser forward button works</w:t>
      </w:r>
    </w:p>
    <w:p>
      <w:pPr>
        <w:pStyle w:val="Compact"/>
        <w:numPr>
          <w:ilvl w:val="0"/>
          <w:numId w:val="1012"/>
        </w:numPr>
      </w:pPr>
      <w:r>
        <w:t xml:space="preserve">Internal navigation works</w:t>
      </w:r>
    </w:p>
    <w:p>
      <w:pPr>
        <w:pStyle w:val="Compact"/>
        <w:numPr>
          <w:ilvl w:val="0"/>
          <w:numId w:val="1013"/>
        </w:numPr>
      </w:pPr>
      <w:r>
        <w:t xml:space="preserve">Deep linking works</w:t>
      </w:r>
    </w:p>
    <w:bookmarkEnd w:id="24"/>
    <w:bookmarkStart w:id="25" w:name="session-testing"/>
    <w:p>
      <w:pPr>
        <w:pStyle w:val="Heading3"/>
      </w:pPr>
      <w:r>
        <w:t xml:space="preserve">Session Testing</w:t>
      </w:r>
    </w:p>
    <w:p>
      <w:pPr>
        <w:pStyle w:val="Compact"/>
        <w:numPr>
          <w:ilvl w:val="0"/>
          <w:numId w:val="1014"/>
        </w:numPr>
      </w:pPr>
      <w:r>
        <w:t xml:space="preserve">Authenticated users can access</w:t>
      </w:r>
    </w:p>
    <w:p>
      <w:pPr>
        <w:pStyle w:val="Compact"/>
        <w:numPr>
          <w:ilvl w:val="0"/>
          <w:numId w:val="1015"/>
        </w:numPr>
      </w:pPr>
      <w:r>
        <w:t xml:space="preserve">Unauthorized users redirected</w:t>
      </w:r>
    </w:p>
    <w:p>
      <w:pPr>
        <w:pStyle w:val="Compact"/>
        <w:numPr>
          <w:ilvl w:val="0"/>
          <w:numId w:val="1016"/>
        </w:numPr>
      </w:pPr>
      <w:r>
        <w:t xml:space="preserve">Expired sessions handled properly</w:t>
      </w:r>
    </w:p>
    <w:bookmarkEnd w:id="25"/>
    <w:bookmarkStart w:id="26" w:name="mobile-testing"/>
    <w:p>
      <w:pPr>
        <w:pStyle w:val="Heading3"/>
      </w:pPr>
      <w:r>
        <w:t xml:space="preserve">Mobile Testing</w:t>
      </w:r>
    </w:p>
    <w:p>
      <w:pPr>
        <w:pStyle w:val="Compact"/>
        <w:numPr>
          <w:ilvl w:val="0"/>
          <w:numId w:val="1017"/>
        </w:numPr>
      </w:pPr>
      <w:r>
        <w:t xml:space="preserve">iPhone</w:t>
      </w:r>
    </w:p>
    <w:p>
      <w:pPr>
        <w:pStyle w:val="Compact"/>
        <w:numPr>
          <w:ilvl w:val="0"/>
          <w:numId w:val="1018"/>
        </w:numPr>
      </w:pPr>
      <w:r>
        <w:t xml:space="preserve">Android</w:t>
      </w:r>
    </w:p>
    <w:p>
      <w:pPr>
        <w:pStyle w:val="Compact"/>
        <w:numPr>
          <w:ilvl w:val="0"/>
          <w:numId w:val="1019"/>
        </w:numPr>
      </w:pPr>
      <w:r>
        <w:t xml:space="preserve">Tablet</w:t>
      </w:r>
    </w:p>
    <w:p>
      <w:pPr>
        <w:pStyle w:val="Compact"/>
        <w:numPr>
          <w:ilvl w:val="0"/>
          <w:numId w:val="1020"/>
        </w:numPr>
      </w:pPr>
      <w:r>
        <w:t xml:space="preserve">Responsive layouts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3" w:name="section-2-component-validation"/>
    <w:p>
      <w:pPr>
        <w:pStyle w:val="Heading1"/>
      </w:pPr>
      <w:r>
        <w:t xml:space="preserve">SECTION 2 — COMPONENT VALIDATION</w:t>
      </w:r>
    </w:p>
    <w:bookmarkStart w:id="29" w:name="buttons"/>
    <w:p>
      <w:pPr>
        <w:pStyle w:val="Heading2"/>
      </w:pPr>
      <w:r>
        <w:t xml:space="preserve">Buttons</w:t>
      </w:r>
    </w:p>
    <w:p>
      <w:pPr>
        <w:pStyle w:val="Compact"/>
        <w:numPr>
          <w:ilvl w:val="0"/>
          <w:numId w:val="1021"/>
        </w:numPr>
      </w:pPr>
      <w:r>
        <w:t xml:space="preserve">Loading state</w:t>
      </w:r>
    </w:p>
    <w:p>
      <w:pPr>
        <w:pStyle w:val="Compact"/>
        <w:numPr>
          <w:ilvl w:val="0"/>
          <w:numId w:val="1022"/>
        </w:numPr>
      </w:pPr>
      <w:r>
        <w:t xml:space="preserve">Disabled state</w:t>
      </w:r>
    </w:p>
    <w:p>
      <w:pPr>
        <w:pStyle w:val="Compact"/>
        <w:numPr>
          <w:ilvl w:val="0"/>
          <w:numId w:val="1023"/>
        </w:numPr>
      </w:pPr>
      <w:r>
        <w:t xml:space="preserve">Success state</w:t>
      </w:r>
    </w:p>
    <w:p>
      <w:pPr>
        <w:pStyle w:val="Compact"/>
        <w:numPr>
          <w:ilvl w:val="0"/>
          <w:numId w:val="1024"/>
        </w:numPr>
      </w:pPr>
      <w:r>
        <w:t xml:space="preserve">Error state</w:t>
      </w:r>
    </w:p>
    <w:p>
      <w:pPr>
        <w:pStyle w:val="Compact"/>
        <w:numPr>
          <w:ilvl w:val="0"/>
          <w:numId w:val="1025"/>
        </w:numPr>
      </w:pPr>
      <w:r>
        <w:t xml:space="preserve">Double click prevention</w:t>
      </w:r>
    </w:p>
    <w:bookmarkEnd w:id="29"/>
    <w:bookmarkStart w:id="30" w:name="forms"/>
    <w:p>
      <w:pPr>
        <w:pStyle w:val="Heading2"/>
      </w:pPr>
      <w:r>
        <w:t xml:space="preserve">Forms</w:t>
      </w:r>
    </w:p>
    <w:p>
      <w:pPr>
        <w:pStyle w:val="Compact"/>
        <w:numPr>
          <w:ilvl w:val="0"/>
          <w:numId w:val="1026"/>
        </w:numPr>
      </w:pPr>
      <w:r>
        <w:t xml:space="preserve">Required validation</w:t>
      </w:r>
    </w:p>
    <w:p>
      <w:pPr>
        <w:pStyle w:val="Compact"/>
        <w:numPr>
          <w:ilvl w:val="0"/>
          <w:numId w:val="1027"/>
        </w:numPr>
      </w:pPr>
      <w:r>
        <w:t xml:space="preserve">Invalid validation</w:t>
      </w:r>
    </w:p>
    <w:p>
      <w:pPr>
        <w:pStyle w:val="Compact"/>
        <w:numPr>
          <w:ilvl w:val="0"/>
          <w:numId w:val="1028"/>
        </w:numPr>
      </w:pPr>
      <w:r>
        <w:t xml:space="preserve">Maximum length validation</w:t>
      </w:r>
    </w:p>
    <w:p>
      <w:pPr>
        <w:pStyle w:val="Compact"/>
        <w:numPr>
          <w:ilvl w:val="0"/>
          <w:numId w:val="1029"/>
        </w:numPr>
      </w:pPr>
      <w:r>
        <w:t xml:space="preserve">Empty value validation</w:t>
      </w:r>
    </w:p>
    <w:p>
      <w:pPr>
        <w:pStyle w:val="Compact"/>
        <w:numPr>
          <w:ilvl w:val="0"/>
          <w:numId w:val="1030"/>
        </w:numPr>
      </w:pPr>
      <w:r>
        <w:t xml:space="preserve">Duplicate value validation</w:t>
      </w:r>
    </w:p>
    <w:bookmarkEnd w:id="30"/>
    <w:bookmarkStart w:id="31" w:name="modals"/>
    <w:p>
      <w:pPr>
        <w:pStyle w:val="Heading2"/>
      </w:pPr>
      <w:r>
        <w:t xml:space="preserve">Modals</w:t>
      </w:r>
    </w:p>
    <w:p>
      <w:pPr>
        <w:pStyle w:val="Compact"/>
        <w:numPr>
          <w:ilvl w:val="0"/>
          <w:numId w:val="1031"/>
        </w:numPr>
      </w:pPr>
      <w:r>
        <w:t xml:space="preserve">Open</w:t>
      </w:r>
    </w:p>
    <w:p>
      <w:pPr>
        <w:pStyle w:val="Compact"/>
        <w:numPr>
          <w:ilvl w:val="0"/>
          <w:numId w:val="1032"/>
        </w:numPr>
      </w:pPr>
      <w:r>
        <w:t xml:space="preserve">Close</w:t>
      </w:r>
    </w:p>
    <w:p>
      <w:pPr>
        <w:pStyle w:val="Compact"/>
        <w:numPr>
          <w:ilvl w:val="0"/>
          <w:numId w:val="1033"/>
        </w:numPr>
      </w:pPr>
      <w:r>
        <w:t xml:space="preserve">Escape key closes</w:t>
      </w:r>
    </w:p>
    <w:p>
      <w:pPr>
        <w:pStyle w:val="Compact"/>
        <w:numPr>
          <w:ilvl w:val="0"/>
          <w:numId w:val="1034"/>
        </w:numPr>
      </w:pPr>
      <w:r>
        <w:t xml:space="preserve">Click outside closes</w:t>
      </w:r>
    </w:p>
    <w:bookmarkEnd w:id="31"/>
    <w:bookmarkStart w:id="32" w:name="tables"/>
    <w:p>
      <w:pPr>
        <w:pStyle w:val="Heading2"/>
      </w:pPr>
      <w:r>
        <w:t xml:space="preserve">Tables</w:t>
      </w:r>
    </w:p>
    <w:p>
      <w:pPr>
        <w:pStyle w:val="Compact"/>
        <w:numPr>
          <w:ilvl w:val="0"/>
          <w:numId w:val="1035"/>
        </w:numPr>
      </w:pPr>
      <w:r>
        <w:t xml:space="preserve">Pagination</w:t>
      </w:r>
    </w:p>
    <w:p>
      <w:pPr>
        <w:pStyle w:val="Compact"/>
        <w:numPr>
          <w:ilvl w:val="0"/>
          <w:numId w:val="1036"/>
        </w:numPr>
      </w:pPr>
      <w:r>
        <w:t xml:space="preserve">Search</w:t>
      </w:r>
    </w:p>
    <w:p>
      <w:pPr>
        <w:pStyle w:val="Compact"/>
        <w:numPr>
          <w:ilvl w:val="0"/>
          <w:numId w:val="1037"/>
        </w:numPr>
      </w:pPr>
      <w:r>
        <w:t xml:space="preserve">Filtering</w:t>
      </w:r>
    </w:p>
    <w:p>
      <w:pPr>
        <w:pStyle w:val="Compact"/>
        <w:numPr>
          <w:ilvl w:val="0"/>
          <w:numId w:val="1038"/>
        </w:numPr>
      </w:pPr>
      <w:r>
        <w:t xml:space="preserve">Sorting</w:t>
      </w:r>
    </w:p>
    <w:p>
      <w:pPr>
        <w:pStyle w:val="Compact"/>
        <w:numPr>
          <w:ilvl w:val="0"/>
          <w:numId w:val="1039"/>
        </w:numPr>
      </w:pPr>
      <w:r>
        <w:t xml:space="preserve">Empty state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section-3-frontend-code-review"/>
    <w:p>
      <w:pPr>
        <w:pStyle w:val="Heading1"/>
      </w:pPr>
      <w:r>
        <w:t xml:space="preserve">SECTION 3 — FRONTEND CODE REVIEW</w:t>
      </w:r>
    </w:p>
    <w:bookmarkStart w:id="37" w:name="repository-scan"/>
    <w:p>
      <w:pPr>
        <w:pStyle w:val="Heading2"/>
      </w:pPr>
      <w:r>
        <w:t xml:space="preserve">Repository Scan</w:t>
      </w:r>
    </w:p>
    <w:bookmarkStart w:id="34" w:name="search-for"/>
    <w:p>
      <w:pPr>
        <w:pStyle w:val="Heading3"/>
      </w:pPr>
      <w:r>
        <w:t xml:space="preserve">Search For</w:t>
      </w:r>
    </w:p>
    <w:p>
      <w:pPr>
        <w:pStyle w:val="Compact"/>
        <w:numPr>
          <w:ilvl w:val="0"/>
          <w:numId w:val="1040"/>
        </w:numPr>
      </w:pPr>
      <w:r>
        <w:t xml:space="preserve">console.log</w:t>
      </w:r>
    </w:p>
    <w:p>
      <w:pPr>
        <w:pStyle w:val="Compact"/>
        <w:numPr>
          <w:ilvl w:val="0"/>
          <w:numId w:val="1041"/>
        </w:numPr>
      </w:pPr>
      <w:r>
        <w:t xml:space="preserve">debugger</w:t>
      </w:r>
    </w:p>
    <w:p>
      <w:pPr>
        <w:pStyle w:val="Compact"/>
        <w:numPr>
          <w:ilvl w:val="0"/>
          <w:numId w:val="1042"/>
        </w:numPr>
      </w:pPr>
      <w:r>
        <w:t xml:space="preserve">TODO</w:t>
      </w:r>
    </w:p>
    <w:p>
      <w:pPr>
        <w:pStyle w:val="Compact"/>
        <w:numPr>
          <w:ilvl w:val="0"/>
          <w:numId w:val="1043"/>
        </w:numPr>
      </w:pPr>
      <w:r>
        <w:t xml:space="preserve">FIXME</w:t>
      </w:r>
    </w:p>
    <w:p>
      <w:pPr>
        <w:pStyle w:val="Compact"/>
        <w:numPr>
          <w:ilvl w:val="0"/>
          <w:numId w:val="1044"/>
        </w:numPr>
      </w:pPr>
      <w:r>
        <w:t xml:space="preserve">HACK</w:t>
      </w:r>
    </w:p>
    <w:p>
      <w:pPr>
        <w:pStyle w:val="Compact"/>
        <w:numPr>
          <w:ilvl w:val="0"/>
          <w:numId w:val="1045"/>
        </w:numPr>
      </w:pPr>
      <w:r>
        <w:t xml:space="preserve">any types</w:t>
      </w:r>
    </w:p>
    <w:p>
      <w:pPr>
        <w:pStyle w:val="Compact"/>
        <w:numPr>
          <w:ilvl w:val="0"/>
          <w:numId w:val="1046"/>
        </w:numPr>
      </w:pPr>
      <w:r>
        <w:t xml:space="preserve">dead code</w:t>
      </w:r>
    </w:p>
    <w:p>
      <w:pPr>
        <w:pStyle w:val="Compact"/>
        <w:numPr>
          <w:ilvl w:val="0"/>
          <w:numId w:val="1047"/>
        </w:numPr>
      </w:pPr>
      <w:r>
        <w:t xml:space="preserve">unused imports</w:t>
      </w:r>
    </w:p>
    <w:bookmarkEnd w:id="34"/>
    <w:bookmarkStart w:id="35" w:name="react-checks"/>
    <w:p>
      <w:pPr>
        <w:pStyle w:val="Heading3"/>
      </w:pPr>
      <w:r>
        <w:t xml:space="preserve">React Checks</w:t>
      </w:r>
    </w:p>
    <w:p>
      <w:pPr>
        <w:pStyle w:val="Compact"/>
        <w:numPr>
          <w:ilvl w:val="0"/>
          <w:numId w:val="1048"/>
        </w:numPr>
      </w:pPr>
      <w:r>
        <w:t xml:space="preserve">Proper cleanup in useEffect</w:t>
      </w:r>
    </w:p>
    <w:p>
      <w:pPr>
        <w:pStyle w:val="Compact"/>
        <w:numPr>
          <w:ilvl w:val="0"/>
          <w:numId w:val="1049"/>
        </w:numPr>
      </w:pPr>
      <w:r>
        <w:t xml:space="preserve">Dependency arrays correct</w:t>
      </w:r>
    </w:p>
    <w:p>
      <w:pPr>
        <w:pStyle w:val="Compact"/>
        <w:numPr>
          <w:ilvl w:val="0"/>
          <w:numId w:val="1050"/>
        </w:numPr>
      </w:pPr>
      <w:r>
        <w:t xml:space="preserve">No infinite rerenders</w:t>
      </w:r>
    </w:p>
    <w:p>
      <w:pPr>
        <w:pStyle w:val="Compact"/>
        <w:numPr>
          <w:ilvl w:val="0"/>
          <w:numId w:val="1051"/>
        </w:numPr>
      </w:pPr>
      <w:r>
        <w:t xml:space="preserve">Error boundaries present</w:t>
      </w:r>
    </w:p>
    <w:bookmarkEnd w:id="35"/>
    <w:bookmarkStart w:id="36" w:name="state-management"/>
    <w:p>
      <w:pPr>
        <w:pStyle w:val="Heading3"/>
      </w:pPr>
      <w:r>
        <w:t xml:space="preserve">State Management</w:t>
      </w:r>
    </w:p>
    <w:p>
      <w:pPr>
        <w:pStyle w:val="Compact"/>
        <w:numPr>
          <w:ilvl w:val="0"/>
          <w:numId w:val="1052"/>
        </w:numPr>
      </w:pPr>
      <w:r>
        <w:t xml:space="preserve">State updates correctly</w:t>
      </w:r>
    </w:p>
    <w:p>
      <w:pPr>
        <w:pStyle w:val="Compact"/>
        <w:numPr>
          <w:ilvl w:val="0"/>
          <w:numId w:val="1053"/>
        </w:numPr>
      </w:pPr>
      <w:r>
        <w:t xml:space="preserve">No stale state</w:t>
      </w:r>
    </w:p>
    <w:p>
      <w:pPr>
        <w:pStyle w:val="Compact"/>
        <w:numPr>
          <w:ilvl w:val="0"/>
          <w:numId w:val="1054"/>
        </w:numPr>
      </w:pPr>
      <w:r>
        <w:t xml:space="preserve">Cache invalidation works</w:t>
      </w:r>
    </w:p>
    <w:p>
      <w:pPr>
        <w:pStyle w:val="Compact"/>
        <w:numPr>
          <w:ilvl w:val="0"/>
          <w:numId w:val="1055"/>
        </w:numPr>
      </w:pPr>
      <w:r>
        <w:t xml:space="preserve">Query refetch works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4" w:name="section-4-api-validation"/>
    <w:p>
      <w:pPr>
        <w:pStyle w:val="Heading1"/>
      </w:pPr>
      <w:r>
        <w:t xml:space="preserve">SECTION 4 — API VALIDATION</w:t>
      </w:r>
    </w:p>
    <w:bookmarkStart w:id="43" w:name="every-endpoint"/>
    <w:p>
      <w:pPr>
        <w:pStyle w:val="Heading2"/>
      </w:pPr>
      <w:r>
        <w:t xml:space="preserve">Every Endpoint</w:t>
      </w:r>
    </w:p>
    <w:bookmarkStart w:id="39" w:name="authentication"/>
    <w:p>
      <w:pPr>
        <w:pStyle w:val="Heading3"/>
      </w:pPr>
      <w:r>
        <w:t xml:space="preserve">Authentication</w:t>
      </w:r>
    </w:p>
    <w:p>
      <w:pPr>
        <w:pStyle w:val="Compact"/>
        <w:numPr>
          <w:ilvl w:val="0"/>
          <w:numId w:val="1056"/>
        </w:numPr>
      </w:pPr>
      <w:r>
        <w:t xml:space="preserve">Session required</w:t>
      </w:r>
    </w:p>
    <w:p>
      <w:pPr>
        <w:pStyle w:val="Compact"/>
        <w:numPr>
          <w:ilvl w:val="0"/>
          <w:numId w:val="1057"/>
        </w:numPr>
      </w:pPr>
      <w:r>
        <w:t xml:space="preserve">JWT validated</w:t>
      </w:r>
    </w:p>
    <w:p>
      <w:pPr>
        <w:pStyle w:val="Compact"/>
        <w:numPr>
          <w:ilvl w:val="0"/>
          <w:numId w:val="1058"/>
        </w:numPr>
      </w:pPr>
      <w:r>
        <w:t xml:space="preserve">Tenant validated</w:t>
      </w:r>
    </w:p>
    <w:bookmarkEnd w:id="39"/>
    <w:bookmarkStart w:id="40" w:name="authorization"/>
    <w:p>
      <w:pPr>
        <w:pStyle w:val="Heading3"/>
      </w:pPr>
      <w:r>
        <w:t xml:space="preserve">Authorization</w:t>
      </w:r>
    </w:p>
    <w:p>
      <w:pPr>
        <w:pStyle w:val="Compact"/>
        <w:numPr>
          <w:ilvl w:val="0"/>
          <w:numId w:val="1059"/>
        </w:numPr>
      </w:pPr>
      <w:r>
        <w:t xml:space="preserve">Role validation</w:t>
      </w:r>
    </w:p>
    <w:p>
      <w:pPr>
        <w:pStyle w:val="Compact"/>
        <w:numPr>
          <w:ilvl w:val="0"/>
          <w:numId w:val="1060"/>
        </w:numPr>
      </w:pPr>
      <w:r>
        <w:t xml:space="preserve">Permission validation</w:t>
      </w:r>
    </w:p>
    <w:bookmarkEnd w:id="40"/>
    <w:bookmarkStart w:id="41" w:name="validation"/>
    <w:p>
      <w:pPr>
        <w:pStyle w:val="Heading3"/>
      </w:pPr>
      <w:r>
        <w:t xml:space="preserve">Validation</w:t>
      </w:r>
    </w:p>
    <w:p>
      <w:pPr>
        <w:pStyle w:val="Compact"/>
        <w:numPr>
          <w:ilvl w:val="0"/>
          <w:numId w:val="1061"/>
        </w:numPr>
      </w:pPr>
      <w:r>
        <w:t xml:space="preserve">Request schema validation</w:t>
      </w:r>
    </w:p>
    <w:p>
      <w:pPr>
        <w:pStyle w:val="Compact"/>
        <w:numPr>
          <w:ilvl w:val="0"/>
          <w:numId w:val="1062"/>
        </w:numPr>
      </w:pPr>
      <w:r>
        <w:t xml:space="preserve">Response schema validation</w:t>
      </w:r>
    </w:p>
    <w:p>
      <w:pPr>
        <w:pStyle w:val="Compact"/>
        <w:numPr>
          <w:ilvl w:val="0"/>
          <w:numId w:val="1063"/>
        </w:numPr>
      </w:pPr>
      <w:r>
        <w:t xml:space="preserve">Error response validation</w:t>
      </w:r>
    </w:p>
    <w:bookmarkEnd w:id="41"/>
    <w:bookmarkStart w:id="42" w:name="failure-testing"/>
    <w:p>
      <w:pPr>
        <w:pStyle w:val="Heading3"/>
      </w:pPr>
      <w:r>
        <w:t xml:space="preserve">Failure Testing</w:t>
      </w:r>
    </w:p>
    <w:p>
      <w:pPr>
        <w:pStyle w:val="Compact"/>
        <w:numPr>
          <w:ilvl w:val="0"/>
          <w:numId w:val="1064"/>
        </w:numPr>
      </w:pPr>
      <w:r>
        <w:t xml:space="preserve">Missing token</w:t>
      </w:r>
    </w:p>
    <w:p>
      <w:pPr>
        <w:pStyle w:val="Compact"/>
        <w:numPr>
          <w:ilvl w:val="0"/>
          <w:numId w:val="1065"/>
        </w:numPr>
      </w:pPr>
      <w:r>
        <w:t xml:space="preserve">Invalid token</w:t>
      </w:r>
    </w:p>
    <w:p>
      <w:pPr>
        <w:pStyle w:val="Compact"/>
        <w:numPr>
          <w:ilvl w:val="0"/>
          <w:numId w:val="1066"/>
        </w:numPr>
      </w:pPr>
      <w:r>
        <w:t xml:space="preserve">Expired token</w:t>
      </w:r>
    </w:p>
    <w:p>
      <w:pPr>
        <w:pStyle w:val="Compact"/>
        <w:numPr>
          <w:ilvl w:val="0"/>
          <w:numId w:val="1067"/>
        </w:numPr>
      </w:pPr>
      <w:r>
        <w:t xml:space="preserve">Invalid payload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9" w:name="section-5-database-validation"/>
    <w:p>
      <w:pPr>
        <w:pStyle w:val="Heading1"/>
      </w:pPr>
      <w:r>
        <w:t xml:space="preserve">SECTION 5 — DATABASE VALIDATION</w:t>
      </w:r>
    </w:p>
    <w:bookmarkStart w:id="48" w:name="every-table"/>
    <w:p>
      <w:pPr>
        <w:pStyle w:val="Heading2"/>
      </w:pPr>
      <w:r>
        <w:t xml:space="preserve">Every Table</w:t>
      </w:r>
    </w:p>
    <w:bookmarkStart w:id="45" w:name="structure"/>
    <w:p>
      <w:pPr>
        <w:pStyle w:val="Heading3"/>
      </w:pPr>
      <w:r>
        <w:t xml:space="preserve">Structure</w:t>
      </w:r>
    </w:p>
    <w:p>
      <w:pPr>
        <w:pStyle w:val="Compact"/>
        <w:numPr>
          <w:ilvl w:val="0"/>
          <w:numId w:val="1068"/>
        </w:numPr>
      </w:pPr>
      <w:r>
        <w:t xml:space="preserve">Primary key</w:t>
      </w:r>
    </w:p>
    <w:p>
      <w:pPr>
        <w:pStyle w:val="Compact"/>
        <w:numPr>
          <w:ilvl w:val="0"/>
          <w:numId w:val="1069"/>
        </w:numPr>
      </w:pPr>
      <w:r>
        <w:t xml:space="preserve">Tenant ID</w:t>
      </w:r>
    </w:p>
    <w:p>
      <w:pPr>
        <w:pStyle w:val="Compact"/>
        <w:numPr>
          <w:ilvl w:val="0"/>
          <w:numId w:val="1070"/>
        </w:numPr>
      </w:pPr>
      <w:r>
        <w:t xml:space="preserve">Created At</w:t>
      </w:r>
    </w:p>
    <w:p>
      <w:pPr>
        <w:pStyle w:val="Compact"/>
        <w:numPr>
          <w:ilvl w:val="0"/>
          <w:numId w:val="1071"/>
        </w:numPr>
      </w:pPr>
      <w:r>
        <w:t xml:space="preserve">Updated At</w:t>
      </w:r>
    </w:p>
    <w:p>
      <w:pPr>
        <w:pStyle w:val="Compact"/>
        <w:numPr>
          <w:ilvl w:val="0"/>
          <w:numId w:val="1072"/>
        </w:numPr>
      </w:pPr>
      <w:r>
        <w:t xml:space="preserve">Created By</w:t>
      </w:r>
    </w:p>
    <w:bookmarkEnd w:id="45"/>
    <w:bookmarkStart w:id="46" w:name="constraints"/>
    <w:p>
      <w:pPr>
        <w:pStyle w:val="Heading3"/>
      </w:pPr>
      <w:r>
        <w:t xml:space="preserve">Constraints</w:t>
      </w:r>
    </w:p>
    <w:p>
      <w:pPr>
        <w:pStyle w:val="Compact"/>
        <w:numPr>
          <w:ilvl w:val="0"/>
          <w:numId w:val="1073"/>
        </w:numPr>
      </w:pPr>
      <w:r>
        <w:t xml:space="preserve">Foreign keys</w:t>
      </w:r>
    </w:p>
    <w:p>
      <w:pPr>
        <w:pStyle w:val="Compact"/>
        <w:numPr>
          <w:ilvl w:val="0"/>
          <w:numId w:val="1074"/>
        </w:numPr>
      </w:pPr>
      <w:r>
        <w:t xml:space="preserve">Unique constraints</w:t>
      </w:r>
    </w:p>
    <w:p>
      <w:pPr>
        <w:pStyle w:val="Compact"/>
        <w:numPr>
          <w:ilvl w:val="0"/>
          <w:numId w:val="1075"/>
        </w:numPr>
      </w:pPr>
      <w:r>
        <w:t xml:space="preserve">Not null constraints</w:t>
      </w:r>
    </w:p>
    <w:p>
      <w:pPr>
        <w:pStyle w:val="Compact"/>
        <w:numPr>
          <w:ilvl w:val="0"/>
          <w:numId w:val="1076"/>
        </w:numPr>
      </w:pPr>
      <w:r>
        <w:t xml:space="preserve">Check constraints</w:t>
      </w:r>
    </w:p>
    <w:bookmarkEnd w:id="46"/>
    <w:bookmarkStart w:id="47" w:name="performance"/>
    <w:p>
      <w:pPr>
        <w:pStyle w:val="Heading3"/>
      </w:pPr>
      <w:r>
        <w:t xml:space="preserve">Performance</w:t>
      </w:r>
    </w:p>
    <w:p>
      <w:pPr>
        <w:pStyle w:val="Compact"/>
        <w:numPr>
          <w:ilvl w:val="0"/>
          <w:numId w:val="1077"/>
        </w:numPr>
      </w:pPr>
      <w:r>
        <w:t xml:space="preserve">Indexed columns</w:t>
      </w:r>
    </w:p>
    <w:p>
      <w:pPr>
        <w:pStyle w:val="Compact"/>
        <w:numPr>
          <w:ilvl w:val="0"/>
          <w:numId w:val="1078"/>
        </w:numPr>
      </w:pPr>
      <w:r>
        <w:t xml:space="preserve">Query plans reviewed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4" w:name="section-6-rls-audit"/>
    <w:p>
      <w:pPr>
        <w:pStyle w:val="Heading1"/>
      </w:pPr>
      <w:r>
        <w:t xml:space="preserve">SECTION 6 — RLS AUDIT</w:t>
      </w:r>
    </w:p>
    <w:bookmarkStart w:id="53" w:name="every-table-1"/>
    <w:p>
      <w:pPr>
        <w:pStyle w:val="Heading2"/>
      </w:pPr>
      <w:r>
        <w:t xml:space="preserve">Every Table</w:t>
      </w:r>
    </w:p>
    <w:bookmarkStart w:id="50" w:name="policies"/>
    <w:p>
      <w:pPr>
        <w:pStyle w:val="Heading3"/>
      </w:pPr>
      <w:r>
        <w:t xml:space="preserve">Policies</w:t>
      </w:r>
    </w:p>
    <w:p>
      <w:pPr>
        <w:pStyle w:val="Compact"/>
        <w:numPr>
          <w:ilvl w:val="0"/>
          <w:numId w:val="1079"/>
        </w:numPr>
      </w:pPr>
      <w:r>
        <w:t xml:space="preserve">SELECT</w:t>
      </w:r>
    </w:p>
    <w:p>
      <w:pPr>
        <w:pStyle w:val="Compact"/>
        <w:numPr>
          <w:ilvl w:val="0"/>
          <w:numId w:val="1080"/>
        </w:numPr>
      </w:pPr>
      <w:r>
        <w:t xml:space="preserve">INSERT</w:t>
      </w:r>
    </w:p>
    <w:p>
      <w:pPr>
        <w:pStyle w:val="Compact"/>
        <w:numPr>
          <w:ilvl w:val="0"/>
          <w:numId w:val="1081"/>
        </w:numPr>
      </w:pPr>
      <w:r>
        <w:t xml:space="preserve">UPDATE</w:t>
      </w:r>
    </w:p>
    <w:p>
      <w:pPr>
        <w:pStyle w:val="Compact"/>
        <w:numPr>
          <w:ilvl w:val="0"/>
          <w:numId w:val="1082"/>
        </w:numPr>
      </w:pPr>
      <w:r>
        <w:t xml:space="preserve">DELETE</w:t>
      </w:r>
    </w:p>
    <w:bookmarkEnd w:id="50"/>
    <w:bookmarkStart w:id="51" w:name="isolation"/>
    <w:p>
      <w:pPr>
        <w:pStyle w:val="Heading3"/>
      </w:pPr>
      <w:r>
        <w:t xml:space="preserve">Isolation</w:t>
      </w:r>
    </w:p>
    <w:p>
      <w:pPr>
        <w:pStyle w:val="Compact"/>
        <w:numPr>
          <w:ilvl w:val="0"/>
          <w:numId w:val="1083"/>
        </w:numPr>
      </w:pPr>
      <w:r>
        <w:t xml:space="preserve">User sees only own data</w:t>
      </w:r>
    </w:p>
    <w:p>
      <w:pPr>
        <w:pStyle w:val="Compact"/>
        <w:numPr>
          <w:ilvl w:val="0"/>
          <w:numId w:val="1084"/>
        </w:numPr>
      </w:pPr>
      <w:r>
        <w:t xml:space="preserve">Tenant sees only tenant data</w:t>
      </w:r>
    </w:p>
    <w:p>
      <w:pPr>
        <w:pStyle w:val="Compact"/>
        <w:numPr>
          <w:ilvl w:val="0"/>
          <w:numId w:val="1085"/>
        </w:numPr>
      </w:pPr>
      <w:r>
        <w:t xml:space="preserve">Cross tenant access blocked</w:t>
      </w:r>
    </w:p>
    <w:bookmarkEnd w:id="51"/>
    <w:bookmarkStart w:id="52" w:name="attack-testing"/>
    <w:p>
      <w:pPr>
        <w:pStyle w:val="Heading3"/>
      </w:pPr>
      <w:r>
        <w:t xml:space="preserve">Attack Testing</w:t>
      </w:r>
    </w:p>
    <w:p>
      <w:pPr>
        <w:pStyle w:val="Compact"/>
        <w:numPr>
          <w:ilvl w:val="0"/>
          <w:numId w:val="1086"/>
        </w:numPr>
      </w:pPr>
      <w:r>
        <w:t xml:space="preserve">Manual ID manipulation blocked</w:t>
      </w:r>
    </w:p>
    <w:p>
      <w:pPr>
        <w:pStyle w:val="Compact"/>
        <w:numPr>
          <w:ilvl w:val="0"/>
          <w:numId w:val="1087"/>
        </w:numPr>
      </w:pPr>
      <w:r>
        <w:t xml:space="preserve">Query tampering blocked</w:t>
      </w:r>
    </w:p>
    <w:p>
      <w:pPr>
        <w:pStyle w:val="Compact"/>
        <w:numPr>
          <w:ilvl w:val="0"/>
          <w:numId w:val="1088"/>
        </w:numPr>
      </w:pPr>
      <w:r>
        <w:t xml:space="preserve">Unauthorized access blocked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8" w:name="section-7-supabase-validation"/>
    <w:p>
      <w:pPr>
        <w:pStyle w:val="Heading1"/>
      </w:pPr>
      <w:r>
        <w:t xml:space="preserve">SECTION 7 — SUPABASE VALIDATION</w:t>
      </w:r>
    </w:p>
    <w:bookmarkStart w:id="55" w:name="authentication-1"/>
    <w:p>
      <w:pPr>
        <w:pStyle w:val="Heading2"/>
      </w:pPr>
      <w:r>
        <w:t xml:space="preserve">Authentication</w:t>
      </w:r>
    </w:p>
    <w:p>
      <w:pPr>
        <w:pStyle w:val="Compact"/>
        <w:numPr>
          <w:ilvl w:val="0"/>
          <w:numId w:val="1089"/>
        </w:numPr>
      </w:pPr>
      <w:r>
        <w:t xml:space="preserve">Sign Up</w:t>
      </w:r>
    </w:p>
    <w:p>
      <w:pPr>
        <w:pStyle w:val="Compact"/>
        <w:numPr>
          <w:ilvl w:val="0"/>
          <w:numId w:val="1090"/>
        </w:numPr>
      </w:pPr>
      <w:r>
        <w:t xml:space="preserve">Login</w:t>
      </w:r>
    </w:p>
    <w:p>
      <w:pPr>
        <w:pStyle w:val="Compact"/>
        <w:numPr>
          <w:ilvl w:val="0"/>
          <w:numId w:val="1091"/>
        </w:numPr>
      </w:pPr>
      <w:r>
        <w:t xml:space="preserve">Logout</w:t>
      </w:r>
    </w:p>
    <w:p>
      <w:pPr>
        <w:pStyle w:val="Compact"/>
        <w:numPr>
          <w:ilvl w:val="0"/>
          <w:numId w:val="1092"/>
        </w:numPr>
      </w:pPr>
      <w:r>
        <w:t xml:space="preserve">Password Reset</w:t>
      </w:r>
    </w:p>
    <w:p>
      <w:pPr>
        <w:pStyle w:val="Compact"/>
        <w:numPr>
          <w:ilvl w:val="0"/>
          <w:numId w:val="1093"/>
        </w:numPr>
      </w:pPr>
      <w:r>
        <w:t xml:space="preserve">OAuth</w:t>
      </w:r>
    </w:p>
    <w:bookmarkEnd w:id="55"/>
    <w:bookmarkStart w:id="56" w:name="storage"/>
    <w:p>
      <w:pPr>
        <w:pStyle w:val="Heading2"/>
      </w:pPr>
      <w:r>
        <w:t xml:space="preserve">Storage</w:t>
      </w:r>
    </w:p>
    <w:p>
      <w:pPr>
        <w:pStyle w:val="Compact"/>
        <w:numPr>
          <w:ilvl w:val="0"/>
          <w:numId w:val="1094"/>
        </w:numPr>
      </w:pPr>
      <w:r>
        <w:t xml:space="preserve">Private buckets</w:t>
      </w:r>
    </w:p>
    <w:p>
      <w:pPr>
        <w:pStyle w:val="Compact"/>
        <w:numPr>
          <w:ilvl w:val="0"/>
          <w:numId w:val="1095"/>
        </w:numPr>
      </w:pPr>
      <w:r>
        <w:t xml:space="preserve">Signed URLs</w:t>
      </w:r>
    </w:p>
    <w:p>
      <w:pPr>
        <w:pStyle w:val="Compact"/>
        <w:numPr>
          <w:ilvl w:val="0"/>
          <w:numId w:val="1096"/>
        </w:numPr>
      </w:pPr>
      <w:r>
        <w:t xml:space="preserve">Access restrictions</w:t>
      </w:r>
    </w:p>
    <w:bookmarkEnd w:id="56"/>
    <w:bookmarkStart w:id="57" w:name="security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097"/>
        </w:numPr>
      </w:pPr>
      <w:r>
        <w:t xml:space="preserve">Service role key protected</w:t>
      </w:r>
    </w:p>
    <w:p>
      <w:pPr>
        <w:pStyle w:val="Compact"/>
        <w:numPr>
          <w:ilvl w:val="0"/>
          <w:numId w:val="1098"/>
        </w:numPr>
      </w:pPr>
      <w:r>
        <w:t xml:space="preserve">Anonymous key only on frontend</w:t>
      </w:r>
    </w:p>
    <w:p>
      <w:pPr>
        <w:pStyle w:val="Compact"/>
        <w:numPr>
          <w:ilvl w:val="0"/>
          <w:numId w:val="1099"/>
        </w:numPr>
      </w:pPr>
      <w:r>
        <w:t xml:space="preserve">Environment variables secured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section-8-connectivity-testing"/>
    <w:p>
      <w:pPr>
        <w:pStyle w:val="Heading1"/>
      </w:pPr>
      <w:r>
        <w:t xml:space="preserve">SECTION 8 — CONNECTIVITY TESTING</w:t>
      </w:r>
    </w:p>
    <w:bookmarkStart w:id="59" w:name="frontend-api"/>
    <w:p>
      <w:pPr>
        <w:pStyle w:val="Heading2"/>
      </w:pPr>
      <w:r>
        <w:t xml:space="preserve">Frontend → API</w:t>
      </w:r>
    </w:p>
    <w:p>
      <w:pPr>
        <w:pStyle w:val="Compact"/>
        <w:numPr>
          <w:ilvl w:val="0"/>
          <w:numId w:val="1100"/>
        </w:numPr>
      </w:pPr>
      <w:r>
        <w:t xml:space="preserve">Create requests</w:t>
      </w:r>
    </w:p>
    <w:p>
      <w:pPr>
        <w:pStyle w:val="Compact"/>
        <w:numPr>
          <w:ilvl w:val="0"/>
          <w:numId w:val="1101"/>
        </w:numPr>
      </w:pPr>
      <w:r>
        <w:t xml:space="preserve">Read requests</w:t>
      </w:r>
    </w:p>
    <w:p>
      <w:pPr>
        <w:pStyle w:val="Compact"/>
        <w:numPr>
          <w:ilvl w:val="0"/>
          <w:numId w:val="1102"/>
        </w:numPr>
      </w:pPr>
      <w:r>
        <w:t xml:space="preserve">Update requests</w:t>
      </w:r>
    </w:p>
    <w:p>
      <w:pPr>
        <w:pStyle w:val="Compact"/>
        <w:numPr>
          <w:ilvl w:val="0"/>
          <w:numId w:val="1103"/>
        </w:numPr>
      </w:pPr>
      <w:r>
        <w:t xml:space="preserve">Delete requests</w:t>
      </w:r>
    </w:p>
    <w:bookmarkEnd w:id="59"/>
    <w:bookmarkStart w:id="60" w:name="api-database"/>
    <w:p>
      <w:pPr>
        <w:pStyle w:val="Heading2"/>
      </w:pPr>
      <w:r>
        <w:t xml:space="preserve">API → Database</w:t>
      </w:r>
    </w:p>
    <w:p>
      <w:pPr>
        <w:pStyle w:val="Compact"/>
        <w:numPr>
          <w:ilvl w:val="0"/>
          <w:numId w:val="1104"/>
        </w:numPr>
      </w:pPr>
      <w:r>
        <w:t xml:space="preserve">Reads</w:t>
      </w:r>
    </w:p>
    <w:p>
      <w:pPr>
        <w:pStyle w:val="Compact"/>
        <w:numPr>
          <w:ilvl w:val="0"/>
          <w:numId w:val="1105"/>
        </w:numPr>
      </w:pPr>
      <w:r>
        <w:t xml:space="preserve">Inserts</w:t>
      </w:r>
    </w:p>
    <w:p>
      <w:pPr>
        <w:pStyle w:val="Compact"/>
        <w:numPr>
          <w:ilvl w:val="0"/>
          <w:numId w:val="1106"/>
        </w:numPr>
      </w:pPr>
      <w:r>
        <w:t xml:space="preserve">Updates</w:t>
      </w:r>
    </w:p>
    <w:p>
      <w:pPr>
        <w:pStyle w:val="Compact"/>
        <w:numPr>
          <w:ilvl w:val="0"/>
          <w:numId w:val="1107"/>
        </w:numPr>
      </w:pPr>
      <w:r>
        <w:t xml:space="preserve">Deletes</w:t>
      </w:r>
    </w:p>
    <w:bookmarkEnd w:id="60"/>
    <w:bookmarkStart w:id="61" w:name="database-ui"/>
    <w:p>
      <w:pPr>
        <w:pStyle w:val="Heading2"/>
      </w:pPr>
      <w:r>
        <w:t xml:space="preserve">Database → UI</w:t>
      </w:r>
    </w:p>
    <w:p>
      <w:pPr>
        <w:pStyle w:val="Compact"/>
        <w:numPr>
          <w:ilvl w:val="0"/>
          <w:numId w:val="1108"/>
        </w:numPr>
      </w:pPr>
      <w:r>
        <w:t xml:space="preserve">Data displayed</w:t>
      </w:r>
    </w:p>
    <w:p>
      <w:pPr>
        <w:pStyle w:val="Compact"/>
        <w:numPr>
          <w:ilvl w:val="0"/>
          <w:numId w:val="1109"/>
        </w:numPr>
      </w:pPr>
      <w:r>
        <w:t xml:space="preserve">Data refreshed</w:t>
      </w:r>
    </w:p>
    <w:p>
      <w:pPr>
        <w:pStyle w:val="Compact"/>
        <w:numPr>
          <w:ilvl w:val="0"/>
          <w:numId w:val="1110"/>
        </w:numPr>
      </w:pPr>
      <w:r>
        <w:t xml:space="preserve">Data synchronized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section-9-invoice-workflow-testing"/>
    <w:p>
      <w:pPr>
        <w:pStyle w:val="Heading1"/>
      </w:pPr>
      <w:r>
        <w:t xml:space="preserve">SECTION 9 — INVOICE WORKFLOW TESTING</w:t>
      </w:r>
    </w:p>
    <w:bookmarkStart w:id="63" w:name="lifecycle"/>
    <w:p>
      <w:pPr>
        <w:pStyle w:val="Heading2"/>
      </w:pPr>
      <w:r>
        <w:t xml:space="preserve">Lifecycle</w:t>
      </w:r>
    </w:p>
    <w:p>
      <w:pPr>
        <w:pStyle w:val="Compact"/>
        <w:numPr>
          <w:ilvl w:val="0"/>
          <w:numId w:val="1111"/>
        </w:numPr>
      </w:pPr>
      <w:r>
        <w:t xml:space="preserve">Draft</w:t>
      </w:r>
    </w:p>
    <w:p>
      <w:pPr>
        <w:pStyle w:val="Compact"/>
        <w:numPr>
          <w:ilvl w:val="0"/>
          <w:numId w:val="1112"/>
        </w:numPr>
      </w:pPr>
      <w:r>
        <w:t xml:space="preserve">Submitted</w:t>
      </w:r>
    </w:p>
    <w:p>
      <w:pPr>
        <w:pStyle w:val="Compact"/>
        <w:numPr>
          <w:ilvl w:val="0"/>
          <w:numId w:val="1113"/>
        </w:numPr>
      </w:pPr>
      <w:r>
        <w:t xml:space="preserve">Approved</w:t>
      </w:r>
    </w:p>
    <w:p>
      <w:pPr>
        <w:pStyle w:val="Compact"/>
        <w:numPr>
          <w:ilvl w:val="0"/>
          <w:numId w:val="1114"/>
        </w:numPr>
      </w:pPr>
      <w:r>
        <w:t xml:space="preserve">Rejected</w:t>
      </w:r>
    </w:p>
    <w:p>
      <w:pPr>
        <w:pStyle w:val="Compact"/>
        <w:numPr>
          <w:ilvl w:val="0"/>
          <w:numId w:val="1115"/>
        </w:numPr>
      </w:pPr>
      <w:r>
        <w:t xml:space="preserve">Paid</w:t>
      </w:r>
    </w:p>
    <w:p>
      <w:pPr>
        <w:pStyle w:val="Compact"/>
        <w:numPr>
          <w:ilvl w:val="0"/>
          <w:numId w:val="1116"/>
        </w:numPr>
      </w:pPr>
      <w:r>
        <w:t xml:space="preserve">Archived</w:t>
      </w:r>
    </w:p>
    <w:bookmarkEnd w:id="63"/>
    <w:bookmarkStart w:id="64" w:name="approval-testing"/>
    <w:p>
      <w:pPr>
        <w:pStyle w:val="Heading2"/>
      </w:pPr>
      <w:r>
        <w:t xml:space="preserve">Approval Testing</w:t>
      </w:r>
    </w:p>
    <w:p>
      <w:pPr>
        <w:pStyle w:val="Compact"/>
        <w:numPr>
          <w:ilvl w:val="0"/>
          <w:numId w:val="1117"/>
        </w:numPr>
      </w:pPr>
      <w:r>
        <w:t xml:space="preserve">Single approver</w:t>
      </w:r>
    </w:p>
    <w:p>
      <w:pPr>
        <w:pStyle w:val="Compact"/>
        <w:numPr>
          <w:ilvl w:val="0"/>
          <w:numId w:val="1118"/>
        </w:numPr>
      </w:pPr>
      <w:r>
        <w:t xml:space="preserve">Multi approver</w:t>
      </w:r>
    </w:p>
    <w:p>
      <w:pPr>
        <w:pStyle w:val="Compact"/>
        <w:numPr>
          <w:ilvl w:val="0"/>
          <w:numId w:val="1119"/>
        </w:numPr>
      </w:pPr>
      <w:r>
        <w:t xml:space="preserve">Escalation workflow</w:t>
      </w:r>
    </w:p>
    <w:bookmarkEnd w:id="64"/>
    <w:bookmarkStart w:id="65" w:name="validation-1"/>
    <w:p>
      <w:pPr>
        <w:pStyle w:val="Heading2"/>
      </w:pPr>
      <w:r>
        <w:t xml:space="preserve">Validation</w:t>
      </w:r>
    </w:p>
    <w:p>
      <w:pPr>
        <w:pStyle w:val="Compact"/>
        <w:numPr>
          <w:ilvl w:val="0"/>
          <w:numId w:val="1120"/>
        </w:numPr>
      </w:pPr>
      <w:r>
        <w:t xml:space="preserve">Duplicate invoice prevention</w:t>
      </w:r>
    </w:p>
    <w:p>
      <w:pPr>
        <w:pStyle w:val="Compact"/>
        <w:numPr>
          <w:ilvl w:val="0"/>
          <w:numId w:val="1121"/>
        </w:numPr>
      </w:pPr>
      <w:r>
        <w:t xml:space="preserve">Vendor validation</w:t>
      </w:r>
    </w:p>
    <w:p>
      <w:pPr>
        <w:pStyle w:val="Compact"/>
        <w:numPr>
          <w:ilvl w:val="0"/>
          <w:numId w:val="1122"/>
        </w:numPr>
      </w:pPr>
      <w:r>
        <w:t xml:space="preserve">Amount validation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section-10-file-management-testing"/>
    <w:p>
      <w:pPr>
        <w:pStyle w:val="Heading1"/>
      </w:pPr>
      <w:r>
        <w:t xml:space="preserve">SECTION 10 — FILE MANAGEMENT TESTING</w:t>
      </w:r>
    </w:p>
    <w:bookmarkStart w:id="67" w:name="upload"/>
    <w:p>
      <w:pPr>
        <w:pStyle w:val="Heading2"/>
      </w:pPr>
      <w:r>
        <w:t xml:space="preserve">Upload</w:t>
      </w:r>
    </w:p>
    <w:p>
      <w:pPr>
        <w:pStyle w:val="Compact"/>
        <w:numPr>
          <w:ilvl w:val="0"/>
          <w:numId w:val="1123"/>
        </w:numPr>
      </w:pPr>
      <w:r>
        <w:t xml:space="preserve">PDF</w:t>
      </w:r>
    </w:p>
    <w:p>
      <w:pPr>
        <w:pStyle w:val="Compact"/>
        <w:numPr>
          <w:ilvl w:val="0"/>
          <w:numId w:val="1124"/>
        </w:numPr>
      </w:pPr>
      <w:r>
        <w:t xml:space="preserve">JPG</w:t>
      </w:r>
    </w:p>
    <w:p>
      <w:pPr>
        <w:pStyle w:val="Compact"/>
        <w:numPr>
          <w:ilvl w:val="0"/>
          <w:numId w:val="1125"/>
        </w:numPr>
      </w:pPr>
      <w:r>
        <w:t xml:space="preserve">PNG</w:t>
      </w:r>
    </w:p>
    <w:p>
      <w:pPr>
        <w:pStyle w:val="Compact"/>
        <w:numPr>
          <w:ilvl w:val="0"/>
          <w:numId w:val="1126"/>
        </w:numPr>
      </w:pPr>
      <w:r>
        <w:t xml:space="preserve">DOCX</w:t>
      </w:r>
    </w:p>
    <w:bookmarkEnd w:id="67"/>
    <w:bookmarkStart w:id="68" w:name="download"/>
    <w:p>
      <w:pPr>
        <w:pStyle w:val="Heading2"/>
      </w:pPr>
      <w:r>
        <w:t xml:space="preserve">Download</w:t>
      </w:r>
    </w:p>
    <w:p>
      <w:pPr>
        <w:pStyle w:val="Compact"/>
        <w:numPr>
          <w:ilvl w:val="0"/>
          <w:numId w:val="1127"/>
        </w:numPr>
      </w:pPr>
      <w:r>
        <w:t xml:space="preserve">Authorized users only</w:t>
      </w:r>
    </w:p>
    <w:bookmarkEnd w:id="68"/>
    <w:bookmarkStart w:id="69" w:name="security-1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128"/>
        </w:numPr>
      </w:pPr>
      <w:r>
        <w:t xml:space="preserve">Cross tenant access blocked</w:t>
      </w:r>
    </w:p>
    <w:p>
      <w:pPr>
        <w:pStyle w:val="Compact"/>
        <w:numPr>
          <w:ilvl w:val="0"/>
          <w:numId w:val="1129"/>
        </w:numPr>
      </w:pPr>
      <w:r>
        <w:t xml:space="preserve">Signed URL expiration verified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section-11-ai-workflow-testing"/>
    <w:p>
      <w:pPr>
        <w:pStyle w:val="Heading1"/>
      </w:pPr>
      <w:r>
        <w:t xml:space="preserve">SECTION 11 — AI WORKFLOW TESTING</w:t>
      </w:r>
    </w:p>
    <w:bookmarkStart w:id="71" w:name="input-validation"/>
    <w:p>
      <w:pPr>
        <w:pStyle w:val="Heading2"/>
      </w:pPr>
      <w:r>
        <w:t xml:space="preserve">Input Validation</w:t>
      </w:r>
    </w:p>
    <w:p>
      <w:pPr>
        <w:pStyle w:val="Compact"/>
        <w:numPr>
          <w:ilvl w:val="0"/>
          <w:numId w:val="1130"/>
        </w:numPr>
      </w:pPr>
      <w:r>
        <w:t xml:space="preserve">Empty prompt</w:t>
      </w:r>
    </w:p>
    <w:p>
      <w:pPr>
        <w:pStyle w:val="Compact"/>
        <w:numPr>
          <w:ilvl w:val="0"/>
          <w:numId w:val="1131"/>
        </w:numPr>
      </w:pPr>
      <w:r>
        <w:t xml:space="preserve">Long prompt</w:t>
      </w:r>
    </w:p>
    <w:p>
      <w:pPr>
        <w:pStyle w:val="Compact"/>
        <w:numPr>
          <w:ilvl w:val="0"/>
          <w:numId w:val="1132"/>
        </w:numPr>
      </w:pPr>
      <w:r>
        <w:t xml:space="preserve">Invalid prompt</w:t>
      </w:r>
    </w:p>
    <w:bookmarkEnd w:id="71"/>
    <w:bookmarkStart w:id="72" w:name="processing"/>
    <w:p>
      <w:pPr>
        <w:pStyle w:val="Heading2"/>
      </w:pPr>
      <w:r>
        <w:t xml:space="preserve">Processing</w:t>
      </w:r>
    </w:p>
    <w:p>
      <w:pPr>
        <w:pStyle w:val="Compact"/>
        <w:numPr>
          <w:ilvl w:val="0"/>
          <w:numId w:val="1133"/>
        </w:numPr>
      </w:pPr>
      <w:r>
        <w:t xml:space="preserve">Prompt logging</w:t>
      </w:r>
    </w:p>
    <w:p>
      <w:pPr>
        <w:pStyle w:val="Compact"/>
        <w:numPr>
          <w:ilvl w:val="0"/>
          <w:numId w:val="1134"/>
        </w:numPr>
      </w:pPr>
      <w:r>
        <w:t xml:space="preserve">Response logging</w:t>
      </w:r>
    </w:p>
    <w:p>
      <w:pPr>
        <w:pStyle w:val="Compact"/>
        <w:numPr>
          <w:ilvl w:val="0"/>
          <w:numId w:val="1135"/>
        </w:numPr>
      </w:pPr>
      <w:r>
        <w:t xml:space="preserve">Token tracking</w:t>
      </w:r>
    </w:p>
    <w:p>
      <w:pPr>
        <w:pStyle w:val="Compact"/>
        <w:numPr>
          <w:ilvl w:val="0"/>
          <w:numId w:val="1136"/>
        </w:numPr>
      </w:pPr>
      <w:r>
        <w:t xml:space="preserve">Cost tracking</w:t>
      </w:r>
    </w:p>
    <w:bookmarkEnd w:id="72"/>
    <w:bookmarkStart w:id="73" w:name="failure-handling"/>
    <w:p>
      <w:pPr>
        <w:pStyle w:val="Heading2"/>
      </w:pPr>
      <w:r>
        <w:t xml:space="preserve">Failure Handling</w:t>
      </w:r>
    </w:p>
    <w:p>
      <w:pPr>
        <w:pStyle w:val="Compact"/>
        <w:numPr>
          <w:ilvl w:val="0"/>
          <w:numId w:val="1137"/>
        </w:numPr>
      </w:pPr>
      <w:r>
        <w:t xml:space="preserve">AI timeout</w:t>
      </w:r>
    </w:p>
    <w:p>
      <w:pPr>
        <w:pStyle w:val="Compact"/>
        <w:numPr>
          <w:ilvl w:val="0"/>
          <w:numId w:val="1138"/>
        </w:numPr>
      </w:pPr>
      <w:r>
        <w:t xml:space="preserve">AI provider outage</w:t>
      </w:r>
    </w:p>
    <w:p>
      <w:pPr>
        <w:pStyle w:val="Compact"/>
        <w:numPr>
          <w:ilvl w:val="0"/>
          <w:numId w:val="1139"/>
        </w:numPr>
      </w:pPr>
      <w:r>
        <w:t xml:space="preserve">Invalid response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section-12-stripe-billing-testing"/>
    <w:p>
      <w:pPr>
        <w:pStyle w:val="Heading1"/>
      </w:pPr>
      <w:r>
        <w:t xml:space="preserve">SECTION 12 — STRIPE &amp; BILLING TESTING</w:t>
      </w:r>
    </w:p>
    <w:bookmarkStart w:id="75" w:name="subscription-flow"/>
    <w:p>
      <w:pPr>
        <w:pStyle w:val="Heading2"/>
      </w:pPr>
      <w:r>
        <w:t xml:space="preserve">Subscription Flow</w:t>
      </w:r>
    </w:p>
    <w:p>
      <w:pPr>
        <w:pStyle w:val="Compact"/>
        <w:numPr>
          <w:ilvl w:val="0"/>
          <w:numId w:val="1140"/>
        </w:numPr>
      </w:pPr>
      <w:r>
        <w:t xml:space="preserve">New subscription</w:t>
      </w:r>
    </w:p>
    <w:p>
      <w:pPr>
        <w:pStyle w:val="Compact"/>
        <w:numPr>
          <w:ilvl w:val="0"/>
          <w:numId w:val="1141"/>
        </w:numPr>
      </w:pPr>
      <w:r>
        <w:t xml:space="preserve">Upgrade</w:t>
      </w:r>
    </w:p>
    <w:p>
      <w:pPr>
        <w:pStyle w:val="Compact"/>
        <w:numPr>
          <w:ilvl w:val="0"/>
          <w:numId w:val="1142"/>
        </w:numPr>
      </w:pPr>
      <w:r>
        <w:t xml:space="preserve">Downgrade</w:t>
      </w:r>
    </w:p>
    <w:p>
      <w:pPr>
        <w:pStyle w:val="Compact"/>
        <w:numPr>
          <w:ilvl w:val="0"/>
          <w:numId w:val="1143"/>
        </w:numPr>
      </w:pPr>
      <w:r>
        <w:t xml:space="preserve">Cancellation</w:t>
      </w:r>
    </w:p>
    <w:bookmarkEnd w:id="75"/>
    <w:bookmarkStart w:id="76" w:name="webhooks"/>
    <w:p>
      <w:pPr>
        <w:pStyle w:val="Heading2"/>
      </w:pPr>
      <w:r>
        <w:t xml:space="preserve">Webhooks</w:t>
      </w:r>
    </w:p>
    <w:p>
      <w:pPr>
        <w:pStyle w:val="Compact"/>
        <w:numPr>
          <w:ilvl w:val="0"/>
          <w:numId w:val="1144"/>
        </w:numPr>
      </w:pPr>
      <w:r>
        <w:t xml:space="preserve">Payment success</w:t>
      </w:r>
    </w:p>
    <w:p>
      <w:pPr>
        <w:pStyle w:val="Compact"/>
        <w:numPr>
          <w:ilvl w:val="0"/>
          <w:numId w:val="1145"/>
        </w:numPr>
      </w:pPr>
      <w:r>
        <w:t xml:space="preserve">Payment failure</w:t>
      </w:r>
    </w:p>
    <w:p>
      <w:pPr>
        <w:pStyle w:val="Compact"/>
        <w:numPr>
          <w:ilvl w:val="0"/>
          <w:numId w:val="1146"/>
        </w:numPr>
      </w:pPr>
      <w:r>
        <w:t xml:space="preserve">Subscription update</w:t>
      </w:r>
    </w:p>
    <w:p>
      <w:pPr>
        <w:pStyle w:val="Compact"/>
        <w:numPr>
          <w:ilvl w:val="0"/>
          <w:numId w:val="1147"/>
        </w:numPr>
      </w:pPr>
      <w:r>
        <w:t xml:space="preserve">Subscription cancellation</w:t>
      </w:r>
    </w:p>
    <w:bookmarkEnd w:id="76"/>
    <w:bookmarkStart w:id="77" w:name="security-2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148"/>
        </w:numPr>
      </w:pPr>
      <w:r>
        <w:t xml:space="preserve">Signature validation</w:t>
      </w:r>
    </w:p>
    <w:p>
      <w:pPr>
        <w:pStyle w:val="Compact"/>
        <w:numPr>
          <w:ilvl w:val="0"/>
          <w:numId w:val="1149"/>
        </w:numPr>
      </w:pPr>
      <w:r>
        <w:t xml:space="preserve">Duplicate event prevention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4" w:name="section-13-security-testing"/>
    <w:p>
      <w:pPr>
        <w:pStyle w:val="Heading1"/>
      </w:pPr>
      <w:r>
        <w:t xml:space="preserve">SECTION 13 — SECURITY TESTING</w:t>
      </w:r>
    </w:p>
    <w:bookmarkStart w:id="80" w:name="frontend"/>
    <w:p>
      <w:pPr>
        <w:pStyle w:val="Heading2"/>
      </w:pPr>
      <w:r>
        <w:t xml:space="preserve">Frontend</w:t>
      </w:r>
    </w:p>
    <w:bookmarkStart w:id="79" w:name="xss"/>
    <w:p>
      <w:pPr>
        <w:pStyle w:val="Heading3"/>
      </w:pPr>
      <w:r>
        <w:t xml:space="preserve">XSS</w:t>
      </w:r>
    </w:p>
    <w:p>
      <w:pPr>
        <w:pStyle w:val="Compact"/>
        <w:numPr>
          <w:ilvl w:val="0"/>
          <w:numId w:val="1150"/>
        </w:numPr>
      </w:pPr>
      <w:r>
        <w:t xml:space="preserve">Script injection blocked</w:t>
      </w:r>
    </w:p>
    <w:p>
      <w:pPr>
        <w:pStyle w:val="Compact"/>
        <w:numPr>
          <w:ilvl w:val="0"/>
          <w:numId w:val="1151"/>
        </w:numPr>
      </w:pPr>
      <w:r>
        <w:t xml:space="preserve">HTML injection blocked</w:t>
      </w:r>
    </w:p>
    <w:bookmarkEnd w:id="79"/>
    <w:bookmarkEnd w:id="80"/>
    <w:bookmarkStart w:id="83" w:name="backend"/>
    <w:p>
      <w:pPr>
        <w:pStyle w:val="Heading2"/>
      </w:pPr>
      <w:r>
        <w:t xml:space="preserve">Backend</w:t>
      </w:r>
    </w:p>
    <w:bookmarkStart w:id="81" w:name="sql-injection"/>
    <w:p>
      <w:pPr>
        <w:pStyle w:val="Heading3"/>
      </w:pPr>
      <w:r>
        <w:t xml:space="preserve">SQL Injection</w:t>
      </w:r>
    </w:p>
    <w:p>
      <w:pPr>
        <w:pStyle w:val="Compact"/>
        <w:numPr>
          <w:ilvl w:val="0"/>
          <w:numId w:val="1152"/>
        </w:numPr>
      </w:pPr>
      <w:r>
        <w:t xml:space="preserve">Parameterized queries</w:t>
      </w:r>
    </w:p>
    <w:p>
      <w:pPr>
        <w:pStyle w:val="Compact"/>
        <w:numPr>
          <w:ilvl w:val="0"/>
          <w:numId w:val="1153"/>
        </w:numPr>
      </w:pPr>
      <w:r>
        <w:t xml:space="preserve">Query tampering blocked</w:t>
      </w:r>
    </w:p>
    <w:bookmarkEnd w:id="81"/>
    <w:bookmarkStart w:id="82" w:name="access-control"/>
    <w:p>
      <w:pPr>
        <w:pStyle w:val="Heading3"/>
      </w:pPr>
      <w:r>
        <w:t xml:space="preserve">Access Control</w:t>
      </w:r>
    </w:p>
    <w:p>
      <w:pPr>
        <w:pStyle w:val="Compact"/>
        <w:numPr>
          <w:ilvl w:val="0"/>
          <w:numId w:val="1154"/>
        </w:numPr>
      </w:pPr>
      <w:r>
        <w:t xml:space="preserve">Privilege escalation blocked</w:t>
      </w:r>
    </w:p>
    <w:p>
      <w:pPr>
        <w:pStyle w:val="Compact"/>
        <w:numPr>
          <w:ilvl w:val="0"/>
          <w:numId w:val="1155"/>
        </w:numPr>
      </w:pPr>
      <w:r>
        <w:t xml:space="preserve">Role bypass blocked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87" w:name="section-14-error-handling"/>
    <w:p>
      <w:pPr>
        <w:pStyle w:val="Heading1"/>
      </w:pPr>
      <w:r>
        <w:t xml:space="preserve">SECTION 14 — ERROR HANDLING</w:t>
      </w:r>
    </w:p>
    <w:bookmarkStart w:id="85" w:name="frontend-1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156"/>
        </w:numPr>
      </w:pPr>
      <w:r>
        <w:t xml:space="preserve">API failure</w:t>
      </w:r>
    </w:p>
    <w:p>
      <w:pPr>
        <w:pStyle w:val="Compact"/>
        <w:numPr>
          <w:ilvl w:val="0"/>
          <w:numId w:val="1157"/>
        </w:numPr>
      </w:pPr>
      <w:r>
        <w:t xml:space="preserve">Network failure</w:t>
      </w:r>
    </w:p>
    <w:p>
      <w:pPr>
        <w:pStyle w:val="Compact"/>
        <w:numPr>
          <w:ilvl w:val="0"/>
          <w:numId w:val="1158"/>
        </w:numPr>
      </w:pPr>
      <w:r>
        <w:t xml:space="preserve">Session failure</w:t>
      </w:r>
    </w:p>
    <w:bookmarkEnd w:id="85"/>
    <w:bookmarkStart w:id="86" w:name="backend-1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159"/>
        </w:numPr>
      </w:pPr>
      <w:r>
        <w:t xml:space="preserve">Database failure</w:t>
      </w:r>
    </w:p>
    <w:p>
      <w:pPr>
        <w:pStyle w:val="Compact"/>
        <w:numPr>
          <w:ilvl w:val="0"/>
          <w:numId w:val="1160"/>
        </w:numPr>
      </w:pPr>
      <w:r>
        <w:t xml:space="preserve">Stripe failure</w:t>
      </w:r>
    </w:p>
    <w:p>
      <w:pPr>
        <w:pStyle w:val="Compact"/>
        <w:numPr>
          <w:ilvl w:val="0"/>
          <w:numId w:val="1161"/>
        </w:numPr>
      </w:pPr>
      <w:r>
        <w:t xml:space="preserve">AI failure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1" w:name="section-15-monitoring"/>
    <w:p>
      <w:pPr>
        <w:pStyle w:val="Heading1"/>
      </w:pPr>
      <w:r>
        <w:t xml:space="preserve">SECTION 15 — MONITORING</w:t>
      </w:r>
    </w:p>
    <w:bookmarkStart w:id="88" w:name="logging"/>
    <w:p>
      <w:pPr>
        <w:pStyle w:val="Heading2"/>
      </w:pPr>
      <w:r>
        <w:t xml:space="preserve">Logging</w:t>
      </w:r>
    </w:p>
    <w:p>
      <w:pPr>
        <w:pStyle w:val="Compact"/>
        <w:numPr>
          <w:ilvl w:val="0"/>
          <w:numId w:val="1162"/>
        </w:numPr>
      </w:pPr>
      <w:r>
        <w:t xml:space="preserve">Frontend logs</w:t>
      </w:r>
    </w:p>
    <w:p>
      <w:pPr>
        <w:pStyle w:val="Compact"/>
        <w:numPr>
          <w:ilvl w:val="0"/>
          <w:numId w:val="1163"/>
        </w:numPr>
      </w:pPr>
      <w:r>
        <w:t xml:space="preserve">Backend logs</w:t>
      </w:r>
    </w:p>
    <w:p>
      <w:pPr>
        <w:pStyle w:val="Compact"/>
        <w:numPr>
          <w:ilvl w:val="0"/>
          <w:numId w:val="1164"/>
        </w:numPr>
      </w:pPr>
      <w:r>
        <w:t xml:space="preserve">Database logs</w:t>
      </w:r>
    </w:p>
    <w:bookmarkEnd w:id="88"/>
    <w:bookmarkStart w:id="89" w:name="error-tracking"/>
    <w:p>
      <w:pPr>
        <w:pStyle w:val="Heading2"/>
      </w:pPr>
      <w:r>
        <w:t xml:space="preserve">Error Tracking</w:t>
      </w:r>
    </w:p>
    <w:p>
      <w:pPr>
        <w:pStyle w:val="Compact"/>
        <w:numPr>
          <w:ilvl w:val="0"/>
          <w:numId w:val="1165"/>
        </w:numPr>
      </w:pPr>
      <w:r>
        <w:t xml:space="preserve">Sentry frontend</w:t>
      </w:r>
    </w:p>
    <w:p>
      <w:pPr>
        <w:pStyle w:val="Compact"/>
        <w:numPr>
          <w:ilvl w:val="0"/>
          <w:numId w:val="1166"/>
        </w:numPr>
      </w:pPr>
      <w:r>
        <w:t xml:space="preserve">Sentry backend</w:t>
      </w:r>
    </w:p>
    <w:bookmarkEnd w:id="89"/>
    <w:bookmarkStart w:id="90" w:name="analytics"/>
    <w:p>
      <w:pPr>
        <w:pStyle w:val="Heading2"/>
      </w:pPr>
      <w:r>
        <w:t xml:space="preserve">Analytics</w:t>
      </w:r>
    </w:p>
    <w:p>
      <w:pPr>
        <w:pStyle w:val="Compact"/>
        <w:numPr>
          <w:ilvl w:val="0"/>
          <w:numId w:val="1167"/>
        </w:numPr>
      </w:pPr>
      <w:r>
        <w:t xml:space="preserve">User tracking</w:t>
      </w:r>
    </w:p>
    <w:p>
      <w:pPr>
        <w:pStyle w:val="Compact"/>
        <w:numPr>
          <w:ilvl w:val="0"/>
          <w:numId w:val="1168"/>
        </w:numPr>
      </w:pPr>
      <w:r>
        <w:t xml:space="preserve">Conversion tracking</w:t>
      </w:r>
    </w:p>
    <w:p>
      <w:pPr>
        <w:pStyle w:val="Compact"/>
        <w:numPr>
          <w:ilvl w:val="0"/>
          <w:numId w:val="1169"/>
        </w:numPr>
      </w:pPr>
      <w:r>
        <w:t xml:space="preserve">Retention tracking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5" w:name="section-16-performance-testing"/>
    <w:p>
      <w:pPr>
        <w:pStyle w:val="Heading1"/>
      </w:pPr>
      <w:r>
        <w:t xml:space="preserve">SECTION 16 — PERFORMANCE TESTING</w:t>
      </w:r>
    </w:p>
    <w:bookmarkStart w:id="92" w:name="frontend-2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170"/>
        </w:numPr>
      </w:pPr>
      <w:r>
        <w:t xml:space="preserve">Lighthouse &gt; 90</w:t>
      </w:r>
    </w:p>
    <w:p>
      <w:pPr>
        <w:pStyle w:val="Compact"/>
        <w:numPr>
          <w:ilvl w:val="0"/>
          <w:numId w:val="1171"/>
        </w:numPr>
      </w:pPr>
      <w:r>
        <w:t xml:space="preserve">Bundle size optimized</w:t>
      </w:r>
    </w:p>
    <w:p>
      <w:pPr>
        <w:pStyle w:val="Compact"/>
        <w:numPr>
          <w:ilvl w:val="0"/>
          <w:numId w:val="1172"/>
        </w:numPr>
      </w:pPr>
      <w:r>
        <w:t xml:space="preserve">Lazy loading enabled</w:t>
      </w:r>
    </w:p>
    <w:bookmarkEnd w:id="92"/>
    <w:bookmarkStart w:id="93" w:name="backend-2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173"/>
        </w:numPr>
      </w:pPr>
      <w:r>
        <w:t xml:space="preserve">API latency measured</w:t>
      </w:r>
    </w:p>
    <w:p>
      <w:pPr>
        <w:pStyle w:val="Compact"/>
        <w:numPr>
          <w:ilvl w:val="0"/>
          <w:numId w:val="1174"/>
        </w:numPr>
      </w:pPr>
      <w:r>
        <w:t xml:space="preserve">Database latency measured</w:t>
      </w:r>
    </w:p>
    <w:bookmarkEnd w:id="93"/>
    <w:bookmarkStart w:id="94" w:name="load-testing"/>
    <w:p>
      <w:pPr>
        <w:pStyle w:val="Heading2"/>
      </w:pPr>
      <w:r>
        <w:t xml:space="preserve">Load Testing</w:t>
      </w:r>
    </w:p>
    <w:p>
      <w:pPr>
        <w:pStyle w:val="Compact"/>
        <w:numPr>
          <w:ilvl w:val="0"/>
          <w:numId w:val="1175"/>
        </w:numPr>
      </w:pPr>
      <w:r>
        <w:t xml:space="preserve">100 concurrent users</w:t>
      </w:r>
    </w:p>
    <w:p>
      <w:pPr>
        <w:pStyle w:val="Compact"/>
        <w:numPr>
          <w:ilvl w:val="0"/>
          <w:numId w:val="1176"/>
        </w:numPr>
      </w:pPr>
      <w:r>
        <w:t xml:space="preserve">500 concurrent users</w:t>
      </w:r>
    </w:p>
    <w:p>
      <w:pPr>
        <w:pStyle w:val="Compact"/>
        <w:numPr>
          <w:ilvl w:val="0"/>
          <w:numId w:val="1177"/>
        </w:numPr>
      </w:pPr>
      <w:r>
        <w:t xml:space="preserve">1000 concurrent users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7" w:name="section-17-accessibility"/>
    <w:p>
      <w:pPr>
        <w:pStyle w:val="Heading1"/>
      </w:pPr>
      <w:r>
        <w:t xml:space="preserve">SECTION 17 — ACCESSIBILITY</w:t>
      </w:r>
    </w:p>
    <w:bookmarkStart w:id="96" w:name="wcag"/>
    <w:p>
      <w:pPr>
        <w:pStyle w:val="Heading2"/>
      </w:pPr>
      <w:r>
        <w:t xml:space="preserve">WCAG</w:t>
      </w:r>
    </w:p>
    <w:p>
      <w:pPr>
        <w:pStyle w:val="Compact"/>
        <w:numPr>
          <w:ilvl w:val="0"/>
          <w:numId w:val="1178"/>
        </w:numPr>
      </w:pPr>
      <w:r>
        <w:t xml:space="preserve">Keyboard navigation</w:t>
      </w:r>
    </w:p>
    <w:p>
      <w:pPr>
        <w:pStyle w:val="Compact"/>
        <w:numPr>
          <w:ilvl w:val="0"/>
          <w:numId w:val="1179"/>
        </w:numPr>
      </w:pPr>
      <w:r>
        <w:t xml:space="preserve">Screen reader support</w:t>
      </w:r>
    </w:p>
    <w:p>
      <w:pPr>
        <w:pStyle w:val="Compact"/>
        <w:numPr>
          <w:ilvl w:val="0"/>
          <w:numId w:val="1180"/>
        </w:numPr>
      </w:pPr>
      <w:r>
        <w:t xml:space="preserve">Color contrast compliance</w:t>
      </w:r>
    </w:p>
    <w:p>
      <w:pPr>
        <w:pStyle w:val="Compact"/>
        <w:numPr>
          <w:ilvl w:val="0"/>
          <w:numId w:val="1181"/>
        </w:numPr>
      </w:pPr>
      <w:r>
        <w:t xml:space="preserve">Focus indicators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3" w:name="section-18-legal-compliance-usa"/>
    <w:p>
      <w:pPr>
        <w:pStyle w:val="Heading1"/>
      </w:pPr>
      <w:r>
        <w:t xml:space="preserve">SECTION 18 — LEGAL COMPLIANCE (USA)</w:t>
      </w:r>
    </w:p>
    <w:bookmarkStart w:id="98" w:name="website"/>
    <w:p>
      <w:pPr>
        <w:pStyle w:val="Heading2"/>
      </w:pPr>
      <w:r>
        <w:t xml:space="preserve">Website</w:t>
      </w:r>
    </w:p>
    <w:p>
      <w:pPr>
        <w:pStyle w:val="Compact"/>
        <w:numPr>
          <w:ilvl w:val="0"/>
          <w:numId w:val="1182"/>
        </w:numPr>
      </w:pPr>
      <w:r>
        <w:t xml:space="preserve">Privacy Policy</w:t>
      </w:r>
    </w:p>
    <w:p>
      <w:pPr>
        <w:pStyle w:val="Compact"/>
        <w:numPr>
          <w:ilvl w:val="0"/>
          <w:numId w:val="1183"/>
        </w:numPr>
      </w:pPr>
      <w:r>
        <w:t xml:space="preserve">Terms of Service</w:t>
      </w:r>
    </w:p>
    <w:p>
      <w:pPr>
        <w:pStyle w:val="Compact"/>
        <w:numPr>
          <w:ilvl w:val="0"/>
          <w:numId w:val="1184"/>
        </w:numPr>
      </w:pPr>
      <w:r>
        <w:t xml:space="preserve">Cookie Policy</w:t>
      </w:r>
    </w:p>
    <w:p>
      <w:pPr>
        <w:pStyle w:val="Compact"/>
        <w:numPr>
          <w:ilvl w:val="0"/>
          <w:numId w:val="1185"/>
        </w:numPr>
      </w:pPr>
      <w:r>
        <w:t xml:space="preserve">Acceptable Use Policy</w:t>
      </w:r>
    </w:p>
    <w:bookmarkEnd w:id="98"/>
    <w:bookmarkStart w:id="99" w:name="user-rights"/>
    <w:p>
      <w:pPr>
        <w:pStyle w:val="Heading2"/>
      </w:pPr>
      <w:r>
        <w:t xml:space="preserve">User Rights</w:t>
      </w:r>
    </w:p>
    <w:p>
      <w:pPr>
        <w:pStyle w:val="Compact"/>
        <w:numPr>
          <w:ilvl w:val="0"/>
          <w:numId w:val="1186"/>
        </w:numPr>
      </w:pPr>
      <w:r>
        <w:t xml:space="preserve">Account deletion</w:t>
      </w:r>
    </w:p>
    <w:p>
      <w:pPr>
        <w:pStyle w:val="Compact"/>
        <w:numPr>
          <w:ilvl w:val="0"/>
          <w:numId w:val="1187"/>
        </w:numPr>
      </w:pPr>
      <w:r>
        <w:t xml:space="preserve">Data export</w:t>
      </w:r>
    </w:p>
    <w:p>
      <w:pPr>
        <w:pStyle w:val="Compact"/>
        <w:numPr>
          <w:ilvl w:val="0"/>
          <w:numId w:val="1188"/>
        </w:numPr>
      </w:pPr>
      <w:r>
        <w:t xml:space="preserve">Consent management</w:t>
      </w:r>
    </w:p>
    <w:bookmarkEnd w:id="99"/>
    <w:bookmarkStart w:id="100" w:name="ccpa"/>
    <w:p>
      <w:pPr>
        <w:pStyle w:val="Heading2"/>
      </w:pPr>
      <w:r>
        <w:t xml:space="preserve">CCPA</w:t>
      </w:r>
    </w:p>
    <w:p>
      <w:pPr>
        <w:pStyle w:val="Compact"/>
        <w:numPr>
          <w:ilvl w:val="0"/>
          <w:numId w:val="1189"/>
        </w:numPr>
      </w:pPr>
      <w:r>
        <w:t xml:space="preserve">California privacy rights</w:t>
      </w:r>
    </w:p>
    <w:p>
      <w:pPr>
        <w:pStyle w:val="Compact"/>
        <w:numPr>
          <w:ilvl w:val="0"/>
          <w:numId w:val="1190"/>
        </w:numPr>
      </w:pPr>
      <w:r>
        <w:t xml:space="preserve">Data disclosure process</w:t>
      </w:r>
    </w:p>
    <w:p>
      <w:pPr>
        <w:pStyle w:val="Compact"/>
        <w:numPr>
          <w:ilvl w:val="0"/>
          <w:numId w:val="1191"/>
        </w:numPr>
      </w:pPr>
      <w:r>
        <w:t xml:space="preserve">Data deletion process</w:t>
      </w:r>
    </w:p>
    <w:bookmarkEnd w:id="100"/>
    <w:bookmarkStart w:id="101" w:name="can-spam"/>
    <w:p>
      <w:pPr>
        <w:pStyle w:val="Heading2"/>
      </w:pPr>
      <w:r>
        <w:t xml:space="preserve">CAN-SPAM</w:t>
      </w:r>
    </w:p>
    <w:p>
      <w:pPr>
        <w:pStyle w:val="Compact"/>
        <w:numPr>
          <w:ilvl w:val="0"/>
          <w:numId w:val="1192"/>
        </w:numPr>
      </w:pPr>
      <w:r>
        <w:t xml:space="preserve">Unsubscribe links</w:t>
      </w:r>
    </w:p>
    <w:p>
      <w:pPr>
        <w:pStyle w:val="Compact"/>
        <w:numPr>
          <w:ilvl w:val="0"/>
          <w:numId w:val="1193"/>
        </w:numPr>
      </w:pPr>
      <w:r>
        <w:t xml:space="preserve">Email compliance</w:t>
      </w:r>
    </w:p>
    <w:bookmarkEnd w:id="101"/>
    <w:bookmarkStart w:id="102" w:name="coppa"/>
    <w:p>
      <w:pPr>
        <w:pStyle w:val="Heading2"/>
      </w:pPr>
      <w:r>
        <w:t xml:space="preserve">COPPA</w:t>
      </w:r>
    </w:p>
    <w:p>
      <w:pPr>
        <w:pStyle w:val="Compact"/>
        <w:numPr>
          <w:ilvl w:val="0"/>
          <w:numId w:val="1194"/>
        </w:numPr>
      </w:pPr>
      <w:r>
        <w:t xml:space="preserve">Under 13 restrictions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5" w:name="section-19-data-ownership"/>
    <w:p>
      <w:pPr>
        <w:pStyle w:val="Heading1"/>
      </w:pPr>
      <w:r>
        <w:t xml:space="preserve">SECTION 19 — DATA OWNERSHIP</w:t>
      </w:r>
    </w:p>
    <w:bookmarkStart w:id="104" w:name="verify"/>
    <w:p>
      <w:pPr>
        <w:pStyle w:val="Heading2"/>
      </w:pPr>
      <w:r>
        <w:t xml:space="preserve">Verify</w:t>
      </w:r>
    </w:p>
    <w:p>
      <w:pPr>
        <w:pStyle w:val="Compact"/>
        <w:numPr>
          <w:ilvl w:val="0"/>
          <w:numId w:val="1195"/>
        </w:numPr>
      </w:pPr>
      <w:r>
        <w:t xml:space="preserve">Customer owns uploaded data</w:t>
      </w:r>
    </w:p>
    <w:p>
      <w:pPr>
        <w:pStyle w:val="Compact"/>
        <w:numPr>
          <w:ilvl w:val="0"/>
          <w:numId w:val="1196"/>
        </w:numPr>
      </w:pPr>
      <w:r>
        <w:t xml:space="preserve">Customer owns invoices</w:t>
      </w:r>
    </w:p>
    <w:p>
      <w:pPr>
        <w:pStyle w:val="Compact"/>
        <w:numPr>
          <w:ilvl w:val="0"/>
          <w:numId w:val="1197"/>
        </w:numPr>
      </w:pPr>
      <w:r>
        <w:t xml:space="preserve">Customer can export data</w:t>
      </w:r>
    </w:p>
    <w:p>
      <w:pPr>
        <w:pStyle w:val="Compact"/>
        <w:numPr>
          <w:ilvl w:val="0"/>
          <w:numId w:val="1198"/>
        </w:numPr>
      </w:pPr>
      <w:r>
        <w:t xml:space="preserve">Customer can delete data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8" w:name="section-20-disaster-recovery"/>
    <w:p>
      <w:pPr>
        <w:pStyle w:val="Heading1"/>
      </w:pPr>
      <w:r>
        <w:t xml:space="preserve">SECTION 20 — DISASTER RECOVERY</w:t>
      </w:r>
    </w:p>
    <w:bookmarkStart w:id="106" w:name="backups"/>
    <w:p>
      <w:pPr>
        <w:pStyle w:val="Heading2"/>
      </w:pPr>
      <w:r>
        <w:t xml:space="preserve">Backups</w:t>
      </w:r>
    </w:p>
    <w:p>
      <w:pPr>
        <w:pStyle w:val="Compact"/>
        <w:numPr>
          <w:ilvl w:val="0"/>
          <w:numId w:val="1199"/>
        </w:numPr>
      </w:pPr>
      <w:r>
        <w:t xml:space="preserve">Database backup</w:t>
      </w:r>
    </w:p>
    <w:p>
      <w:pPr>
        <w:pStyle w:val="Compact"/>
        <w:numPr>
          <w:ilvl w:val="0"/>
          <w:numId w:val="1200"/>
        </w:numPr>
      </w:pPr>
      <w:r>
        <w:t xml:space="preserve">Storage backup</w:t>
      </w:r>
    </w:p>
    <w:bookmarkEnd w:id="106"/>
    <w:bookmarkStart w:id="107" w:name="recovery"/>
    <w:p>
      <w:pPr>
        <w:pStyle w:val="Heading2"/>
      </w:pPr>
      <w:r>
        <w:t xml:space="preserve">Recovery</w:t>
      </w:r>
    </w:p>
    <w:p>
      <w:pPr>
        <w:pStyle w:val="Compact"/>
        <w:numPr>
          <w:ilvl w:val="0"/>
          <w:numId w:val="1201"/>
        </w:numPr>
      </w:pPr>
      <w:r>
        <w:t xml:space="preserve">Backup restoration tested</w:t>
      </w:r>
    </w:p>
    <w:p>
      <w:pPr>
        <w:pStyle w:val="Compact"/>
        <w:numPr>
          <w:ilvl w:val="0"/>
          <w:numId w:val="1202"/>
        </w:numPr>
      </w:pPr>
      <w:r>
        <w:t xml:space="preserve">Downtime procedure documented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1" w:name="section-21-devops"/>
    <w:p>
      <w:pPr>
        <w:pStyle w:val="Heading1"/>
      </w:pPr>
      <w:r>
        <w:t xml:space="preserve">SECTION 21 — DEVOPS</w:t>
      </w:r>
    </w:p>
    <w:bookmarkStart w:id="109" w:name="github"/>
    <w:p>
      <w:pPr>
        <w:pStyle w:val="Heading2"/>
      </w:pPr>
      <w:r>
        <w:t xml:space="preserve">GitHub</w:t>
      </w:r>
    </w:p>
    <w:p>
      <w:pPr>
        <w:pStyle w:val="Compact"/>
        <w:numPr>
          <w:ilvl w:val="0"/>
          <w:numId w:val="1203"/>
        </w:numPr>
      </w:pPr>
      <w:r>
        <w:t xml:space="preserve">Branch protection</w:t>
      </w:r>
    </w:p>
    <w:p>
      <w:pPr>
        <w:pStyle w:val="Compact"/>
        <w:numPr>
          <w:ilvl w:val="0"/>
          <w:numId w:val="1204"/>
        </w:numPr>
      </w:pPr>
      <w:r>
        <w:t xml:space="preserve">Secret scanning</w:t>
      </w:r>
    </w:p>
    <w:p>
      <w:pPr>
        <w:pStyle w:val="Compact"/>
        <w:numPr>
          <w:ilvl w:val="0"/>
          <w:numId w:val="1205"/>
        </w:numPr>
      </w:pPr>
      <w:r>
        <w:t xml:space="preserve">Dependabot enabled</w:t>
      </w:r>
    </w:p>
    <w:p>
      <w:pPr>
        <w:pStyle w:val="Compact"/>
        <w:numPr>
          <w:ilvl w:val="0"/>
          <w:numId w:val="1206"/>
        </w:numPr>
      </w:pPr>
      <w:r>
        <w:t xml:space="preserve">Pull request reviews</w:t>
      </w:r>
    </w:p>
    <w:bookmarkEnd w:id="109"/>
    <w:bookmarkStart w:id="110" w:name="vercel"/>
    <w:p>
      <w:pPr>
        <w:pStyle w:val="Heading2"/>
      </w:pPr>
      <w:r>
        <w:t xml:space="preserve">Vercel</w:t>
      </w:r>
    </w:p>
    <w:p>
      <w:pPr>
        <w:pStyle w:val="Compact"/>
        <w:numPr>
          <w:ilvl w:val="0"/>
          <w:numId w:val="1207"/>
        </w:numPr>
      </w:pPr>
      <w:r>
        <w:t xml:space="preserve">Environment variables verified</w:t>
      </w:r>
    </w:p>
    <w:p>
      <w:pPr>
        <w:pStyle w:val="Compact"/>
        <w:numPr>
          <w:ilvl w:val="0"/>
          <w:numId w:val="1208"/>
        </w:numPr>
      </w:pPr>
      <w:r>
        <w:t xml:space="preserve">Preview deployments verified</w:t>
      </w:r>
    </w:p>
    <w:p>
      <w:pPr>
        <w:pStyle w:val="Compact"/>
        <w:numPr>
          <w:ilvl w:val="0"/>
          <w:numId w:val="1209"/>
        </w:numPr>
      </w:pPr>
      <w:r>
        <w:t xml:space="preserve">Rollback process verified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25" w:name="final-enterprise-release-certification"/>
    <w:p>
      <w:pPr>
        <w:pStyle w:val="Heading1"/>
      </w:pPr>
      <w:r>
        <w:t xml:space="preserve">FINAL ENTERPRISE RELEASE CERTIFICATION</w:t>
      </w:r>
    </w:p>
    <w:bookmarkStart w:id="112" w:name="code-quality"/>
    <w:p>
      <w:pPr>
        <w:pStyle w:val="Heading2"/>
      </w:pPr>
      <w:r>
        <w:t xml:space="preserve">Code Quality</w:t>
      </w:r>
    </w:p>
    <w:p>
      <w:pPr>
        <w:pStyle w:val="Compact"/>
        <w:numPr>
          <w:ilvl w:val="0"/>
          <w:numId w:val="1210"/>
        </w:numPr>
      </w:pPr>
      <w:r>
        <w:t xml:space="preserve">PASS</w:t>
      </w:r>
    </w:p>
    <w:bookmarkEnd w:id="112"/>
    <w:bookmarkStart w:id="113" w:name="authentication-2"/>
    <w:p>
      <w:pPr>
        <w:pStyle w:val="Heading2"/>
      </w:pPr>
      <w:r>
        <w:t xml:space="preserve">Authentication</w:t>
      </w:r>
    </w:p>
    <w:p>
      <w:pPr>
        <w:pStyle w:val="Compact"/>
        <w:numPr>
          <w:ilvl w:val="0"/>
          <w:numId w:val="1211"/>
        </w:numPr>
      </w:pPr>
      <w:r>
        <w:t xml:space="preserve">PASS</w:t>
      </w:r>
    </w:p>
    <w:bookmarkEnd w:id="113"/>
    <w:bookmarkStart w:id="114" w:name="authorization-1"/>
    <w:p>
      <w:pPr>
        <w:pStyle w:val="Heading2"/>
      </w:pPr>
      <w:r>
        <w:t xml:space="preserve">Authorization</w:t>
      </w:r>
    </w:p>
    <w:p>
      <w:pPr>
        <w:pStyle w:val="Compact"/>
        <w:numPr>
          <w:ilvl w:val="0"/>
          <w:numId w:val="1212"/>
        </w:numPr>
      </w:pPr>
      <w:r>
        <w:t xml:space="preserve">PASS</w:t>
      </w:r>
    </w:p>
    <w:bookmarkEnd w:id="114"/>
    <w:bookmarkStart w:id="115" w:name="connectivity"/>
    <w:p>
      <w:pPr>
        <w:pStyle w:val="Heading2"/>
      </w:pPr>
      <w:r>
        <w:t xml:space="preserve">Connectivity</w:t>
      </w:r>
    </w:p>
    <w:p>
      <w:pPr>
        <w:pStyle w:val="Compact"/>
        <w:numPr>
          <w:ilvl w:val="0"/>
          <w:numId w:val="1213"/>
        </w:numPr>
      </w:pPr>
      <w:r>
        <w:t xml:space="preserve">PASS</w:t>
      </w:r>
    </w:p>
    <w:bookmarkEnd w:id="115"/>
    <w:bookmarkStart w:id="116" w:name="database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214"/>
        </w:numPr>
      </w:pPr>
      <w:r>
        <w:t xml:space="preserve">PASS</w:t>
      </w:r>
    </w:p>
    <w:bookmarkEnd w:id="116"/>
    <w:bookmarkStart w:id="117" w:name="rls"/>
    <w:p>
      <w:pPr>
        <w:pStyle w:val="Heading2"/>
      </w:pPr>
      <w:r>
        <w:t xml:space="preserve">RLS</w:t>
      </w:r>
    </w:p>
    <w:p>
      <w:pPr>
        <w:pStyle w:val="Compact"/>
        <w:numPr>
          <w:ilvl w:val="0"/>
          <w:numId w:val="1215"/>
        </w:numPr>
      </w:pPr>
      <w:r>
        <w:t xml:space="preserve">PASS</w:t>
      </w:r>
    </w:p>
    <w:bookmarkEnd w:id="117"/>
    <w:bookmarkStart w:id="118" w:name="security-3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216"/>
        </w:numPr>
      </w:pPr>
      <w:r>
        <w:t xml:space="preserve">PASS</w:t>
      </w:r>
    </w:p>
    <w:bookmarkEnd w:id="118"/>
    <w:bookmarkStart w:id="119" w:name="stripe"/>
    <w:p>
      <w:pPr>
        <w:pStyle w:val="Heading2"/>
      </w:pPr>
      <w:r>
        <w:t xml:space="preserve">Stripe</w:t>
      </w:r>
    </w:p>
    <w:p>
      <w:pPr>
        <w:pStyle w:val="Compact"/>
        <w:numPr>
          <w:ilvl w:val="0"/>
          <w:numId w:val="1217"/>
        </w:numPr>
      </w:pPr>
      <w:r>
        <w:t xml:space="preserve">PASS</w:t>
      </w:r>
    </w:p>
    <w:bookmarkEnd w:id="119"/>
    <w:bookmarkStart w:id="120" w:name="ai"/>
    <w:p>
      <w:pPr>
        <w:pStyle w:val="Heading2"/>
      </w:pPr>
      <w:r>
        <w:t xml:space="preserve">AI</w:t>
      </w:r>
    </w:p>
    <w:p>
      <w:pPr>
        <w:pStyle w:val="Compact"/>
        <w:numPr>
          <w:ilvl w:val="0"/>
          <w:numId w:val="1218"/>
        </w:numPr>
      </w:pPr>
      <w:r>
        <w:t xml:space="preserve">PASS</w:t>
      </w:r>
    </w:p>
    <w:bookmarkEnd w:id="120"/>
    <w:bookmarkStart w:id="121" w:name="monitoring"/>
    <w:p>
      <w:pPr>
        <w:pStyle w:val="Heading2"/>
      </w:pPr>
      <w:r>
        <w:t xml:space="preserve">Monitoring</w:t>
      </w:r>
    </w:p>
    <w:p>
      <w:pPr>
        <w:pStyle w:val="Compact"/>
        <w:numPr>
          <w:ilvl w:val="0"/>
          <w:numId w:val="1219"/>
        </w:numPr>
      </w:pPr>
      <w:r>
        <w:t xml:space="preserve">PASS</w:t>
      </w:r>
    </w:p>
    <w:bookmarkEnd w:id="121"/>
    <w:bookmarkStart w:id="122" w:name="compliance"/>
    <w:p>
      <w:pPr>
        <w:pStyle w:val="Heading2"/>
      </w:pPr>
      <w:r>
        <w:t xml:space="preserve">Compliance</w:t>
      </w:r>
    </w:p>
    <w:p>
      <w:pPr>
        <w:pStyle w:val="Compact"/>
        <w:numPr>
          <w:ilvl w:val="0"/>
          <w:numId w:val="1220"/>
        </w:numPr>
      </w:pPr>
      <w:r>
        <w:t xml:space="preserve">PASS</w:t>
      </w:r>
    </w:p>
    <w:bookmarkEnd w:id="122"/>
    <w:bookmarkStart w:id="123" w:name="disaster-recovery"/>
    <w:p>
      <w:pPr>
        <w:pStyle w:val="Heading2"/>
      </w:pPr>
      <w:r>
        <w:t xml:space="preserve">Disaster Recovery</w:t>
      </w:r>
    </w:p>
    <w:p>
      <w:pPr>
        <w:pStyle w:val="Compact"/>
        <w:numPr>
          <w:ilvl w:val="0"/>
          <w:numId w:val="1221"/>
        </w:numPr>
      </w:pPr>
      <w:r>
        <w:t xml:space="preserve">PASS</w:t>
      </w:r>
    </w:p>
    <w:bookmarkEnd w:id="123"/>
    <w:bookmarkStart w:id="124" w:name="enterprise-readiness"/>
    <w:p>
      <w:pPr>
        <w:pStyle w:val="Heading2"/>
      </w:pPr>
      <w:r>
        <w:t xml:space="preserve">Enterprise Readiness</w:t>
      </w:r>
    </w:p>
    <w:p>
      <w:pPr>
        <w:pStyle w:val="Compact"/>
        <w:numPr>
          <w:ilvl w:val="0"/>
          <w:numId w:val="1222"/>
        </w:numPr>
      </w:pPr>
      <w:r>
        <w:t xml:space="preserve">PASS</w:t>
      </w:r>
    </w:p>
    <w:bookmarkEnd w:id="124"/>
    <w:bookmarkEnd w:id="125"/>
    <w:bookmarkStart w:id="126" w:name="release-status"/>
    <w:p>
      <w:pPr>
        <w:pStyle w:val="Heading1"/>
      </w:pPr>
      <w:r>
        <w:t xml:space="preserve">Release Status</w:t>
      </w:r>
    </w:p>
    <w:p>
      <w:pPr>
        <w:pStyle w:val="Compact"/>
        <w:numPr>
          <w:ilvl w:val="0"/>
          <w:numId w:val="1223"/>
        </w:numPr>
      </w:pPr>
      <w:r>
        <w:t xml:space="preserve">Development Only</w:t>
      </w:r>
    </w:p>
    <w:p>
      <w:pPr>
        <w:pStyle w:val="Compact"/>
        <w:numPr>
          <w:ilvl w:val="0"/>
          <w:numId w:val="1224"/>
        </w:numPr>
      </w:pPr>
      <w:r>
        <w:t xml:space="preserve">Internal Testing</w:t>
      </w:r>
    </w:p>
    <w:p>
      <w:pPr>
        <w:pStyle w:val="Compact"/>
        <w:numPr>
          <w:ilvl w:val="0"/>
          <w:numId w:val="1225"/>
        </w:numPr>
      </w:pPr>
      <w:r>
        <w:t xml:space="preserve">Beta Testing</w:t>
      </w:r>
    </w:p>
    <w:p>
      <w:pPr>
        <w:pStyle w:val="Compact"/>
        <w:numPr>
          <w:ilvl w:val="0"/>
          <w:numId w:val="1226"/>
        </w:numPr>
      </w:pPr>
      <w:r>
        <w:t xml:space="preserve">Production Ready</w:t>
      </w:r>
    </w:p>
    <w:p>
      <w:pPr>
        <w:pStyle w:val="Compact"/>
        <w:numPr>
          <w:ilvl w:val="0"/>
          <w:numId w:val="1227"/>
        </w:numPr>
      </w:pPr>
      <w:r>
        <w:t xml:space="preserve">Enterprise Ready</w:t>
      </w:r>
    </w:p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2"/>
  </w:num>
  <w:num w:numId="1161">
    <w:abstractNumId w:val="992"/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2"/>
  </w:num>
  <w:num w:numId="1172">
    <w:abstractNumId w:val="992"/>
  </w:num>
  <w:num w:numId="1173">
    <w:abstractNumId w:val="992"/>
  </w:num>
  <w:num w:numId="1174">
    <w:abstractNumId w:val="992"/>
  </w:num>
  <w:num w:numId="1175">
    <w:abstractNumId w:val="992"/>
  </w:num>
  <w:num w:numId="1176">
    <w:abstractNumId w:val="992"/>
  </w:num>
  <w:num w:numId="1177">
    <w:abstractNumId w:val="992"/>
  </w:num>
  <w:num w:numId="1178">
    <w:abstractNumId w:val="992"/>
  </w:num>
  <w:num w:numId="1179">
    <w:abstractNumId w:val="992"/>
  </w:num>
  <w:num w:numId="1180">
    <w:abstractNumId w:val="992"/>
  </w:num>
  <w:num w:numId="1181">
    <w:abstractNumId w:val="992"/>
  </w:num>
  <w:num w:numId="1182">
    <w:abstractNumId w:val="992"/>
  </w:num>
  <w:num w:numId="1183">
    <w:abstractNumId w:val="992"/>
  </w:num>
  <w:num w:numId="1184">
    <w:abstractNumId w:val="992"/>
  </w:num>
  <w:num w:numId="1185">
    <w:abstractNumId w:val="992"/>
  </w:num>
  <w:num w:numId="1186">
    <w:abstractNumId w:val="992"/>
  </w:num>
  <w:num w:numId="1187">
    <w:abstractNumId w:val="992"/>
  </w:num>
  <w:num w:numId="1188">
    <w:abstractNumId w:val="992"/>
  </w:num>
  <w:num w:numId="1189">
    <w:abstractNumId w:val="992"/>
  </w:num>
  <w:num w:numId="1190">
    <w:abstractNumId w:val="992"/>
  </w:num>
  <w:num w:numId="1191">
    <w:abstractNumId w:val="992"/>
  </w:num>
  <w:num w:numId="1192">
    <w:abstractNumId w:val="992"/>
  </w:num>
  <w:num w:numId="1193">
    <w:abstractNumId w:val="992"/>
  </w:num>
  <w:num w:numId="1194">
    <w:abstractNumId w:val="992"/>
  </w:num>
  <w:num w:numId="1195">
    <w:abstractNumId w:val="992"/>
  </w:num>
  <w:num w:numId="1196">
    <w:abstractNumId w:val="992"/>
  </w:num>
  <w:num w:numId="1197">
    <w:abstractNumId w:val="992"/>
  </w:num>
  <w:num w:numId="1198">
    <w:abstractNumId w:val="992"/>
  </w:num>
  <w:num w:numId="1199">
    <w:abstractNumId w:val="992"/>
  </w:num>
  <w:num w:numId="1200">
    <w:abstractNumId w:val="992"/>
  </w:num>
  <w:num w:numId="1201">
    <w:abstractNumId w:val="992"/>
  </w:num>
  <w:num w:numId="1202">
    <w:abstractNumId w:val="992"/>
  </w:num>
  <w:num w:numId="1203">
    <w:abstractNumId w:val="992"/>
  </w:num>
  <w:num w:numId="1204">
    <w:abstractNumId w:val="992"/>
  </w:num>
  <w:num w:numId="1205">
    <w:abstractNumId w:val="992"/>
  </w:num>
  <w:num w:numId="1206">
    <w:abstractNumId w:val="992"/>
  </w:num>
  <w:num w:numId="1207">
    <w:abstractNumId w:val="992"/>
  </w:num>
  <w:num w:numId="1208">
    <w:abstractNumId w:val="992"/>
  </w:num>
  <w:num w:numId="1209">
    <w:abstractNumId w:val="992"/>
  </w:num>
  <w:num w:numId="1210">
    <w:abstractNumId w:val="992"/>
  </w:num>
  <w:num w:numId="1211">
    <w:abstractNumId w:val="992"/>
  </w:num>
  <w:num w:numId="1212">
    <w:abstractNumId w:val="992"/>
  </w:num>
  <w:num w:numId="1213">
    <w:abstractNumId w:val="992"/>
  </w:num>
  <w:num w:numId="1214">
    <w:abstractNumId w:val="992"/>
  </w:num>
  <w:num w:numId="1215">
    <w:abstractNumId w:val="992"/>
  </w:num>
  <w:num w:numId="1216">
    <w:abstractNumId w:val="992"/>
  </w:num>
  <w:num w:numId="1217">
    <w:abstractNumId w:val="992"/>
  </w:num>
  <w:num w:numId="1218">
    <w:abstractNumId w:val="992"/>
  </w:num>
  <w:num w:numId="1219">
    <w:abstractNumId w:val="992"/>
  </w:num>
  <w:num w:numId="1220">
    <w:abstractNumId w:val="992"/>
  </w:num>
  <w:num w:numId="1221">
    <w:abstractNumId w:val="992"/>
  </w:num>
  <w:num w:numId="1222">
    <w:abstractNumId w:val="992"/>
  </w:num>
  <w:num w:numId="1223">
    <w:abstractNumId w:val="992"/>
  </w:num>
  <w:num w:numId="1224">
    <w:abstractNumId w:val="992"/>
  </w:num>
  <w:num w:numId="1225">
    <w:abstractNumId w:val="992"/>
  </w:num>
  <w:num w:numId="1226">
    <w:abstractNumId w:val="992"/>
  </w:num>
  <w:num w:numId="122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2026-05-29T15:57:35Z</dcterms:created>
  <dcterms:modified xsi:type="dcterms:W3CDTF">2026-05-29T15:57:35Z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