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d85f5f13f2d4acf2560d0956b5326329bac9e48"/>
    <w:p>
      <w:pPr>
        <w:pStyle w:val="Heading1"/>
      </w:pPr>
      <w:r>
        <w:t xml:space="preserve">Restops 360 Platform Navigation, Routing &amp; Onboarding Architecture Improvement Plan</w: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Proposed Architecture Improvement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Entire Platform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During the UI and navigation review of the Restops 360 platform, a fundamental architectural issue was identified.</w:t>
      </w:r>
    </w:p>
    <w:p>
      <w:pPr>
        <w:pStyle w:val="BodyText"/>
      </w:pPr>
      <w:r>
        <w:t xml:space="preserve">The application currently manages navigation state internally within React components rather than exposing the application state through the URL.</w:t>
      </w:r>
    </w:p>
    <w:p>
      <w:pPr>
        <w:pStyle w:val="BodyText"/>
      </w:pPr>
      <w:r>
        <w:t xml:space="preserve">This issue is not isolated to the Performance module—it affects nearly every module across the platform.</w:t>
      </w:r>
    </w:p>
    <w:p>
      <w:pPr>
        <w:pStyle w:val="BodyText"/>
      </w:pPr>
      <w:r>
        <w:t xml:space="preserve">As the platform grows, this architecture introduces technical debt that impacts:</w:t>
      </w:r>
    </w:p>
    <w:p>
      <w:pPr>
        <w:pStyle w:val="Compact"/>
        <w:numPr>
          <w:ilvl w:val="0"/>
          <w:numId w:val="1001"/>
        </w:numPr>
      </w:pPr>
      <w:r>
        <w:t xml:space="preserve">User Experience</w:t>
      </w:r>
    </w:p>
    <w:p>
      <w:pPr>
        <w:pStyle w:val="Compact"/>
        <w:numPr>
          <w:ilvl w:val="0"/>
          <w:numId w:val="1001"/>
        </w:numPr>
      </w:pPr>
      <w:r>
        <w:t xml:space="preserve">Browser Navigation</w:t>
      </w:r>
    </w:p>
    <w:p>
      <w:pPr>
        <w:pStyle w:val="Compact"/>
        <w:numPr>
          <w:ilvl w:val="0"/>
          <w:numId w:val="1001"/>
        </w:numPr>
      </w:pPr>
      <w:r>
        <w:t xml:space="preserve">Deep Linking</w:t>
      </w:r>
    </w:p>
    <w:p>
      <w:pPr>
        <w:pStyle w:val="Compact"/>
        <w:numPr>
          <w:ilvl w:val="0"/>
          <w:numId w:val="1001"/>
        </w:numPr>
      </w:pPr>
      <w:r>
        <w:t xml:space="preserve">QA Testing</w:t>
      </w:r>
    </w:p>
    <w:p>
      <w:pPr>
        <w:pStyle w:val="Compact"/>
        <w:numPr>
          <w:ilvl w:val="0"/>
          <w:numId w:val="1001"/>
        </w:numPr>
      </w:pPr>
      <w:r>
        <w:t xml:space="preserve">Customer Support</w:t>
      </w:r>
    </w:p>
    <w:p>
      <w:pPr>
        <w:pStyle w:val="Compact"/>
        <w:numPr>
          <w:ilvl w:val="0"/>
          <w:numId w:val="1001"/>
        </w:numPr>
      </w:pPr>
      <w:r>
        <w:t xml:space="preserve">Analytics</w:t>
      </w:r>
    </w:p>
    <w:p>
      <w:pPr>
        <w:pStyle w:val="Compact"/>
        <w:numPr>
          <w:ilvl w:val="0"/>
          <w:numId w:val="1001"/>
        </w:numPr>
      </w:pPr>
      <w:r>
        <w:t xml:space="preserve">Maintainability</w:t>
      </w:r>
    </w:p>
    <w:p>
      <w:pPr>
        <w:pStyle w:val="Compact"/>
        <w:numPr>
          <w:ilvl w:val="0"/>
          <w:numId w:val="1001"/>
        </w:numPr>
      </w:pPr>
      <w:r>
        <w:t xml:space="preserve">Scalability</w:t>
      </w:r>
    </w:p>
    <w:p>
      <w:pPr>
        <w:pStyle w:val="FirstParagraph"/>
      </w:pPr>
      <w:r>
        <w:t xml:space="preserve">This document proposes a platform-wide routing modernization initiative together with improvements to the onboarding payment flow by introducing a secure coupon and promotional trial engine.</w:t>
      </w:r>
    </w:p>
    <w:p>
      <w:r>
        <w:pict>
          <v:rect style="width:0;height:1.5pt" o:hralign="center" o:hrstd="t" o:hr="t"/>
        </w:pict>
      </w:r>
    </w:p>
    <w:bookmarkEnd w:id="21"/>
    <w:bookmarkStart w:id="23" w:name="problem-statement"/>
    <w:p>
      <w:pPr>
        <w:pStyle w:val="Heading1"/>
      </w:pPr>
      <w:r>
        <w:t xml:space="preserve">1. Problem Statement</w:t>
      </w:r>
    </w:p>
    <w:bookmarkStart w:id="22" w:name="current-architecture"/>
    <w:p>
      <w:pPr>
        <w:pStyle w:val="Heading2"/>
      </w:pPr>
      <w:r>
        <w:t xml:space="preserve">Current Architecture</w:t>
      </w:r>
    </w:p>
    <w:p>
      <w:pPr>
        <w:pStyle w:val="FirstParagraph"/>
      </w:pPr>
      <w:r>
        <w:t xml:space="preserve">Most modules keep users on the same URL while changing the visible page internally.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Current URL</w:t>
      </w:r>
    </w:p>
    <w:p>
      <w:pPr>
        <w:pStyle w:val="SourceCode"/>
      </w:pPr>
      <w:r>
        <w:rPr>
          <w:rStyle w:val="VerbatimChar"/>
        </w:rPr>
        <w:t xml:space="preserve">/performance</w:t>
      </w:r>
    </w:p>
    <w:p>
      <w:pPr>
        <w:pStyle w:val="FirstParagraph"/>
      </w:pPr>
      <w:r>
        <w:t xml:space="preserve">User navigates between:</w:t>
      </w:r>
    </w:p>
    <w:p>
      <w:pPr>
        <w:pStyle w:val="Compact"/>
        <w:numPr>
          <w:ilvl w:val="0"/>
          <w:numId w:val="1002"/>
        </w:numPr>
      </w:pPr>
      <w:r>
        <w:t xml:space="preserve">Overview</w:t>
      </w:r>
    </w:p>
    <w:p>
      <w:pPr>
        <w:pStyle w:val="Compact"/>
        <w:numPr>
          <w:ilvl w:val="0"/>
          <w:numId w:val="1002"/>
        </w:numPr>
      </w:pPr>
      <w:r>
        <w:t xml:space="preserve">Daily P&amp;L</w:t>
      </w:r>
    </w:p>
    <w:p>
      <w:pPr>
        <w:pStyle w:val="Compact"/>
        <w:numPr>
          <w:ilvl w:val="0"/>
          <w:numId w:val="1002"/>
        </w:numPr>
      </w:pPr>
      <w:r>
        <w:t xml:space="preserve">Controllable P&amp;L</w:t>
      </w:r>
    </w:p>
    <w:p>
      <w:pPr>
        <w:pStyle w:val="Compact"/>
        <w:numPr>
          <w:ilvl w:val="0"/>
          <w:numId w:val="1002"/>
        </w:numPr>
      </w:pPr>
      <w:r>
        <w:t xml:space="preserve">Category Analysis</w:t>
      </w:r>
    </w:p>
    <w:p>
      <w:pPr>
        <w:pStyle w:val="FirstParagraph"/>
      </w:pPr>
      <w:r>
        <w:t xml:space="preserve">The URL never changes.</w:t>
      </w:r>
    </w:p>
    <w:p>
      <w:pPr>
        <w:pStyle w:val="BodyText"/>
      </w:pPr>
      <w:r>
        <w:t xml:space="preserve">The exact same pattern exists across multiple modules.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43" w:name="modules-affected"/>
    <w:p>
      <w:pPr>
        <w:pStyle w:val="Heading1"/>
      </w:pPr>
      <w:r>
        <w:t xml:space="preserve">Modules Affected</w:t>
      </w:r>
    </w:p>
    <w:p>
      <w:pPr>
        <w:pStyle w:val="FirstParagraph"/>
      </w:pPr>
      <w:r>
        <w:t xml:space="preserve">The routing issue impacts the following modules.</w:t>
      </w:r>
    </w:p>
    <w:bookmarkStart w:id="24" w:name="dashboard"/>
    <w:p>
      <w:pPr>
        <w:pStyle w:val="Heading2"/>
      </w:pPr>
      <w:r>
        <w:t xml:space="preserve">Dashboard</w:t>
      </w:r>
    </w:p>
    <w:p>
      <w:pPr>
        <w:pStyle w:val="Compact"/>
        <w:numPr>
          <w:ilvl w:val="0"/>
          <w:numId w:val="1003"/>
        </w:numPr>
      </w:pPr>
      <w:r>
        <w:t xml:space="preserve">Dashboard</w:t>
      </w:r>
    </w:p>
    <w:p>
      <w:r>
        <w:pict>
          <v:rect style="width:0;height:1.5pt" o:hralign="center" o:hrstd="t" o:hr="t"/>
        </w:pict>
      </w:r>
    </w:p>
    <w:bookmarkEnd w:id="24"/>
    <w:bookmarkStart w:id="25" w:name="performance"/>
    <w:p>
      <w:pPr>
        <w:pStyle w:val="Heading2"/>
      </w:pPr>
      <w:r>
        <w:t xml:space="preserve">Performance</w:t>
      </w:r>
    </w:p>
    <w:p>
      <w:pPr>
        <w:pStyle w:val="Compact"/>
        <w:numPr>
          <w:ilvl w:val="0"/>
          <w:numId w:val="1004"/>
        </w:numPr>
      </w:pPr>
      <w:r>
        <w:t xml:space="preserve">Overview</w:t>
      </w:r>
    </w:p>
    <w:p>
      <w:pPr>
        <w:pStyle w:val="Compact"/>
        <w:numPr>
          <w:ilvl w:val="0"/>
          <w:numId w:val="1004"/>
        </w:numPr>
      </w:pPr>
      <w:r>
        <w:t xml:space="preserve">Daily P&amp;L</w:t>
      </w:r>
    </w:p>
    <w:p>
      <w:pPr>
        <w:pStyle w:val="Compact"/>
        <w:numPr>
          <w:ilvl w:val="0"/>
          <w:numId w:val="1004"/>
        </w:numPr>
      </w:pPr>
      <w:r>
        <w:t xml:space="preserve">Controllable P&amp;L</w:t>
      </w:r>
    </w:p>
    <w:p>
      <w:pPr>
        <w:pStyle w:val="Compact"/>
        <w:numPr>
          <w:ilvl w:val="0"/>
          <w:numId w:val="1004"/>
        </w:numPr>
      </w:pPr>
      <w:r>
        <w:t xml:space="preserve">Category Analysis</w:t>
      </w:r>
    </w:p>
    <w:p>
      <w:r>
        <w:pict>
          <v:rect style="width:0;height:1.5pt" o:hralign="center" o:hrstd="t" o:hr="t"/>
        </w:pict>
      </w:r>
    </w:p>
    <w:bookmarkEnd w:id="25"/>
    <w:bookmarkStart w:id="26" w:name="inbox"/>
    <w:p>
      <w:pPr>
        <w:pStyle w:val="Heading2"/>
      </w:pPr>
      <w:r>
        <w:t xml:space="preserve">Inbox</w:t>
      </w:r>
    </w:p>
    <w:p>
      <w:pPr>
        <w:pStyle w:val="Compact"/>
        <w:numPr>
          <w:ilvl w:val="0"/>
          <w:numId w:val="1005"/>
        </w:numPr>
      </w:pPr>
      <w:r>
        <w:t xml:space="preserve">Inbox</w:t>
      </w:r>
    </w:p>
    <w:p>
      <w:r>
        <w:pict>
          <v:rect style="width:0;height:1.5pt" o:hralign="center" o:hrstd="t" o:hr="t"/>
        </w:pict>
      </w:r>
    </w:p>
    <w:bookmarkEnd w:id="26"/>
    <w:bookmarkStart w:id="27" w:name="invoices"/>
    <w:p>
      <w:pPr>
        <w:pStyle w:val="Heading2"/>
      </w:pPr>
      <w:r>
        <w:t xml:space="preserve">Invoices</w:t>
      </w:r>
    </w:p>
    <w:p>
      <w:pPr>
        <w:pStyle w:val="Compact"/>
        <w:numPr>
          <w:ilvl w:val="0"/>
          <w:numId w:val="1006"/>
        </w:numPr>
      </w:pPr>
      <w:r>
        <w:t xml:space="preserve">Invoices</w:t>
      </w:r>
    </w:p>
    <w:p>
      <w:r>
        <w:pict>
          <v:rect style="width:0;height:1.5pt" o:hralign="center" o:hrstd="t" o:hr="t"/>
        </w:pict>
      </w:r>
    </w:p>
    <w:bookmarkEnd w:id="27"/>
    <w:bookmarkStart w:id="28" w:name="payments"/>
    <w:p>
      <w:pPr>
        <w:pStyle w:val="Heading2"/>
      </w:pPr>
      <w:r>
        <w:t xml:space="preserve">Payments</w:t>
      </w:r>
    </w:p>
    <w:p>
      <w:pPr>
        <w:pStyle w:val="Compact"/>
        <w:numPr>
          <w:ilvl w:val="0"/>
          <w:numId w:val="1007"/>
        </w:numPr>
      </w:pPr>
      <w:r>
        <w:t xml:space="preserve">Payable Queue</w:t>
      </w:r>
    </w:p>
    <w:p>
      <w:pPr>
        <w:pStyle w:val="Compact"/>
        <w:numPr>
          <w:ilvl w:val="0"/>
          <w:numId w:val="1007"/>
        </w:numPr>
      </w:pPr>
      <w:r>
        <w:t xml:space="preserve">Scheduled Payments</w:t>
      </w:r>
    </w:p>
    <w:p>
      <w:pPr>
        <w:pStyle w:val="Compact"/>
        <w:numPr>
          <w:ilvl w:val="0"/>
          <w:numId w:val="1007"/>
        </w:numPr>
      </w:pPr>
      <w:r>
        <w:t xml:space="preserve">Payment History</w:t>
      </w:r>
    </w:p>
    <w:p>
      <w:pPr>
        <w:pStyle w:val="Compact"/>
        <w:numPr>
          <w:ilvl w:val="0"/>
          <w:numId w:val="1007"/>
        </w:numPr>
      </w:pPr>
      <w:r>
        <w:t xml:space="preserve">Reconciliation</w:t>
      </w:r>
    </w:p>
    <w:p>
      <w:pPr>
        <w:pStyle w:val="Compact"/>
        <w:numPr>
          <w:ilvl w:val="0"/>
          <w:numId w:val="1007"/>
        </w:numPr>
      </w:pPr>
      <w:r>
        <w:t xml:space="preserve">Gateway Setup</w:t>
      </w:r>
    </w:p>
    <w:p>
      <w:pPr>
        <w:pStyle w:val="Compact"/>
        <w:numPr>
          <w:ilvl w:val="0"/>
          <w:numId w:val="1007"/>
        </w:numPr>
      </w:pPr>
      <w:r>
        <w:t xml:space="preserve">Platform Subscription</w:t>
      </w:r>
    </w:p>
    <w:p>
      <w:r>
        <w:pict>
          <v:rect style="width:0;height:1.5pt" o:hralign="center" o:hrstd="t" o:hr="t"/>
        </w:pict>
      </w:r>
    </w:p>
    <w:bookmarkEnd w:id="28"/>
    <w:bookmarkStart w:id="29" w:name="products"/>
    <w:p>
      <w:pPr>
        <w:pStyle w:val="Heading2"/>
      </w:pPr>
      <w:r>
        <w:t xml:space="preserve">Products</w:t>
      </w:r>
    </w:p>
    <w:p>
      <w:pPr>
        <w:pStyle w:val="Compact"/>
        <w:numPr>
          <w:ilvl w:val="0"/>
          <w:numId w:val="1008"/>
        </w:numPr>
      </w:pPr>
      <w:r>
        <w:t xml:space="preserve">All Products</w:t>
      </w:r>
    </w:p>
    <w:p>
      <w:pPr>
        <w:pStyle w:val="Compact"/>
        <w:numPr>
          <w:ilvl w:val="0"/>
          <w:numId w:val="1008"/>
        </w:numPr>
      </w:pPr>
      <w:r>
        <w:t xml:space="preserve">Master Catalog</w:t>
      </w:r>
    </w:p>
    <w:p>
      <w:pPr>
        <w:pStyle w:val="Compact"/>
        <w:numPr>
          <w:ilvl w:val="0"/>
          <w:numId w:val="1008"/>
        </w:numPr>
      </w:pPr>
      <w:r>
        <w:t xml:space="preserve">AI Verification Queue</w:t>
      </w:r>
    </w:p>
    <w:p>
      <w:pPr>
        <w:pStyle w:val="Compact"/>
        <w:numPr>
          <w:ilvl w:val="0"/>
          <w:numId w:val="1008"/>
        </w:numPr>
      </w:pPr>
      <w:r>
        <w:t xml:space="preserve">Product Review</w:t>
      </w:r>
    </w:p>
    <w:p>
      <w:pPr>
        <w:pStyle w:val="Compact"/>
        <w:numPr>
          <w:ilvl w:val="0"/>
          <w:numId w:val="1008"/>
        </w:numPr>
      </w:pPr>
      <w:r>
        <w:t xml:space="preserve">Purchase Report</w:t>
      </w:r>
    </w:p>
    <w:p>
      <w:r>
        <w:pict>
          <v:rect style="width:0;height:1.5pt" o:hralign="center" o:hrstd="t" o:hr="t"/>
        </w:pict>
      </w:r>
    </w:p>
    <w:bookmarkEnd w:id="29"/>
    <w:bookmarkStart w:id="30" w:name="inventory"/>
    <w:p>
      <w:pPr>
        <w:pStyle w:val="Heading2"/>
      </w:pPr>
      <w:r>
        <w:t xml:space="preserve">Inventory</w:t>
      </w:r>
    </w:p>
    <w:p>
      <w:pPr>
        <w:pStyle w:val="Compact"/>
        <w:numPr>
          <w:ilvl w:val="0"/>
          <w:numId w:val="1009"/>
        </w:numPr>
      </w:pPr>
      <w:r>
        <w:t xml:space="preserve">Inventory List</w:t>
      </w:r>
    </w:p>
    <w:p>
      <w:pPr>
        <w:pStyle w:val="Compact"/>
        <w:numPr>
          <w:ilvl w:val="0"/>
          <w:numId w:val="1009"/>
        </w:numPr>
      </w:pPr>
      <w:r>
        <w:t xml:space="preserve">Receiving</w:t>
      </w:r>
    </w:p>
    <w:p>
      <w:pPr>
        <w:pStyle w:val="Compact"/>
        <w:numPr>
          <w:ilvl w:val="0"/>
          <w:numId w:val="1009"/>
        </w:numPr>
      </w:pPr>
      <w:r>
        <w:t xml:space="preserve">Actual vs Theoretical Costing</w:t>
      </w:r>
    </w:p>
    <w:p>
      <w:pPr>
        <w:pStyle w:val="Compact"/>
        <w:numPr>
          <w:ilvl w:val="0"/>
          <w:numId w:val="1009"/>
        </w:numPr>
      </w:pPr>
      <w:r>
        <w:t xml:space="preserve">POS Sync</w:t>
      </w:r>
    </w:p>
    <w:p>
      <w:pPr>
        <w:pStyle w:val="Compact"/>
        <w:numPr>
          <w:ilvl w:val="0"/>
          <w:numId w:val="1009"/>
        </w:numPr>
      </w:pPr>
      <w:r>
        <w:t xml:space="preserve">Transfer</w:t>
      </w:r>
    </w:p>
    <w:p>
      <w:pPr>
        <w:pStyle w:val="Compact"/>
        <w:numPr>
          <w:ilvl w:val="0"/>
          <w:numId w:val="1009"/>
        </w:numPr>
      </w:pPr>
      <w:r>
        <w:t xml:space="preserve">Summary</w:t>
      </w:r>
    </w:p>
    <w:p>
      <w:pPr>
        <w:pStyle w:val="Compact"/>
        <w:numPr>
          <w:ilvl w:val="0"/>
          <w:numId w:val="1009"/>
        </w:numPr>
      </w:pPr>
      <w:r>
        <w:t xml:space="preserve">Wastage Log</w:t>
      </w:r>
    </w:p>
    <w:p>
      <w:pPr>
        <w:pStyle w:val="Compact"/>
        <w:numPr>
          <w:ilvl w:val="0"/>
          <w:numId w:val="1009"/>
        </w:numPr>
      </w:pPr>
      <w:r>
        <w:t xml:space="preserve">Stock Counts</w:t>
      </w:r>
    </w:p>
    <w:p>
      <w:pPr>
        <w:pStyle w:val="Compact"/>
        <w:numPr>
          <w:ilvl w:val="0"/>
          <w:numId w:val="1009"/>
        </w:numPr>
      </w:pPr>
      <w:r>
        <w:t xml:space="preserve">Count Sheets</w:t>
      </w:r>
    </w:p>
    <w:p>
      <w:pPr>
        <w:pStyle w:val="Compact"/>
        <w:numPr>
          <w:ilvl w:val="0"/>
          <w:numId w:val="1009"/>
        </w:numPr>
      </w:pPr>
      <w:r>
        <w:t xml:space="preserve">Waste Summary</w:t>
      </w:r>
    </w:p>
    <w:p>
      <w:pPr>
        <w:pStyle w:val="Compact"/>
        <w:numPr>
          <w:ilvl w:val="0"/>
          <w:numId w:val="1009"/>
        </w:numPr>
      </w:pPr>
      <w:r>
        <w:t xml:space="preserve">Daily Snapshot</w:t>
      </w:r>
    </w:p>
    <w:p>
      <w:pPr>
        <w:pStyle w:val="Compact"/>
        <w:numPr>
          <w:ilvl w:val="0"/>
          <w:numId w:val="1009"/>
        </w:numPr>
      </w:pPr>
      <w:r>
        <w:t xml:space="preserve">Hardware &amp; Scales</w:t>
      </w:r>
    </w:p>
    <w:p>
      <w:pPr>
        <w:pStyle w:val="Compact"/>
        <w:numPr>
          <w:ilvl w:val="0"/>
          <w:numId w:val="1009"/>
        </w:numPr>
      </w:pPr>
      <w:r>
        <w:t xml:space="preserve">AVT Costing</w:t>
      </w:r>
    </w:p>
    <w:p>
      <w:r>
        <w:pict>
          <v:rect style="width:0;height:1.5pt" o:hralign="center" o:hrstd="t" o:hr="t"/>
        </w:pict>
      </w:r>
    </w:p>
    <w:bookmarkEnd w:id="30"/>
    <w:bookmarkStart w:id="31" w:name="orders"/>
    <w:p>
      <w:pPr>
        <w:pStyle w:val="Heading2"/>
      </w:pPr>
      <w:r>
        <w:t xml:space="preserve">Orders</w:t>
      </w:r>
    </w:p>
    <w:p>
      <w:pPr>
        <w:pStyle w:val="Compact"/>
        <w:numPr>
          <w:ilvl w:val="0"/>
          <w:numId w:val="1010"/>
        </w:numPr>
      </w:pPr>
      <w:r>
        <w:t xml:space="preserve">All Orders</w:t>
      </w:r>
    </w:p>
    <w:p>
      <w:pPr>
        <w:pStyle w:val="Compact"/>
        <w:numPr>
          <w:ilvl w:val="0"/>
          <w:numId w:val="1010"/>
        </w:numPr>
      </w:pPr>
      <w:r>
        <w:t xml:space="preserve">Purchase Orders</w:t>
      </w:r>
    </w:p>
    <w:p>
      <w:pPr>
        <w:pStyle w:val="Compact"/>
        <w:numPr>
          <w:ilvl w:val="0"/>
          <w:numId w:val="1010"/>
        </w:numPr>
      </w:pPr>
      <w:r>
        <w:t xml:space="preserve">Place Order</w:t>
      </w:r>
    </w:p>
    <w:p>
      <w:pPr>
        <w:pStyle w:val="Compact"/>
        <w:numPr>
          <w:ilvl w:val="0"/>
          <w:numId w:val="1010"/>
        </w:numPr>
      </w:pPr>
      <w:r>
        <w:t xml:space="preserve">Invoice Approval</w:t>
      </w:r>
    </w:p>
    <w:p>
      <w:pPr>
        <w:pStyle w:val="Compact"/>
        <w:numPr>
          <w:ilvl w:val="0"/>
          <w:numId w:val="1010"/>
        </w:numPr>
      </w:pPr>
      <w:r>
        <w:t xml:space="preserve">Internal Transfers</w:t>
      </w:r>
    </w:p>
    <w:p>
      <w:pPr>
        <w:pStyle w:val="Compact"/>
        <w:numPr>
          <w:ilvl w:val="0"/>
          <w:numId w:val="1010"/>
        </w:numPr>
      </w:pPr>
      <w:r>
        <w:t xml:space="preserve">Receiving</w:t>
      </w:r>
    </w:p>
    <w:p>
      <w:pPr>
        <w:pStyle w:val="Compact"/>
        <w:numPr>
          <w:ilvl w:val="0"/>
          <w:numId w:val="1010"/>
        </w:numPr>
      </w:pPr>
      <w:r>
        <w:t xml:space="preserve">Order Setup</w:t>
      </w:r>
    </w:p>
    <w:p>
      <w:r>
        <w:pict>
          <v:rect style="width:0;height:1.5pt" o:hralign="center" o:hrstd="t" o:hr="t"/>
        </w:pict>
      </w:r>
    </w:p>
    <w:bookmarkEnd w:id="31"/>
    <w:bookmarkStart w:id="32" w:name="smart-prep"/>
    <w:p>
      <w:pPr>
        <w:pStyle w:val="Heading2"/>
      </w:pPr>
      <w:r>
        <w:t xml:space="preserve">Smart Prep</w:t>
      </w:r>
    </w:p>
    <w:p>
      <w:pPr>
        <w:pStyle w:val="Compact"/>
        <w:numPr>
          <w:ilvl w:val="0"/>
          <w:numId w:val="1011"/>
        </w:numPr>
      </w:pPr>
      <w:r>
        <w:t xml:space="preserve">Smart Prep</w:t>
      </w:r>
    </w:p>
    <w:p>
      <w:r>
        <w:pict>
          <v:rect style="width:0;height:1.5pt" o:hralign="center" o:hrstd="t" o:hr="t"/>
        </w:pict>
      </w:r>
    </w:p>
    <w:bookmarkEnd w:id="32"/>
    <w:bookmarkStart w:id="33" w:name="commissary"/>
    <w:p>
      <w:pPr>
        <w:pStyle w:val="Heading2"/>
      </w:pPr>
      <w:r>
        <w:t xml:space="preserve">Commissary</w:t>
      </w:r>
    </w:p>
    <w:p>
      <w:pPr>
        <w:pStyle w:val="Compact"/>
        <w:numPr>
          <w:ilvl w:val="0"/>
          <w:numId w:val="1012"/>
        </w:numPr>
      </w:pPr>
      <w:r>
        <w:t xml:space="preserve">Commissary</w:t>
      </w:r>
    </w:p>
    <w:p>
      <w:r>
        <w:pict>
          <v:rect style="width:0;height:1.5pt" o:hralign="center" o:hrstd="t" o:hr="t"/>
        </w:pict>
      </w:r>
    </w:p>
    <w:bookmarkEnd w:id="33"/>
    <w:bookmarkStart w:id="34" w:name="recipes"/>
    <w:p>
      <w:pPr>
        <w:pStyle w:val="Heading2"/>
      </w:pPr>
      <w:r>
        <w:t xml:space="preserve">Recipes</w:t>
      </w:r>
    </w:p>
    <w:p>
      <w:pPr>
        <w:pStyle w:val="Compact"/>
        <w:numPr>
          <w:ilvl w:val="0"/>
          <w:numId w:val="1013"/>
        </w:numPr>
      </w:pPr>
      <w:r>
        <w:t xml:space="preserve">Recipe List</w:t>
      </w:r>
    </w:p>
    <w:p>
      <w:pPr>
        <w:pStyle w:val="Compact"/>
        <w:numPr>
          <w:ilvl w:val="0"/>
          <w:numId w:val="1013"/>
        </w:numPr>
      </w:pPr>
      <w:r>
        <w:t xml:space="preserve">Prepared Items</w:t>
      </w:r>
    </w:p>
    <w:p>
      <w:pPr>
        <w:pStyle w:val="Compact"/>
        <w:numPr>
          <w:ilvl w:val="0"/>
          <w:numId w:val="1013"/>
        </w:numPr>
      </w:pPr>
      <w:r>
        <w:t xml:space="preserve">Menu Engineering</w:t>
      </w:r>
    </w:p>
    <w:p>
      <w:pPr>
        <w:pStyle w:val="Compact"/>
        <w:numPr>
          <w:ilvl w:val="0"/>
          <w:numId w:val="1013"/>
        </w:numPr>
      </w:pPr>
      <w:r>
        <w:t xml:space="preserve">Setup</w:t>
      </w:r>
    </w:p>
    <w:p>
      <w:r>
        <w:pict>
          <v:rect style="width:0;height:1.5pt" o:hralign="center" o:hrstd="t" o:hr="t"/>
        </w:pict>
      </w:r>
    </w:p>
    <w:bookmarkEnd w:id="34"/>
    <w:bookmarkStart w:id="35" w:name="vendors"/>
    <w:p>
      <w:pPr>
        <w:pStyle w:val="Heading2"/>
      </w:pPr>
      <w:r>
        <w:t xml:space="preserve">Vendors</w:t>
      </w:r>
    </w:p>
    <w:p>
      <w:pPr>
        <w:pStyle w:val="Compact"/>
        <w:numPr>
          <w:ilvl w:val="0"/>
          <w:numId w:val="1014"/>
        </w:numPr>
      </w:pPr>
      <w:r>
        <w:t xml:space="preserve">Vendor List</w:t>
      </w:r>
    </w:p>
    <w:p>
      <w:pPr>
        <w:pStyle w:val="Compact"/>
        <w:numPr>
          <w:ilvl w:val="0"/>
          <w:numId w:val="1014"/>
        </w:numPr>
      </w:pPr>
      <w:r>
        <w:t xml:space="preserve">Vendor Items</w:t>
      </w:r>
    </w:p>
    <w:p>
      <w:r>
        <w:pict>
          <v:rect style="width:0;height:1.5pt" o:hralign="center" o:hrstd="t" o:hr="t"/>
        </w:pict>
      </w:r>
    </w:p>
    <w:bookmarkEnd w:id="35"/>
    <w:bookmarkStart w:id="36" w:name="labor"/>
    <w:p>
      <w:pPr>
        <w:pStyle w:val="Heading2"/>
      </w:pPr>
      <w:r>
        <w:t xml:space="preserve">Labor</w:t>
      </w:r>
    </w:p>
    <w:p>
      <w:pPr>
        <w:pStyle w:val="Compact"/>
        <w:numPr>
          <w:ilvl w:val="0"/>
          <w:numId w:val="1015"/>
        </w:numPr>
      </w:pPr>
      <w:r>
        <w:t xml:space="preserve">Labor Summary</w:t>
      </w:r>
    </w:p>
    <w:p>
      <w:pPr>
        <w:pStyle w:val="Compact"/>
        <w:numPr>
          <w:ilvl w:val="0"/>
          <w:numId w:val="1015"/>
        </w:numPr>
      </w:pPr>
      <w:r>
        <w:t xml:space="preserve">Shift &amp; Scheduling</w:t>
      </w:r>
    </w:p>
    <w:p>
      <w:pPr>
        <w:pStyle w:val="Compact"/>
        <w:numPr>
          <w:ilvl w:val="0"/>
          <w:numId w:val="1015"/>
        </w:numPr>
      </w:pPr>
      <w:r>
        <w:t xml:space="preserve">Employees</w:t>
      </w:r>
    </w:p>
    <w:p>
      <w:pPr>
        <w:pStyle w:val="Compact"/>
        <w:numPr>
          <w:ilvl w:val="0"/>
          <w:numId w:val="1015"/>
        </w:numPr>
      </w:pPr>
      <w:r>
        <w:t xml:space="preserve">Setup</w:t>
      </w:r>
    </w:p>
    <w:p>
      <w:r>
        <w:pict>
          <v:rect style="width:0;height:1.5pt" o:hralign="center" o:hrstd="t" o:hr="t"/>
        </w:pict>
      </w:r>
    </w:p>
    <w:bookmarkEnd w:id="36"/>
    <w:bookmarkStart w:id="37" w:name="accounting"/>
    <w:p>
      <w:pPr>
        <w:pStyle w:val="Heading2"/>
      </w:pPr>
      <w:r>
        <w:t xml:space="preserve">Accounting</w:t>
      </w:r>
    </w:p>
    <w:p>
      <w:pPr>
        <w:pStyle w:val="Compact"/>
        <w:numPr>
          <w:ilvl w:val="0"/>
          <w:numId w:val="1016"/>
        </w:numPr>
      </w:pPr>
      <w:r>
        <w:t xml:space="preserve">Dashboard</w:t>
      </w:r>
    </w:p>
    <w:p>
      <w:pPr>
        <w:pStyle w:val="Compact"/>
        <w:numPr>
          <w:ilvl w:val="0"/>
          <w:numId w:val="1016"/>
        </w:numPr>
      </w:pPr>
      <w:r>
        <w:t xml:space="preserve">Export</w:t>
      </w:r>
    </w:p>
    <w:p>
      <w:pPr>
        <w:pStyle w:val="Compact"/>
        <w:numPr>
          <w:ilvl w:val="0"/>
          <w:numId w:val="1016"/>
        </w:numPr>
      </w:pPr>
      <w:r>
        <w:t xml:space="preserve">Bill Pay</w:t>
      </w:r>
    </w:p>
    <w:p>
      <w:pPr>
        <w:pStyle w:val="Compact"/>
        <w:numPr>
          <w:ilvl w:val="0"/>
          <w:numId w:val="1016"/>
        </w:numPr>
      </w:pPr>
      <w:r>
        <w:t xml:space="preserve">Export Queue</w:t>
      </w:r>
    </w:p>
    <w:p>
      <w:pPr>
        <w:pStyle w:val="Compact"/>
        <w:numPr>
          <w:ilvl w:val="0"/>
          <w:numId w:val="1016"/>
        </w:numPr>
      </w:pPr>
      <w:r>
        <w:t xml:space="preserve">Reconciliation</w:t>
      </w:r>
    </w:p>
    <w:p>
      <w:pPr>
        <w:pStyle w:val="Compact"/>
        <w:numPr>
          <w:ilvl w:val="0"/>
          <w:numId w:val="1016"/>
        </w:numPr>
      </w:pPr>
      <w:r>
        <w:t xml:space="preserve">GL Mapping</w:t>
      </w:r>
    </w:p>
    <w:p>
      <w:pPr>
        <w:pStyle w:val="Compact"/>
        <w:numPr>
          <w:ilvl w:val="0"/>
          <w:numId w:val="1016"/>
        </w:numPr>
      </w:pPr>
      <w:r>
        <w:t xml:space="preserve">Sales Mapping</w:t>
      </w:r>
    </w:p>
    <w:p>
      <w:pPr>
        <w:pStyle w:val="Compact"/>
        <w:numPr>
          <w:ilvl w:val="0"/>
          <w:numId w:val="1016"/>
        </w:numPr>
      </w:pPr>
      <w:r>
        <w:t xml:space="preserve">Vendor Mapping</w:t>
      </w:r>
    </w:p>
    <w:p>
      <w:pPr>
        <w:pStyle w:val="Compact"/>
        <w:numPr>
          <w:ilvl w:val="0"/>
          <w:numId w:val="1016"/>
        </w:numPr>
      </w:pPr>
      <w:r>
        <w:t xml:space="preserve">PMIX Mapping</w:t>
      </w:r>
    </w:p>
    <w:p>
      <w:pPr>
        <w:pStyle w:val="Compact"/>
        <w:numPr>
          <w:ilvl w:val="0"/>
          <w:numId w:val="1016"/>
        </w:numPr>
      </w:pPr>
      <w:r>
        <w:t xml:space="preserve">Payment Accounts</w:t>
      </w:r>
    </w:p>
    <w:p>
      <w:pPr>
        <w:pStyle w:val="Compact"/>
        <w:numPr>
          <w:ilvl w:val="0"/>
          <w:numId w:val="1016"/>
        </w:numPr>
      </w:pPr>
      <w:r>
        <w:t xml:space="preserve">Budgets</w:t>
      </w:r>
    </w:p>
    <w:p>
      <w:pPr>
        <w:pStyle w:val="Compact"/>
        <w:numPr>
          <w:ilvl w:val="0"/>
          <w:numId w:val="1016"/>
        </w:numPr>
      </w:pPr>
      <w:r>
        <w:t xml:space="preserve">Close Books</w:t>
      </w:r>
    </w:p>
    <w:p>
      <w:r>
        <w:pict>
          <v:rect style="width:0;height:1.5pt" o:hralign="center" o:hrstd="t" o:hr="t"/>
        </w:pict>
      </w:r>
    </w:p>
    <w:bookmarkEnd w:id="37"/>
    <w:bookmarkStart w:id="38" w:name="organization-settings"/>
    <w:p>
      <w:pPr>
        <w:pStyle w:val="Heading2"/>
      </w:pPr>
      <w:r>
        <w:t xml:space="preserve">Organization Settings</w:t>
      </w:r>
    </w:p>
    <w:p>
      <w:pPr>
        <w:pStyle w:val="Compact"/>
        <w:numPr>
          <w:ilvl w:val="0"/>
          <w:numId w:val="1017"/>
        </w:numPr>
      </w:pPr>
      <w:r>
        <w:t xml:space="preserve">Hierarchy</w:t>
      </w:r>
    </w:p>
    <w:p>
      <w:pPr>
        <w:pStyle w:val="Compact"/>
        <w:numPr>
          <w:ilvl w:val="0"/>
          <w:numId w:val="1017"/>
        </w:numPr>
      </w:pPr>
      <w:r>
        <w:t xml:space="preserve">Location Groups</w:t>
      </w:r>
    </w:p>
    <w:p>
      <w:pPr>
        <w:pStyle w:val="Compact"/>
        <w:numPr>
          <w:ilvl w:val="0"/>
          <w:numId w:val="1017"/>
        </w:numPr>
      </w:pPr>
      <w:r>
        <w:t xml:space="preserve">Custom Roles</w:t>
      </w:r>
    </w:p>
    <w:p>
      <w:pPr>
        <w:pStyle w:val="Compact"/>
        <w:numPr>
          <w:ilvl w:val="0"/>
          <w:numId w:val="1017"/>
        </w:numPr>
      </w:pPr>
      <w:r>
        <w:t xml:space="preserve">Security &amp; MFA</w:t>
      </w:r>
    </w:p>
    <w:p>
      <w:pPr>
        <w:pStyle w:val="Compact"/>
        <w:numPr>
          <w:ilvl w:val="0"/>
          <w:numId w:val="1017"/>
        </w:numPr>
      </w:pPr>
      <w:r>
        <w:t xml:space="preserve">Approvals</w:t>
      </w:r>
    </w:p>
    <w:p>
      <w:r>
        <w:pict>
          <v:rect style="width:0;height:1.5pt" o:hralign="center" o:hrstd="t" o:hr="t"/>
        </w:pict>
      </w:r>
    </w:p>
    <w:bookmarkEnd w:id="38"/>
    <w:bookmarkStart w:id="39" w:name="team-members"/>
    <w:p>
      <w:pPr>
        <w:pStyle w:val="Heading2"/>
      </w:pPr>
      <w:r>
        <w:t xml:space="preserve">Team Members</w:t>
      </w:r>
    </w:p>
    <w:p>
      <w:pPr>
        <w:pStyle w:val="Compact"/>
        <w:numPr>
          <w:ilvl w:val="0"/>
          <w:numId w:val="1018"/>
        </w:numPr>
      </w:pPr>
      <w:r>
        <w:t xml:space="preserve">Team Members</w:t>
      </w:r>
    </w:p>
    <w:p>
      <w:r>
        <w:pict>
          <v:rect style="width:0;height:1.5pt" o:hralign="center" o:hrstd="t" o:hr="t"/>
        </w:pict>
      </w:r>
    </w:p>
    <w:bookmarkEnd w:id="39"/>
    <w:bookmarkStart w:id="40" w:name="restaurant-setup"/>
    <w:p>
      <w:pPr>
        <w:pStyle w:val="Heading2"/>
      </w:pPr>
      <w:r>
        <w:t xml:space="preserve">Restaurant Setup</w:t>
      </w:r>
    </w:p>
    <w:p>
      <w:pPr>
        <w:pStyle w:val="Compact"/>
        <w:numPr>
          <w:ilvl w:val="0"/>
          <w:numId w:val="1019"/>
        </w:numPr>
      </w:pPr>
      <w:r>
        <w:t xml:space="preserve">POS Integration Settings</w:t>
      </w:r>
    </w:p>
    <w:p>
      <w:pPr>
        <w:pStyle w:val="Compact"/>
        <w:numPr>
          <w:ilvl w:val="0"/>
          <w:numId w:val="1019"/>
        </w:numPr>
      </w:pPr>
      <w:r>
        <w:t xml:space="preserve">Store Groupings</w:t>
      </w:r>
    </w:p>
    <w:p>
      <w:pPr>
        <w:pStyle w:val="Compact"/>
        <w:numPr>
          <w:ilvl w:val="0"/>
          <w:numId w:val="1019"/>
        </w:numPr>
      </w:pPr>
      <w:r>
        <w:t xml:space="preserve">Shared Devices</w:t>
      </w:r>
    </w:p>
    <w:p>
      <w:pPr>
        <w:pStyle w:val="Compact"/>
        <w:numPr>
          <w:ilvl w:val="0"/>
          <w:numId w:val="1019"/>
        </w:numPr>
      </w:pPr>
      <w:r>
        <w:t xml:space="preserve">Notification Rules</w:t>
      </w:r>
    </w:p>
    <w:p>
      <w:pPr>
        <w:pStyle w:val="Compact"/>
        <w:numPr>
          <w:ilvl w:val="0"/>
          <w:numId w:val="1019"/>
        </w:numPr>
      </w:pPr>
      <w:r>
        <w:t xml:space="preserve">Location / Brand Settings</w:t>
      </w:r>
    </w:p>
    <w:p>
      <w:r>
        <w:pict>
          <v:rect style="width:0;height:1.5pt" o:hralign="center" o:hrstd="t" o:hr="t"/>
        </w:pict>
      </w:r>
    </w:p>
    <w:bookmarkEnd w:id="40"/>
    <w:bookmarkStart w:id="41" w:name="integrations-hub"/>
    <w:p>
      <w:pPr>
        <w:pStyle w:val="Heading2"/>
      </w:pPr>
      <w:r>
        <w:t xml:space="preserve">Integrations Hub</w:t>
      </w:r>
    </w:p>
    <w:p>
      <w:pPr>
        <w:pStyle w:val="Compact"/>
        <w:numPr>
          <w:ilvl w:val="0"/>
          <w:numId w:val="1020"/>
        </w:numPr>
      </w:pPr>
      <w:r>
        <w:t xml:space="preserve">MCP Server</w:t>
      </w:r>
    </w:p>
    <w:p>
      <w:pPr>
        <w:pStyle w:val="Compact"/>
        <w:numPr>
          <w:ilvl w:val="0"/>
          <w:numId w:val="1020"/>
        </w:numPr>
      </w:pPr>
      <w:r>
        <w:t xml:space="preserve">POS Systems</w:t>
      </w:r>
    </w:p>
    <w:p>
      <w:pPr>
        <w:pStyle w:val="Compact"/>
        <w:numPr>
          <w:ilvl w:val="0"/>
          <w:numId w:val="1020"/>
        </w:numPr>
      </w:pPr>
      <w:r>
        <w:t xml:space="preserve">Accounting Systems</w:t>
      </w:r>
    </w:p>
    <w:p>
      <w:pPr>
        <w:pStyle w:val="Compact"/>
        <w:numPr>
          <w:ilvl w:val="0"/>
          <w:numId w:val="1020"/>
        </w:numPr>
      </w:pPr>
      <w:r>
        <w:t xml:space="preserve">EDI</w:t>
      </w:r>
    </w:p>
    <w:p>
      <w:r>
        <w:pict>
          <v:rect style="width:0;height:1.5pt" o:hralign="center" o:hrstd="t" o:hr="t"/>
        </w:pict>
      </w:r>
    </w:p>
    <w:bookmarkEnd w:id="41"/>
    <w:bookmarkStart w:id="42" w:name="audit-logs"/>
    <w:p>
      <w:pPr>
        <w:pStyle w:val="Heading2"/>
      </w:pPr>
      <w:r>
        <w:t xml:space="preserve">Audit Logs</w:t>
      </w:r>
    </w:p>
    <w:p>
      <w:pPr>
        <w:pStyle w:val="Compact"/>
        <w:numPr>
          <w:ilvl w:val="0"/>
          <w:numId w:val="1021"/>
        </w:numPr>
      </w:pPr>
      <w:r>
        <w:t xml:space="preserve">Audit Logs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architectural-issue"/>
    <w:p>
      <w:pPr>
        <w:pStyle w:val="Heading1"/>
      </w:pPr>
      <w:r>
        <w:t xml:space="preserve">2. Architectural Issue</w:t>
      </w:r>
    </w:p>
    <w:bookmarkStart w:id="44" w:name="classification"/>
    <w:p>
      <w:pPr>
        <w:pStyle w:val="Heading2"/>
      </w:pPr>
      <w:r>
        <w:t xml:space="preserve">Classification</w:t>
      </w:r>
    </w:p>
    <w:p>
      <w:pPr>
        <w:pStyle w:val="FirstParagraph"/>
      </w:pPr>
      <w:r>
        <w:rPr>
          <w:b/>
          <w:bCs/>
        </w:rPr>
        <w:t xml:space="preserve">Platform-Wide Routing Architecture Issue</w:t>
      </w:r>
    </w:p>
    <w:p>
      <w:pPr>
        <w:pStyle w:val="BodyText"/>
      </w:pPr>
      <w:r>
        <w:t xml:space="preserve">Also known as:</w:t>
      </w:r>
    </w:p>
    <w:p>
      <w:pPr>
        <w:pStyle w:val="Compact"/>
        <w:numPr>
          <w:ilvl w:val="0"/>
          <w:numId w:val="1022"/>
        </w:numPr>
      </w:pPr>
      <w:r>
        <w:t xml:space="preserve">URL-State Synchronization Failure</w:t>
      </w:r>
    </w:p>
    <w:p>
      <w:pPr>
        <w:pStyle w:val="Compact"/>
        <w:numPr>
          <w:ilvl w:val="0"/>
          <w:numId w:val="1022"/>
        </w:numPr>
      </w:pPr>
      <w:r>
        <w:t xml:space="preserve">Missing Deep-Link Routing</w:t>
      </w:r>
    </w:p>
    <w:p>
      <w:pPr>
        <w:pStyle w:val="Compact"/>
        <w:numPr>
          <w:ilvl w:val="0"/>
          <w:numId w:val="1022"/>
        </w:numPr>
      </w:pPr>
      <w:r>
        <w:t xml:space="preserve">Client State Driven Navigation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current-flow"/>
    <w:p>
      <w:pPr>
        <w:pStyle w:val="Heading1"/>
      </w:pPr>
      <w:r>
        <w:t xml:space="preserve">Current Flow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Clicks Menu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React Component State Changes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Displayed Page Changes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URL Does Not Change</w:t>
      </w:r>
    </w:p>
    <w:p>
      <w:pPr>
        <w:pStyle w:val="FirstParagraph"/>
      </w:pPr>
      <w:r>
        <w:t xml:space="preserve">This architecture hides the real application state from the browser.</w:t>
      </w:r>
    </w:p>
    <w:p>
      <w:r>
        <w:pict>
          <v:rect style="width:0;height:1.5pt" o:hralign="center" o:hrstd="t" o:hr="t"/>
        </w:pict>
      </w:r>
    </w:p>
    <w:bookmarkEnd w:id="46"/>
    <w:bookmarkStart w:id="47" w:name="recommended-architecture"/>
    <w:p>
      <w:pPr>
        <w:pStyle w:val="Heading1"/>
      </w:pPr>
      <w:r>
        <w:t xml:space="preserve">Recommended Architecture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Navigation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URL Changes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Router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Context Provider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Application</w:t>
      </w:r>
    </w:p>
    <w:p>
      <w:pPr>
        <w:pStyle w:val="FirstParagraph"/>
      </w:pPr>
      <w:r>
        <w:t xml:space="preserve">The URL becomes the single source of truth.</w:t>
      </w:r>
    </w:p>
    <w:p>
      <w:r>
        <w:pict>
          <v:rect style="width:0;height:1.5pt" o:hralign="center" o:hrstd="t" o:hr="t"/>
        </w:pict>
      </w:r>
    </w:p>
    <w:bookmarkEnd w:id="47"/>
    <w:bookmarkStart w:id="55" w:name="risks"/>
    <w:p>
      <w:pPr>
        <w:pStyle w:val="Heading1"/>
      </w:pPr>
      <w:r>
        <w:t xml:space="preserve">3. Risks</w:t>
      </w:r>
    </w:p>
    <w:bookmarkStart w:id="48" w:name="no-deep-linking"/>
    <w:p>
      <w:pPr>
        <w:pStyle w:val="Heading2"/>
      </w:pPr>
      <w:r>
        <w:t xml:space="preserve">No Deep Linking</w:t>
      </w:r>
    </w:p>
    <w:p>
      <w:pPr>
        <w:pStyle w:val="FirstParagraph"/>
      </w:pPr>
      <w:r>
        <w:t xml:space="preserve">Users cannot share a direct link to a page.</w:t>
      </w:r>
    </w:p>
    <w:p>
      <w:pPr>
        <w:pStyle w:val="BodyText"/>
      </w:pPr>
      <w:r>
        <w:t xml:space="preserve">Example</w:t>
      </w:r>
    </w:p>
    <w:p>
      <w:pPr>
        <w:pStyle w:val="BodyText"/>
      </w:pPr>
      <w:r>
        <w:t xml:space="preserve">Current</w:t>
      </w:r>
    </w:p>
    <w:p>
      <w:pPr>
        <w:pStyle w:val="SourceCode"/>
      </w:pPr>
      <w:r>
        <w:rPr>
          <w:rStyle w:val="VerbatimChar"/>
        </w:rPr>
        <w:t xml:space="preserve">/performance</w:t>
      </w:r>
    </w:p>
    <w:p>
      <w:pPr>
        <w:pStyle w:val="FirstParagraph"/>
      </w:pPr>
      <w:r>
        <w:t xml:space="preserve">Should become</w:t>
      </w:r>
    </w:p>
    <w:p>
      <w:pPr>
        <w:pStyle w:val="SourceCode"/>
      </w:pPr>
      <w:r>
        <w:rPr>
          <w:rStyle w:val="VerbatimChar"/>
        </w:rPr>
        <w:t xml:space="preserve">/performance/controllable-pl</w:t>
      </w:r>
    </w:p>
    <w:p>
      <w:r>
        <w:pict>
          <v:rect style="width:0;height:1.5pt" o:hralign="center" o:hrstd="t" o:hr="t"/>
        </w:pict>
      </w:r>
    </w:p>
    <w:bookmarkEnd w:id="48"/>
    <w:bookmarkStart w:id="49" w:name="browser-refresh"/>
    <w:p>
      <w:pPr>
        <w:pStyle w:val="Heading2"/>
      </w:pPr>
      <w:r>
        <w:t xml:space="preserve">Browser Refresh</w:t>
      </w:r>
    </w:p>
    <w:p>
      <w:pPr>
        <w:pStyle w:val="FirstParagraph"/>
      </w:pPr>
      <w:r>
        <w:t xml:space="preserve">Refreshing the browser may return users to a default page instead of preserving the active page.</w:t>
      </w:r>
    </w:p>
    <w:p>
      <w:r>
        <w:pict>
          <v:rect style="width:0;height:1.5pt" o:hralign="center" o:hrstd="t" o:hr="t"/>
        </w:pict>
      </w:r>
    </w:p>
    <w:bookmarkEnd w:id="49"/>
    <w:bookmarkStart w:id="50" w:name="browser-history"/>
    <w:p>
      <w:pPr>
        <w:pStyle w:val="Heading2"/>
      </w:pPr>
      <w:r>
        <w:t xml:space="preserve">Browser History</w:t>
      </w:r>
    </w:p>
    <w:p>
      <w:pPr>
        <w:pStyle w:val="FirstParagraph"/>
      </w:pPr>
      <w:r>
        <w:t xml:space="preserve">Back and Forward navigation does not accurately represent the user’s journey.</w:t>
      </w:r>
    </w:p>
    <w:p>
      <w:r>
        <w:pict>
          <v:rect style="width:0;height:1.5pt" o:hralign="center" o:hrstd="t" o:hr="t"/>
        </w:pict>
      </w:r>
    </w:p>
    <w:bookmarkEnd w:id="50"/>
    <w:bookmarkStart w:id="51" w:name="qa-challenges"/>
    <w:p>
      <w:pPr>
        <w:pStyle w:val="Heading2"/>
      </w:pPr>
      <w:r>
        <w:t xml:space="preserve">QA Challenges</w:t>
      </w:r>
    </w:p>
    <w:p>
      <w:pPr>
        <w:pStyle w:val="FirstParagraph"/>
      </w:pPr>
      <w:r>
        <w:t xml:space="preserve">QA engineers cannot bookmark or reproduce exact application states.</w:t>
      </w:r>
    </w:p>
    <w:p>
      <w:r>
        <w:pict>
          <v:rect style="width:0;height:1.5pt" o:hralign="center" o:hrstd="t" o:hr="t"/>
        </w:pict>
      </w:r>
    </w:p>
    <w:bookmarkEnd w:id="51"/>
    <w:bookmarkStart w:id="52" w:name="customer-support"/>
    <w:p>
      <w:pPr>
        <w:pStyle w:val="Heading2"/>
      </w:pPr>
      <w:r>
        <w:t xml:space="preserve">Customer Support</w:t>
      </w:r>
    </w:p>
    <w:p>
      <w:pPr>
        <w:pStyle w:val="FirstParagraph"/>
      </w:pPr>
      <w:r>
        <w:t xml:space="preserve">Support staff cannot request customers to open a specific page using a URL.</w:t>
      </w:r>
    </w:p>
    <w:p>
      <w:r>
        <w:pict>
          <v:rect style="width:0;height:1.5pt" o:hralign="center" o:hrstd="t" o:hr="t"/>
        </w:pict>
      </w:r>
    </w:p>
    <w:bookmarkEnd w:id="52"/>
    <w:bookmarkStart w:id="53" w:name="analytics"/>
    <w:p>
      <w:pPr>
        <w:pStyle w:val="Heading2"/>
      </w:pPr>
      <w:r>
        <w:t xml:space="preserve">Analytics</w:t>
      </w:r>
    </w:p>
    <w:p>
      <w:pPr>
        <w:pStyle w:val="FirstParagraph"/>
      </w:pPr>
      <w:r>
        <w:t xml:space="preserve">Analytics platforms see only module-level traffic instead of page-level traffic.</w:t>
      </w:r>
    </w:p>
    <w:p>
      <w:r>
        <w:pict>
          <v:rect style="width:0;height:1.5pt" o:hralign="center" o:hrstd="t" o:hr="t"/>
        </w:pict>
      </w:r>
    </w:p>
    <w:bookmarkEnd w:id="53"/>
    <w:bookmarkStart w:id="54" w:name="scalability"/>
    <w:p>
      <w:pPr>
        <w:pStyle w:val="Heading2"/>
      </w:pPr>
      <w:r>
        <w:t xml:space="preserve">Scalability</w:t>
      </w:r>
    </w:p>
    <w:p>
      <w:pPr>
        <w:pStyle w:val="FirstParagraph"/>
      </w:pPr>
      <w:r>
        <w:t xml:space="preserve">As additional pages are added, the routing complexity increases significantly.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routing-standards"/>
    <w:p>
      <w:pPr>
        <w:pStyle w:val="Heading1"/>
      </w:pPr>
      <w:r>
        <w:t xml:space="preserve">4. Routing Standards</w:t>
      </w:r>
    </w:p>
    <w:p>
      <w:pPr>
        <w:pStyle w:val="FirstParagraph"/>
      </w:pPr>
      <w:r>
        <w:t xml:space="preserve">Every business page should have a permanent route.</w:t>
      </w:r>
    </w:p>
    <w:p>
      <w:pPr>
        <w:pStyle w:val="BodyText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/dashboard</w:t>
      </w:r>
      <w:r>
        <w:br/>
      </w:r>
      <w:r>
        <w:br/>
      </w:r>
      <w:r>
        <w:rPr>
          <w:rStyle w:val="VerbatimChar"/>
        </w:rPr>
        <w:t xml:space="preserve">/performance/overview</w:t>
      </w:r>
      <w:r>
        <w:br/>
      </w:r>
      <w:r>
        <w:rPr>
          <w:rStyle w:val="VerbatimChar"/>
        </w:rPr>
        <w:t xml:space="preserve">/performance/daily-pl</w:t>
      </w:r>
      <w:r>
        <w:br/>
      </w:r>
      <w:r>
        <w:rPr>
          <w:rStyle w:val="VerbatimChar"/>
        </w:rPr>
        <w:t xml:space="preserve">/performance/controllable-pl</w:t>
      </w:r>
      <w:r>
        <w:br/>
      </w:r>
      <w:r>
        <w:rPr>
          <w:rStyle w:val="VerbatimChar"/>
        </w:rPr>
        <w:t xml:space="preserve">/performance/category-analysis</w:t>
      </w:r>
      <w:r>
        <w:br/>
      </w:r>
      <w:r>
        <w:br/>
      </w:r>
      <w:r>
        <w:rPr>
          <w:rStyle w:val="VerbatimChar"/>
        </w:rPr>
        <w:t xml:space="preserve">/inbox</w:t>
      </w:r>
      <w:r>
        <w:br/>
      </w:r>
      <w:r>
        <w:br/>
      </w:r>
      <w:r>
        <w:rPr>
          <w:rStyle w:val="VerbatimChar"/>
        </w:rPr>
        <w:t xml:space="preserve">/invoices</w:t>
      </w:r>
      <w:r>
        <w:br/>
      </w:r>
      <w:r>
        <w:br/>
      </w:r>
      <w:r>
        <w:rPr>
          <w:rStyle w:val="VerbatimChar"/>
        </w:rPr>
        <w:t xml:space="preserve">/payments/payable-queue</w:t>
      </w:r>
      <w:r>
        <w:br/>
      </w:r>
      <w:r>
        <w:rPr>
          <w:rStyle w:val="VerbatimChar"/>
        </w:rPr>
        <w:t xml:space="preserve">/payments/scheduled-payments</w:t>
      </w:r>
      <w:r>
        <w:br/>
      </w:r>
      <w:r>
        <w:rPr>
          <w:rStyle w:val="VerbatimChar"/>
        </w:rPr>
        <w:t xml:space="preserve">/payments/payment-history</w:t>
      </w:r>
      <w:r>
        <w:br/>
      </w:r>
      <w:r>
        <w:rPr>
          <w:rStyle w:val="VerbatimChar"/>
        </w:rPr>
        <w:t xml:space="preserve">/payments/reconciliation</w:t>
      </w:r>
      <w:r>
        <w:br/>
      </w:r>
      <w:r>
        <w:rPr>
          <w:rStyle w:val="VerbatimChar"/>
        </w:rPr>
        <w:t xml:space="preserve">/payments/gateway-setup</w:t>
      </w:r>
      <w:r>
        <w:br/>
      </w:r>
      <w:r>
        <w:rPr>
          <w:rStyle w:val="VerbatimChar"/>
        </w:rPr>
        <w:t xml:space="preserve">/payments/platform-subscription</w:t>
      </w:r>
      <w:r>
        <w:br/>
      </w:r>
      <w:r>
        <w:br/>
      </w:r>
      <w:r>
        <w:rPr>
          <w:rStyle w:val="VerbatimChar"/>
        </w:rPr>
        <w:t xml:space="preserve">/products/all-products</w:t>
      </w:r>
      <w:r>
        <w:br/>
      </w:r>
      <w:r>
        <w:rPr>
          <w:rStyle w:val="VerbatimChar"/>
        </w:rPr>
        <w:t xml:space="preserve">/products/master-catalog</w:t>
      </w:r>
      <w:r>
        <w:br/>
      </w:r>
      <w:r>
        <w:rPr>
          <w:rStyle w:val="VerbatimChar"/>
        </w:rPr>
        <w:t xml:space="preserve">/products/ai-verification-queue</w:t>
      </w:r>
      <w:r>
        <w:br/>
      </w:r>
      <w:r>
        <w:rPr>
          <w:rStyle w:val="VerbatimChar"/>
        </w:rPr>
        <w:t xml:space="preserve">/products/product-review</w:t>
      </w:r>
      <w:r>
        <w:br/>
      </w:r>
      <w:r>
        <w:rPr>
          <w:rStyle w:val="VerbatimChar"/>
        </w:rPr>
        <w:t xml:space="preserve">/products/purchase-report</w:t>
      </w:r>
      <w:r>
        <w:br/>
      </w:r>
      <w:r>
        <w:br/>
      </w:r>
      <w:r>
        <w:rPr>
          <w:rStyle w:val="VerbatimChar"/>
        </w:rPr>
        <w:t xml:space="preserve">/inventory/inventory-list</w:t>
      </w:r>
      <w:r>
        <w:br/>
      </w:r>
      <w:r>
        <w:rPr>
          <w:rStyle w:val="VerbatimChar"/>
        </w:rPr>
        <w:t xml:space="preserve">/inventory/receiving</w:t>
      </w:r>
      <w:r>
        <w:br/>
      </w:r>
      <w:r>
        <w:rPr>
          <w:rStyle w:val="VerbatimChar"/>
        </w:rPr>
        <w:t xml:space="preserve">/inventory/summary</w:t>
      </w:r>
      <w:r>
        <w:br/>
      </w:r>
      <w:r>
        <w:rPr>
          <w:rStyle w:val="VerbatimChar"/>
        </w:rPr>
        <w:t xml:space="preserve">/inventory/stock-counts</w:t>
      </w:r>
      <w:r>
        <w:br/>
      </w:r>
      <w:r>
        <w:rPr>
          <w:rStyle w:val="VerbatimChar"/>
        </w:rPr>
        <w:t xml:space="preserve">/inventory/wastage-log</w:t>
      </w:r>
      <w:r>
        <w:br/>
      </w:r>
      <w:r>
        <w:rPr>
          <w:rStyle w:val="VerbatimChar"/>
        </w:rPr>
        <w:t xml:space="preserve">/inventory/transfer</w:t>
      </w:r>
      <w:r>
        <w:br/>
      </w:r>
      <w:r>
        <w:rPr>
          <w:rStyle w:val="VerbatimChar"/>
        </w:rPr>
        <w:t xml:space="preserve">/inventory/avt-costing</w:t>
      </w:r>
      <w:r>
        <w:br/>
      </w:r>
      <w:r>
        <w:rPr>
          <w:rStyle w:val="VerbatimChar"/>
        </w:rPr>
        <w:t xml:space="preserve">/inventory/hardware-scales</w:t>
      </w:r>
      <w:r>
        <w:br/>
      </w:r>
      <w:r>
        <w:br/>
      </w:r>
      <w:r>
        <w:rPr>
          <w:rStyle w:val="VerbatimChar"/>
        </w:rPr>
        <w:t xml:space="preserve">/orders/all-orders</w:t>
      </w:r>
      <w:r>
        <w:br/>
      </w:r>
      <w:r>
        <w:rPr>
          <w:rStyle w:val="VerbatimChar"/>
        </w:rPr>
        <w:t xml:space="preserve">/orders/purchase-orders</w:t>
      </w:r>
      <w:r>
        <w:br/>
      </w:r>
      <w:r>
        <w:rPr>
          <w:rStyle w:val="VerbatimChar"/>
        </w:rPr>
        <w:t xml:space="preserve">/orders/place-order</w:t>
      </w:r>
      <w:r>
        <w:br/>
      </w:r>
      <w:r>
        <w:rPr>
          <w:rStyle w:val="VerbatimChar"/>
        </w:rPr>
        <w:t xml:space="preserve">/orders/invoice-approval</w:t>
      </w:r>
      <w:r>
        <w:br/>
      </w:r>
      <w:r>
        <w:rPr>
          <w:rStyle w:val="VerbatimChar"/>
        </w:rPr>
        <w:t xml:space="preserve">/orders/internal-transfers</w:t>
      </w:r>
      <w:r>
        <w:br/>
      </w:r>
      <w:r>
        <w:rPr>
          <w:rStyle w:val="VerbatimChar"/>
        </w:rPr>
        <w:t xml:space="preserve">/orders/receiving</w:t>
      </w:r>
      <w:r>
        <w:br/>
      </w:r>
      <w:r>
        <w:rPr>
          <w:rStyle w:val="VerbatimChar"/>
        </w:rPr>
        <w:t xml:space="preserve">/orders/order-setup</w:t>
      </w:r>
      <w:r>
        <w:br/>
      </w:r>
      <w:r>
        <w:br/>
      </w:r>
      <w:r>
        <w:rPr>
          <w:rStyle w:val="VerbatimChar"/>
        </w:rPr>
        <w:t xml:space="preserve">/smart-prep</w:t>
      </w:r>
      <w:r>
        <w:br/>
      </w:r>
      <w:r>
        <w:br/>
      </w:r>
      <w:r>
        <w:rPr>
          <w:rStyle w:val="VerbatimChar"/>
        </w:rPr>
        <w:t xml:space="preserve">/commissary</w:t>
      </w:r>
      <w:r>
        <w:br/>
      </w:r>
      <w:r>
        <w:br/>
      </w:r>
      <w:r>
        <w:rPr>
          <w:rStyle w:val="VerbatimChar"/>
        </w:rPr>
        <w:t xml:space="preserve">/recipes/recipe-list</w:t>
      </w:r>
      <w:r>
        <w:br/>
      </w:r>
      <w:r>
        <w:rPr>
          <w:rStyle w:val="VerbatimChar"/>
        </w:rPr>
        <w:t xml:space="preserve">/recipes/prepared-items</w:t>
      </w:r>
      <w:r>
        <w:br/>
      </w:r>
      <w:r>
        <w:rPr>
          <w:rStyle w:val="VerbatimChar"/>
        </w:rPr>
        <w:t xml:space="preserve">/recipes/menu-engineering</w:t>
      </w:r>
      <w:r>
        <w:br/>
      </w:r>
      <w:r>
        <w:rPr>
          <w:rStyle w:val="VerbatimChar"/>
        </w:rPr>
        <w:t xml:space="preserve">/recipes/setup</w:t>
      </w:r>
      <w:r>
        <w:br/>
      </w:r>
      <w:r>
        <w:br/>
      </w:r>
      <w:r>
        <w:rPr>
          <w:rStyle w:val="VerbatimChar"/>
        </w:rPr>
        <w:t xml:space="preserve">/vendors/vendor-list</w:t>
      </w:r>
      <w:r>
        <w:br/>
      </w:r>
      <w:r>
        <w:rPr>
          <w:rStyle w:val="VerbatimChar"/>
        </w:rPr>
        <w:t xml:space="preserve">/vendors/vendor-items</w:t>
      </w:r>
      <w:r>
        <w:br/>
      </w:r>
      <w:r>
        <w:br/>
      </w:r>
      <w:r>
        <w:rPr>
          <w:rStyle w:val="VerbatimChar"/>
        </w:rPr>
        <w:t xml:space="preserve">/labor/summary</w:t>
      </w:r>
      <w:r>
        <w:br/>
      </w:r>
      <w:r>
        <w:rPr>
          <w:rStyle w:val="VerbatimChar"/>
        </w:rPr>
        <w:t xml:space="preserve">/labor/shifts</w:t>
      </w:r>
      <w:r>
        <w:br/>
      </w:r>
      <w:r>
        <w:rPr>
          <w:rStyle w:val="VerbatimChar"/>
        </w:rPr>
        <w:t xml:space="preserve">/labor/employees</w:t>
      </w:r>
      <w:r>
        <w:br/>
      </w:r>
      <w:r>
        <w:rPr>
          <w:rStyle w:val="VerbatimChar"/>
        </w:rPr>
        <w:t xml:space="preserve">/labor/setup</w:t>
      </w:r>
      <w:r>
        <w:br/>
      </w:r>
      <w:r>
        <w:br/>
      </w:r>
      <w:r>
        <w:rPr>
          <w:rStyle w:val="VerbatimChar"/>
        </w:rPr>
        <w:t xml:space="preserve">/accounting/dashboard</w:t>
      </w:r>
      <w:r>
        <w:br/>
      </w:r>
      <w:r>
        <w:rPr>
          <w:rStyle w:val="VerbatimChar"/>
        </w:rPr>
        <w:t xml:space="preserve">/accounting/export</w:t>
      </w:r>
      <w:r>
        <w:br/>
      </w:r>
      <w:r>
        <w:rPr>
          <w:rStyle w:val="VerbatimChar"/>
        </w:rPr>
        <w:t xml:space="preserve">/accounting/bill-pay</w:t>
      </w:r>
      <w:r>
        <w:br/>
      </w:r>
      <w:r>
        <w:rPr>
          <w:rStyle w:val="VerbatimChar"/>
        </w:rPr>
        <w:t xml:space="preserve">/accounting/export-queue</w:t>
      </w:r>
      <w:r>
        <w:br/>
      </w:r>
      <w:r>
        <w:rPr>
          <w:rStyle w:val="VerbatimChar"/>
        </w:rPr>
        <w:t xml:space="preserve">/accounting/reconciliation</w:t>
      </w:r>
      <w:r>
        <w:br/>
      </w:r>
      <w:r>
        <w:rPr>
          <w:rStyle w:val="VerbatimChar"/>
        </w:rPr>
        <w:t xml:space="preserve">/accounting/gl-mapping</w:t>
      </w:r>
      <w:r>
        <w:br/>
      </w:r>
      <w:r>
        <w:rPr>
          <w:rStyle w:val="VerbatimChar"/>
        </w:rPr>
        <w:t xml:space="preserve">/accounting/payment-accounts</w:t>
      </w:r>
      <w:r>
        <w:br/>
      </w:r>
      <w:r>
        <w:rPr>
          <w:rStyle w:val="VerbatimChar"/>
        </w:rPr>
        <w:t xml:space="preserve">/accounting/budgets</w:t>
      </w:r>
      <w:r>
        <w:br/>
      </w:r>
      <w:r>
        <w:rPr>
          <w:rStyle w:val="VerbatimChar"/>
        </w:rPr>
        <w:t xml:space="preserve">/accounting/close-books</w:t>
      </w:r>
      <w:r>
        <w:br/>
      </w:r>
      <w:r>
        <w:br/>
      </w:r>
      <w:r>
        <w:rPr>
          <w:rStyle w:val="VerbatimChar"/>
        </w:rPr>
        <w:t xml:space="preserve">/settings/hierarchy</w:t>
      </w:r>
      <w:r>
        <w:br/>
      </w:r>
      <w:r>
        <w:rPr>
          <w:rStyle w:val="VerbatimChar"/>
        </w:rPr>
        <w:t xml:space="preserve">/settings/location-groups</w:t>
      </w:r>
      <w:r>
        <w:br/>
      </w:r>
      <w:r>
        <w:rPr>
          <w:rStyle w:val="VerbatimChar"/>
        </w:rPr>
        <w:t xml:space="preserve">/settings/custom-roles</w:t>
      </w:r>
      <w:r>
        <w:br/>
      </w:r>
      <w:r>
        <w:rPr>
          <w:rStyle w:val="VerbatimChar"/>
        </w:rPr>
        <w:t xml:space="preserve">/settings/security</w:t>
      </w:r>
      <w:r>
        <w:br/>
      </w:r>
      <w:r>
        <w:rPr>
          <w:rStyle w:val="VerbatimChar"/>
        </w:rPr>
        <w:t xml:space="preserve">/settings/approvals</w:t>
      </w:r>
      <w:r>
        <w:br/>
      </w:r>
      <w:r>
        <w:br/>
      </w:r>
      <w:r>
        <w:rPr>
          <w:rStyle w:val="VerbatimChar"/>
        </w:rPr>
        <w:t xml:space="preserve">/team-members</w:t>
      </w:r>
      <w:r>
        <w:br/>
      </w:r>
      <w:r>
        <w:br/>
      </w:r>
      <w:r>
        <w:rPr>
          <w:rStyle w:val="VerbatimChar"/>
        </w:rPr>
        <w:t xml:space="preserve">/restaurant-setup/pos-integrations</w:t>
      </w:r>
      <w:r>
        <w:br/>
      </w:r>
      <w:r>
        <w:rPr>
          <w:rStyle w:val="VerbatimChar"/>
        </w:rPr>
        <w:t xml:space="preserve">/restaurant-setup/store-groupings</w:t>
      </w:r>
      <w:r>
        <w:br/>
      </w:r>
      <w:r>
        <w:rPr>
          <w:rStyle w:val="VerbatimChar"/>
        </w:rPr>
        <w:t xml:space="preserve">/restaurant-setup/shared-devices</w:t>
      </w:r>
      <w:r>
        <w:br/>
      </w:r>
      <w:r>
        <w:rPr>
          <w:rStyle w:val="VerbatimChar"/>
        </w:rPr>
        <w:t xml:space="preserve">/restaurant-setup/notification-rules</w:t>
      </w:r>
      <w:r>
        <w:br/>
      </w:r>
      <w:r>
        <w:rPr>
          <w:rStyle w:val="VerbatimChar"/>
        </w:rPr>
        <w:t xml:space="preserve">/restaurant-setup/location-settings</w:t>
      </w:r>
      <w:r>
        <w:br/>
      </w:r>
      <w:r>
        <w:br/>
      </w:r>
      <w:r>
        <w:rPr>
          <w:rStyle w:val="VerbatimChar"/>
        </w:rPr>
        <w:t xml:space="preserve">/integrations/mcp-server</w:t>
      </w:r>
      <w:r>
        <w:br/>
      </w:r>
      <w:r>
        <w:rPr>
          <w:rStyle w:val="VerbatimChar"/>
        </w:rPr>
        <w:t xml:space="preserve">/integrations/pos</w:t>
      </w:r>
      <w:r>
        <w:br/>
      </w:r>
      <w:r>
        <w:rPr>
          <w:rStyle w:val="VerbatimChar"/>
        </w:rPr>
        <w:t xml:space="preserve">/integrations/accounting</w:t>
      </w:r>
      <w:r>
        <w:br/>
      </w:r>
      <w:r>
        <w:rPr>
          <w:rStyle w:val="VerbatimChar"/>
        </w:rPr>
        <w:t xml:space="preserve">/integrations/edi</w:t>
      </w:r>
      <w:r>
        <w:br/>
      </w:r>
      <w:r>
        <w:br/>
      </w:r>
      <w:r>
        <w:rPr>
          <w:rStyle w:val="VerbatimChar"/>
        </w:rPr>
        <w:t xml:space="preserve">/audit-logs</w:t>
      </w:r>
    </w:p>
    <w:p>
      <w:r>
        <w:pict>
          <v:rect style="width:0;height:1.5pt" o:hralign="center" o:hrstd="t" o:hr="t"/>
        </w:pict>
      </w:r>
    </w:p>
    <w:bookmarkEnd w:id="56"/>
    <w:bookmarkStart w:id="59" w:name="url-as-the-single-source-of-truth"/>
    <w:p>
      <w:pPr>
        <w:pStyle w:val="Heading1"/>
      </w:pPr>
      <w:r>
        <w:t xml:space="preserve">5. URL as the Single Source of Truth</w:t>
      </w:r>
    </w:p>
    <w:bookmarkStart w:id="57" w:name="decision"/>
    <w:p>
      <w:pPr>
        <w:pStyle w:val="Heading2"/>
      </w:pPr>
      <w:r>
        <w:t xml:space="preserve">Decision</w:t>
      </w:r>
    </w:p>
    <w:p>
      <w:pPr>
        <w:pStyle w:val="FirstParagraph"/>
      </w:pPr>
      <w:r>
        <w:t xml:space="preserve">The URL must become the single source of truth.</w:t>
      </w:r>
    </w:p>
    <w:p>
      <w:pPr>
        <w:pStyle w:val="BodyText"/>
      </w:pPr>
      <w:r>
        <w:t xml:space="preserve">The ContextSwitcher should not own application state.</w:t>
      </w:r>
    </w:p>
    <w:p>
      <w:pPr>
        <w:pStyle w:val="BodyText"/>
      </w:pPr>
      <w:r>
        <w:t xml:space="preserve">Instead:</w:t>
      </w:r>
    </w:p>
    <w:p>
      <w:pPr>
        <w:pStyle w:val="SourceCode"/>
      </w:pPr>
      <w:r>
        <w:rPr>
          <w:rStyle w:val="VerbatimChar"/>
        </w:rPr>
        <w:t xml:space="preserve">URL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React Router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Context Provider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ContextSwitcher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Pages</w:t>
      </w:r>
    </w:p>
    <w:p>
      <w:r>
        <w:pict>
          <v:rect style="width:0;height:1.5pt" o:hralign="center" o:hrstd="t" o:hr="t"/>
        </w:pict>
      </w:r>
    </w:p>
    <w:bookmarkEnd w:id="57"/>
    <w:bookmarkStart w:id="58" w:name="why"/>
    <w:p>
      <w:pPr>
        <w:pStyle w:val="Heading2"/>
      </w:pPr>
      <w:r>
        <w:t xml:space="preserve">Why</w:t>
      </w:r>
    </w:p>
    <w:p>
      <w:pPr>
        <w:pStyle w:val="FirstParagraph"/>
      </w:pPr>
      <w:r>
        <w:t xml:space="preserve">Benefits include:</w:t>
      </w:r>
    </w:p>
    <w:p>
      <w:pPr>
        <w:pStyle w:val="Compact"/>
        <w:numPr>
          <w:ilvl w:val="0"/>
          <w:numId w:val="1023"/>
        </w:numPr>
      </w:pPr>
      <w:r>
        <w:t xml:space="preserve">Refresh persistence</w:t>
      </w:r>
    </w:p>
    <w:p>
      <w:pPr>
        <w:pStyle w:val="Compact"/>
        <w:numPr>
          <w:ilvl w:val="0"/>
          <w:numId w:val="1023"/>
        </w:numPr>
      </w:pPr>
      <w:r>
        <w:t xml:space="preserve">Deep linking</w:t>
      </w:r>
    </w:p>
    <w:p>
      <w:pPr>
        <w:pStyle w:val="Compact"/>
        <w:numPr>
          <w:ilvl w:val="0"/>
          <w:numId w:val="1023"/>
        </w:numPr>
      </w:pPr>
      <w:r>
        <w:t xml:space="preserve">Bookmarking</w:t>
      </w:r>
    </w:p>
    <w:p>
      <w:pPr>
        <w:pStyle w:val="Compact"/>
        <w:numPr>
          <w:ilvl w:val="0"/>
          <w:numId w:val="1023"/>
        </w:numPr>
      </w:pPr>
      <w:r>
        <w:t xml:space="preserve">Browser history</w:t>
      </w:r>
    </w:p>
    <w:p>
      <w:pPr>
        <w:pStyle w:val="Compact"/>
        <w:numPr>
          <w:ilvl w:val="0"/>
          <w:numId w:val="1023"/>
        </w:numPr>
      </w:pPr>
      <w:r>
        <w:t xml:space="preserve">Stable QA testing</w:t>
      </w:r>
    </w:p>
    <w:p>
      <w:pPr>
        <w:pStyle w:val="Compact"/>
        <w:numPr>
          <w:ilvl w:val="0"/>
          <w:numId w:val="1023"/>
        </w:numPr>
      </w:pPr>
      <w:r>
        <w:t xml:space="preserve">Better analytics</w:t>
      </w:r>
    </w:p>
    <w:p>
      <w:pPr>
        <w:pStyle w:val="Compact"/>
        <w:numPr>
          <w:ilvl w:val="0"/>
          <w:numId w:val="1023"/>
        </w:numPr>
      </w:pPr>
      <w:r>
        <w:t xml:space="preserve">Predictable architecture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hierarchy-synchronization"/>
    <w:p>
      <w:pPr>
        <w:pStyle w:val="Heading1"/>
      </w:pPr>
      <w:r>
        <w:t xml:space="preserve">6. Hierarchy Synchronization</w:t>
      </w:r>
    </w:p>
    <w:p>
      <w:pPr>
        <w:pStyle w:val="FirstParagraph"/>
      </w:pPr>
      <w:r>
        <w:t xml:space="preserve">Hierarchy selection must also be represented in the URL.</w:t>
      </w:r>
    </w:p>
    <w:p>
      <w:pPr>
        <w:pStyle w:val="BodyText"/>
      </w:pPr>
      <w:r>
        <w:t xml:space="preserve">Example</w:t>
      </w:r>
    </w:p>
    <w:p>
      <w:pPr>
        <w:pStyle w:val="BodyText"/>
      </w:pPr>
      <w:r>
        <w:t xml:space="preserve">Current hierarchy</w:t>
      </w:r>
    </w:p>
    <w:p>
      <w:pPr>
        <w:pStyle w:val="Compact"/>
        <w:numPr>
          <w:ilvl w:val="0"/>
          <w:numId w:val="1024"/>
        </w:numPr>
      </w:pPr>
      <w:r>
        <w:t xml:space="preserve">Company</w:t>
      </w:r>
    </w:p>
    <w:p>
      <w:pPr>
        <w:pStyle w:val="Compact"/>
        <w:numPr>
          <w:ilvl w:val="0"/>
          <w:numId w:val="1024"/>
        </w:numPr>
      </w:pPr>
      <w:r>
        <w:t xml:space="preserve">Location Group</w:t>
      </w:r>
    </w:p>
    <w:p>
      <w:pPr>
        <w:pStyle w:val="Compact"/>
        <w:numPr>
          <w:ilvl w:val="0"/>
          <w:numId w:val="1024"/>
        </w:numPr>
      </w:pPr>
      <w:r>
        <w:t xml:space="preserve">Store</w:t>
      </w:r>
    </w:p>
    <w:p>
      <w:pPr>
        <w:pStyle w:val="FirstParagraph"/>
      </w:pPr>
      <w:r>
        <w:t xml:space="preserve">Recommended URL</w:t>
      </w:r>
    </w:p>
    <w:p>
      <w:pPr>
        <w:pStyle w:val="SourceCode"/>
      </w:pPr>
      <w:r>
        <w:rPr>
          <w:rStyle w:val="VerbatimChar"/>
        </w:rPr>
        <w:t xml:space="preserve">/performance/controllable-pl</w:t>
      </w:r>
      <w:r>
        <w:br/>
      </w:r>
      <w:r>
        <w:rPr>
          <w:rStyle w:val="VerbatimChar"/>
        </w:rPr>
        <w:t xml:space="preserve">?company=corp1</w:t>
      </w:r>
      <w:r>
        <w:br/>
      </w:r>
      <w:r>
        <w:rPr>
          <w:rStyle w:val="VerbatimChar"/>
        </w:rPr>
        <w:t xml:space="preserve">&amp;group=north</w:t>
      </w:r>
      <w:r>
        <w:br/>
      </w:r>
      <w:r>
        <w:rPr>
          <w:rStyle w:val="VerbatimChar"/>
        </w:rPr>
        <w:t xml:space="preserve">&amp;store=store001</w:t>
      </w:r>
    </w:p>
    <w:p>
      <w:pPr>
        <w:pStyle w:val="FirstParagraph"/>
      </w:pPr>
      <w:r>
        <w:t xml:space="preserve">Optional filters</w:t>
      </w:r>
    </w:p>
    <w:p>
      <w:pPr>
        <w:pStyle w:val="SourceCode"/>
      </w:pPr>
      <w:r>
        <w:rPr>
          <w:rStyle w:val="VerbatimChar"/>
        </w:rPr>
        <w:t xml:space="preserve">?company=</w:t>
      </w:r>
      <w:r>
        <w:br/>
      </w:r>
      <w:r>
        <w:rPr>
          <w:rStyle w:val="VerbatimChar"/>
        </w:rPr>
        <w:t xml:space="preserve">&amp;group=</w:t>
      </w:r>
      <w:r>
        <w:br/>
      </w:r>
      <w:r>
        <w:rPr>
          <w:rStyle w:val="VerbatimChar"/>
        </w:rPr>
        <w:t xml:space="preserve">&amp;store=</w:t>
      </w:r>
      <w:r>
        <w:br/>
      </w:r>
      <w:r>
        <w:rPr>
          <w:rStyle w:val="VerbatimChar"/>
        </w:rPr>
        <w:t xml:space="preserve">&amp;date=</w:t>
      </w:r>
      <w:r>
        <w:br/>
      </w:r>
      <w:r>
        <w:rPr>
          <w:rStyle w:val="VerbatimChar"/>
        </w:rPr>
        <w:t xml:space="preserve">&amp;vendor=</w:t>
      </w:r>
      <w:r>
        <w:br/>
      </w:r>
      <w:r>
        <w:rPr>
          <w:rStyle w:val="VerbatimChar"/>
        </w:rPr>
        <w:t xml:space="preserve">&amp;category=</w:t>
      </w:r>
      <w:r>
        <w:br/>
      </w:r>
      <w:r>
        <w:rPr>
          <w:rStyle w:val="VerbatimChar"/>
        </w:rPr>
        <w:t xml:space="preserve">&amp;status=</w:t>
      </w:r>
    </w:p>
    <w:p>
      <w:pPr>
        <w:pStyle w:val="FirstParagraph"/>
      </w:pPr>
      <w:r>
        <w:t xml:space="preserve">Anyone opening the URL should see exactly the same screen.</w:t>
      </w:r>
    </w:p>
    <w:p>
      <w:r>
        <w:pict>
          <v:rect style="width:0;height:1.5pt" o:hralign="center" o:hrstd="t" o:hr="t"/>
        </w:pict>
      </w:r>
    </w:p>
    <w:bookmarkEnd w:id="60"/>
    <w:bookmarkStart w:id="68" w:name="implementation-plan"/>
    <w:p>
      <w:pPr>
        <w:pStyle w:val="Heading1"/>
      </w:pPr>
      <w:r>
        <w:t xml:space="preserve">7. Implementation Plan</w:t>
      </w:r>
    </w:p>
    <w:bookmarkStart w:id="61" w:name="phase-1"/>
    <w:p>
      <w:pPr>
        <w:pStyle w:val="Heading2"/>
      </w:pPr>
      <w:r>
        <w:t xml:space="preserve">Phase 1</w:t>
      </w:r>
    </w:p>
    <w:p>
      <w:pPr>
        <w:pStyle w:val="FirstParagraph"/>
      </w:pPr>
      <w:r>
        <w:t xml:space="preserve">Navigation Audit</w:t>
      </w:r>
    </w:p>
    <w:p>
      <w:pPr>
        <w:pStyle w:val="BodyText"/>
      </w:pPr>
      <w:r>
        <w:t xml:space="preserve">Deliverables</w:t>
      </w:r>
    </w:p>
    <w:p>
      <w:pPr>
        <w:pStyle w:val="Compact"/>
        <w:numPr>
          <w:ilvl w:val="0"/>
          <w:numId w:val="1025"/>
        </w:numPr>
      </w:pPr>
      <w:r>
        <w:t xml:space="preserve">Current route inventory</w:t>
      </w:r>
    </w:p>
    <w:p>
      <w:pPr>
        <w:pStyle w:val="Compact"/>
        <w:numPr>
          <w:ilvl w:val="0"/>
          <w:numId w:val="1025"/>
        </w:numPr>
      </w:pPr>
      <w:r>
        <w:t xml:space="preserve">Missing routes</w:t>
      </w:r>
    </w:p>
    <w:p>
      <w:pPr>
        <w:pStyle w:val="Compact"/>
        <w:numPr>
          <w:ilvl w:val="0"/>
          <w:numId w:val="1025"/>
        </w:numPr>
      </w:pPr>
      <w:r>
        <w:t xml:space="preserve">Navigation hierarchy</w:t>
      </w:r>
    </w:p>
    <w:p>
      <w:r>
        <w:pict>
          <v:rect style="width:0;height:1.5pt" o:hralign="center" o:hrstd="t" o:hr="t"/>
        </w:pict>
      </w:r>
    </w:p>
    <w:bookmarkEnd w:id="61"/>
    <w:bookmarkStart w:id="62" w:name="phase-2"/>
    <w:p>
      <w:pPr>
        <w:pStyle w:val="Heading2"/>
      </w:pPr>
      <w:r>
        <w:t xml:space="preserve">Phase 2</w:t>
      </w:r>
    </w:p>
    <w:p>
      <w:pPr>
        <w:pStyle w:val="FirstParagraph"/>
      </w:pPr>
      <w:r>
        <w:t xml:space="preserve">Routing Standards</w:t>
      </w:r>
    </w:p>
    <w:p>
      <w:pPr>
        <w:pStyle w:val="BodyText"/>
      </w:pPr>
      <w:r>
        <w:t xml:space="preserve">Deliverables</w:t>
      </w:r>
    </w:p>
    <w:p>
      <w:pPr>
        <w:pStyle w:val="Compact"/>
        <w:numPr>
          <w:ilvl w:val="0"/>
          <w:numId w:val="1026"/>
        </w:numPr>
      </w:pPr>
      <w:r>
        <w:t xml:space="preserve">URL naming convention</w:t>
      </w:r>
    </w:p>
    <w:p>
      <w:pPr>
        <w:pStyle w:val="Compact"/>
        <w:numPr>
          <w:ilvl w:val="0"/>
          <w:numId w:val="1026"/>
        </w:numPr>
      </w:pPr>
      <w:r>
        <w:t xml:space="preserve">Nested routing rules</w:t>
      </w:r>
    </w:p>
    <w:p>
      <w:pPr>
        <w:pStyle w:val="Compact"/>
        <w:numPr>
          <w:ilvl w:val="0"/>
          <w:numId w:val="1026"/>
        </w:numPr>
      </w:pPr>
      <w:r>
        <w:t xml:space="preserve">Slug standards</w:t>
      </w:r>
    </w:p>
    <w:p>
      <w:r>
        <w:pict>
          <v:rect style="width:0;height:1.5pt" o:hralign="center" o:hrstd="t" o:hr="t"/>
        </w:pict>
      </w:r>
    </w:p>
    <w:bookmarkEnd w:id="62"/>
    <w:bookmarkStart w:id="63" w:name="phase-3"/>
    <w:p>
      <w:pPr>
        <w:pStyle w:val="Heading2"/>
      </w:pPr>
      <w:r>
        <w:t xml:space="preserve">Phase 3</w:t>
      </w:r>
    </w:p>
    <w:p>
      <w:pPr>
        <w:pStyle w:val="FirstParagraph"/>
      </w:pPr>
      <w:r>
        <w:t xml:space="preserve">Router Refactoring</w:t>
      </w:r>
    </w:p>
    <w:p>
      <w:pPr>
        <w:pStyle w:val="BodyText"/>
      </w:pPr>
      <w:r>
        <w:t xml:space="preserve">Replace component state navigation with route-driven navigation.</w:t>
      </w:r>
    </w:p>
    <w:p>
      <w:pPr>
        <w:pStyle w:val="BodyText"/>
      </w:pPr>
      <w:r>
        <w:t xml:space="preserve">Current</w:t>
      </w:r>
    </w:p>
    <w:p>
      <w:pPr>
        <w:pStyle w:val="SourceCode"/>
      </w:pPr>
      <w:r>
        <w:rPr>
          <w:rStyle w:val="FunctionTok"/>
        </w:rPr>
        <w:t xml:space="preserve">setActiveTab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"overview"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Future</w:t>
      </w:r>
    </w:p>
    <w:p>
      <w:pPr>
        <w:pStyle w:val="SourceCode"/>
      </w:pP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"/performance/overview"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63"/>
    <w:bookmarkStart w:id="64" w:name="phase-4"/>
    <w:p>
      <w:pPr>
        <w:pStyle w:val="Heading2"/>
      </w:pPr>
      <w:r>
        <w:t xml:space="preserve">Phase 4</w:t>
      </w:r>
    </w:p>
    <w:p>
      <w:pPr>
        <w:pStyle w:val="FirstParagraph"/>
      </w:pPr>
      <w:r>
        <w:t xml:space="preserve">Context Synchronization</w:t>
      </w:r>
    </w:p>
    <w:p>
      <w:pPr>
        <w:pStyle w:val="BodyText"/>
      </w:pPr>
      <w:r>
        <w:t xml:space="preserve">Context should always be derived from the URL.</w:t>
      </w:r>
    </w:p>
    <w:p>
      <w:pPr>
        <w:pStyle w:val="BodyText"/>
      </w:pPr>
      <w:r>
        <w:t xml:space="preserve">Current</w:t>
      </w:r>
    </w:p>
    <w:p>
      <w:pPr>
        <w:pStyle w:val="SourceCode"/>
      </w:pPr>
      <w:r>
        <w:rPr>
          <w:rStyle w:val="VerbatimChar"/>
        </w:rPr>
        <w:t xml:space="preserve">ContextSwitcher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Application</w:t>
      </w:r>
    </w:p>
    <w:p>
      <w:pPr>
        <w:pStyle w:val="FirstParagraph"/>
      </w:pPr>
      <w:r>
        <w:t xml:space="preserve">Future</w:t>
      </w:r>
    </w:p>
    <w:p>
      <w:pPr>
        <w:pStyle w:val="SourceCode"/>
      </w:pPr>
      <w:r>
        <w:rPr>
          <w:rStyle w:val="VerbatimChar"/>
        </w:rPr>
        <w:t xml:space="preserve">URL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Router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Context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ContextSwitcher</w:t>
      </w:r>
    </w:p>
    <w:p>
      <w:r>
        <w:pict>
          <v:rect style="width:0;height:1.5pt" o:hralign="center" o:hrstd="t" o:hr="t"/>
        </w:pict>
      </w:r>
    </w:p>
    <w:bookmarkEnd w:id="64"/>
    <w:bookmarkStart w:id="65" w:name="phase-5"/>
    <w:p>
      <w:pPr>
        <w:pStyle w:val="Heading2"/>
      </w:pPr>
      <w:r>
        <w:t xml:space="preserve">Phase 5</w:t>
      </w:r>
    </w:p>
    <w:p>
      <w:pPr>
        <w:pStyle w:val="FirstParagraph"/>
      </w:pPr>
      <w:r>
        <w:t xml:space="preserve">Persist Filters</w:t>
      </w:r>
    </w:p>
    <w:p>
      <w:pPr>
        <w:pStyle w:val="BodyText"/>
      </w:pPr>
      <w:r>
        <w:t xml:space="preserve">Persist:</w:t>
      </w:r>
    </w:p>
    <w:p>
      <w:pPr>
        <w:pStyle w:val="Compact"/>
        <w:numPr>
          <w:ilvl w:val="0"/>
          <w:numId w:val="1027"/>
        </w:numPr>
      </w:pPr>
      <w:r>
        <w:t xml:space="preserve">Company</w:t>
      </w:r>
    </w:p>
    <w:p>
      <w:pPr>
        <w:pStyle w:val="Compact"/>
        <w:numPr>
          <w:ilvl w:val="0"/>
          <w:numId w:val="1027"/>
        </w:numPr>
      </w:pPr>
      <w:r>
        <w:t xml:space="preserve">Store Group</w:t>
      </w:r>
    </w:p>
    <w:p>
      <w:pPr>
        <w:pStyle w:val="Compact"/>
        <w:numPr>
          <w:ilvl w:val="0"/>
          <w:numId w:val="1027"/>
        </w:numPr>
      </w:pPr>
      <w:r>
        <w:t xml:space="preserve">Store</w:t>
      </w:r>
    </w:p>
    <w:p>
      <w:pPr>
        <w:pStyle w:val="Compact"/>
        <w:numPr>
          <w:ilvl w:val="0"/>
          <w:numId w:val="1027"/>
        </w:numPr>
      </w:pPr>
      <w:r>
        <w:t xml:space="preserve">Date Range</w:t>
      </w:r>
    </w:p>
    <w:p>
      <w:pPr>
        <w:pStyle w:val="Compact"/>
        <w:numPr>
          <w:ilvl w:val="0"/>
          <w:numId w:val="1027"/>
        </w:numPr>
      </w:pPr>
      <w:r>
        <w:t xml:space="preserve">Vendor</w:t>
      </w:r>
    </w:p>
    <w:p>
      <w:pPr>
        <w:pStyle w:val="Compact"/>
        <w:numPr>
          <w:ilvl w:val="0"/>
          <w:numId w:val="1027"/>
        </w:numPr>
      </w:pPr>
      <w:r>
        <w:t xml:space="preserve">Category</w:t>
      </w:r>
    </w:p>
    <w:p>
      <w:pPr>
        <w:pStyle w:val="Compact"/>
        <w:numPr>
          <w:ilvl w:val="0"/>
          <w:numId w:val="1027"/>
        </w:numPr>
      </w:pPr>
      <w:r>
        <w:t xml:space="preserve">Status</w:t>
      </w:r>
    </w:p>
    <w:p>
      <w:pPr>
        <w:pStyle w:val="FirstParagraph"/>
      </w:pPr>
      <w:r>
        <w:t xml:space="preserve">inside URL parameters.</w:t>
      </w:r>
    </w:p>
    <w:p>
      <w:r>
        <w:pict>
          <v:rect style="width:0;height:1.5pt" o:hralign="center" o:hrstd="t" o:hr="t"/>
        </w:pict>
      </w:r>
    </w:p>
    <w:bookmarkEnd w:id="65"/>
    <w:bookmarkStart w:id="66" w:name="phase-6"/>
    <w:p>
      <w:pPr>
        <w:pStyle w:val="Heading2"/>
      </w:pPr>
      <w:r>
        <w:t xml:space="preserve">Phase 6</w:t>
      </w:r>
    </w:p>
    <w:p>
      <w:pPr>
        <w:pStyle w:val="FirstParagraph"/>
      </w:pPr>
      <w:r>
        <w:t xml:space="preserve">Backward Compatibility</w:t>
      </w:r>
    </w:p>
    <w:p>
      <w:pPr>
        <w:pStyle w:val="BodyText"/>
      </w:pPr>
      <w:r>
        <w:t xml:space="preserve">Legacy URLs</w:t>
      </w:r>
    </w:p>
    <w:p>
      <w:pPr>
        <w:pStyle w:val="SourceCode"/>
      </w:pPr>
      <w:r>
        <w:rPr>
          <w:rStyle w:val="VerbatimChar"/>
        </w:rPr>
        <w:t xml:space="preserve">/performance</w:t>
      </w:r>
    </w:p>
    <w:p>
      <w:pPr>
        <w:pStyle w:val="FirstParagraph"/>
      </w:pPr>
      <w:r>
        <w:t xml:space="preserve">should automatically redirect to</w:t>
      </w:r>
    </w:p>
    <w:p>
      <w:pPr>
        <w:pStyle w:val="SourceCode"/>
      </w:pPr>
      <w:r>
        <w:rPr>
          <w:rStyle w:val="VerbatimChar"/>
        </w:rPr>
        <w:t xml:space="preserve">/performance/overview</w:t>
      </w:r>
    </w:p>
    <w:p>
      <w:pPr>
        <w:pStyle w:val="FirstParagraph"/>
      </w:pPr>
      <w:r>
        <w:t xml:space="preserve">No existing bookmarks should break.</w:t>
      </w:r>
    </w:p>
    <w:p>
      <w:r>
        <w:pict>
          <v:rect style="width:0;height:1.5pt" o:hralign="center" o:hrstd="t" o:hr="t"/>
        </w:pict>
      </w:r>
    </w:p>
    <w:bookmarkEnd w:id="66"/>
    <w:bookmarkStart w:id="67" w:name="phase-7"/>
    <w:p>
      <w:pPr>
        <w:pStyle w:val="Heading2"/>
      </w:pPr>
      <w:r>
        <w:t xml:space="preserve">Phase 7</w:t>
      </w:r>
    </w:p>
    <w:p>
      <w:pPr>
        <w:pStyle w:val="FirstParagraph"/>
      </w:pPr>
      <w:r>
        <w:t xml:space="preserve">QA Validation</w:t>
      </w:r>
    </w:p>
    <w:p>
      <w:pPr>
        <w:pStyle w:val="BodyText"/>
      </w:pPr>
      <w:r>
        <w:t xml:space="preserve">Verify:</w:t>
      </w:r>
    </w:p>
    <w:p>
      <w:pPr>
        <w:pStyle w:val="BodyText"/>
      </w:pPr>
      <w:r>
        <w:t xml:space="preserve">✓ URLs change on navigation</w:t>
      </w:r>
    </w:p>
    <w:p>
      <w:pPr>
        <w:pStyle w:val="BodyText"/>
      </w:pPr>
      <w:r>
        <w:t xml:space="preserve">✓ Refresh preserves page</w:t>
      </w:r>
    </w:p>
    <w:p>
      <w:pPr>
        <w:pStyle w:val="BodyText"/>
      </w:pPr>
      <w:r>
        <w:t xml:space="preserve">✓ Back button works</w:t>
      </w:r>
    </w:p>
    <w:p>
      <w:pPr>
        <w:pStyle w:val="BodyText"/>
      </w:pPr>
      <w:r>
        <w:t xml:space="preserve">✓ Forward button works</w:t>
      </w:r>
    </w:p>
    <w:p>
      <w:pPr>
        <w:pStyle w:val="BodyText"/>
      </w:pPr>
      <w:r>
        <w:t xml:space="preserve">✓ Deep links work</w:t>
      </w:r>
    </w:p>
    <w:p>
      <w:pPr>
        <w:pStyle w:val="BodyText"/>
      </w:pPr>
      <w:r>
        <w:t xml:space="preserve">✓ Filters persist</w:t>
      </w:r>
    </w:p>
    <w:p>
      <w:pPr>
        <w:pStyle w:val="BodyText"/>
      </w:pPr>
      <w:r>
        <w:t xml:space="preserve">✓ Hierarchy persists</w:t>
      </w:r>
    </w:p>
    <w:p>
      <w:pPr>
        <w:pStyle w:val="BodyText"/>
      </w:pPr>
      <w:r>
        <w:t xml:space="preserve">✓ Browser history is accurate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0" w:name="onboarding-coupon-trial-system"/>
    <w:p>
      <w:pPr>
        <w:pStyle w:val="Heading1"/>
      </w:pPr>
      <w:r>
        <w:t xml:space="preserve">8. Onboarding Coupon &amp; Trial System</w:t>
      </w:r>
    </w:p>
    <w:bookmarkStart w:id="6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Enhance the onboarding payment process by introducing a secure Coupon Code field that allows organizations to redeem promotional trials during subscription signup.</w:t>
      </w:r>
    </w:p>
    <w:p>
      <w:pPr>
        <w:pStyle w:val="BodyText"/>
      </w:pPr>
      <w:r>
        <w:t xml:space="preserve">The implementation must be generic, secure, and future-proof, enabling marketing teams to launch new campaigns without requiring application code changes.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supported-promotions"/>
    <w:p>
      <w:pPr>
        <w:pStyle w:val="Heading1"/>
      </w:pPr>
      <w:r>
        <w:t xml:space="preserve">Supported Promotions</w:t>
      </w:r>
    </w:p>
    <w:p>
      <w:pPr>
        <w:pStyle w:val="FirstParagraph"/>
      </w:pPr>
      <w:r>
        <w:t xml:space="preserve">Initial supported promotions: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Promotion</w:t>
            </w:r>
          </w:p>
        </w:tc>
        <w:tc>
          <w:tcPr/>
          <w:p>
            <w:pPr>
              <w:pStyle w:val="Compact"/>
            </w:pPr>
            <w:r>
              <w:t xml:space="preserve">Benefit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Trial</w:t>
            </w:r>
          </w:p>
        </w:tc>
        <w:tc>
          <w:tcPr/>
          <w:p>
            <w:pPr>
              <w:pStyle w:val="Compact"/>
            </w:pPr>
            <w:r>
              <w:t xml:space="preserve">1 Month 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Trial</w:t>
            </w:r>
          </w:p>
        </w:tc>
        <w:tc>
          <w:tcPr/>
          <w:p>
            <w:pPr>
              <w:pStyle w:val="Compact"/>
            </w:pPr>
            <w:r>
              <w:t xml:space="preserve">3 Months 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Trial</w:t>
            </w:r>
          </w:p>
        </w:tc>
        <w:tc>
          <w:tcPr/>
          <w:p>
            <w:pPr>
              <w:pStyle w:val="Compact"/>
            </w:pPr>
            <w:r>
              <w:t xml:space="preserve">6 Months Free</w:t>
            </w:r>
          </w:p>
        </w:tc>
      </w:tr>
    </w:tbl>
    <w:p>
      <w:pPr>
        <w:pStyle w:val="BodyText"/>
      </w:pPr>
      <w:r>
        <w:t xml:space="preserve">Future promotions should include:</w:t>
      </w:r>
    </w:p>
    <w:p>
      <w:pPr>
        <w:pStyle w:val="Compact"/>
        <w:numPr>
          <w:ilvl w:val="0"/>
          <w:numId w:val="1028"/>
        </w:numPr>
      </w:pPr>
      <w:r>
        <w:t xml:space="preserve">Percentage discounts</w:t>
      </w:r>
    </w:p>
    <w:p>
      <w:pPr>
        <w:pStyle w:val="Compact"/>
        <w:numPr>
          <w:ilvl w:val="0"/>
          <w:numId w:val="1028"/>
        </w:numPr>
      </w:pPr>
      <w:r>
        <w:t xml:space="preserve">Fixed discounts</w:t>
      </w:r>
    </w:p>
    <w:p>
      <w:pPr>
        <w:pStyle w:val="Compact"/>
        <w:numPr>
          <w:ilvl w:val="0"/>
          <w:numId w:val="1028"/>
        </w:numPr>
      </w:pPr>
      <w:r>
        <w:t xml:space="preserve">Enterprise promotions</w:t>
      </w:r>
    </w:p>
    <w:p>
      <w:pPr>
        <w:pStyle w:val="Compact"/>
        <w:numPr>
          <w:ilvl w:val="0"/>
          <w:numId w:val="1028"/>
        </w:numPr>
      </w:pPr>
      <w:r>
        <w:t xml:space="preserve">Referral rewards</w:t>
      </w:r>
    </w:p>
    <w:p>
      <w:pPr>
        <w:pStyle w:val="Compact"/>
        <w:numPr>
          <w:ilvl w:val="0"/>
          <w:numId w:val="1028"/>
        </w:numPr>
      </w:pPr>
      <w:r>
        <w:t xml:space="preserve">Seasonal campaigns</w:t>
      </w:r>
    </w:p>
    <w:p>
      <w:pPr>
        <w:pStyle w:val="Compact"/>
        <w:numPr>
          <w:ilvl w:val="0"/>
          <w:numId w:val="1028"/>
        </w:numPr>
      </w:pPr>
      <w:r>
        <w:t xml:space="preserve">Partner promotions</w:t>
      </w:r>
    </w:p>
    <w:p>
      <w:pPr>
        <w:pStyle w:val="Compact"/>
        <w:numPr>
          <w:ilvl w:val="0"/>
          <w:numId w:val="1028"/>
        </w:numPr>
      </w:pPr>
      <w:r>
        <w:t xml:space="preserve">Invite-only offers</w:t>
      </w:r>
    </w:p>
    <w:p>
      <w:r>
        <w:pict>
          <v:rect style="width:0;height:1.5pt" o:hralign="center" o:hrstd="t" o:hr="t"/>
        </w:pict>
      </w:r>
    </w:p>
    <w:bookmarkEnd w:id="71"/>
    <w:bookmarkStart w:id="72" w:name="coupon-design"/>
    <w:p>
      <w:pPr>
        <w:pStyle w:val="Heading1"/>
      </w:pPr>
      <w:r>
        <w:t xml:space="preserve">Coupon Design</w:t>
      </w:r>
    </w:p>
    <w:p>
      <w:pPr>
        <w:pStyle w:val="FirstParagraph"/>
      </w:pPr>
      <w:r>
        <w:t xml:space="preserve">Coupon codes must not reveal their value.</w:t>
      </w:r>
    </w:p>
    <w:p>
      <w:pPr>
        <w:pStyle w:val="BodyText"/>
      </w:pPr>
      <w:r>
        <w:t xml:space="preserve">Avoid:</w:t>
      </w:r>
    </w:p>
    <w:p>
      <w:pPr>
        <w:pStyle w:val="SourceCode"/>
      </w:pPr>
      <w:r>
        <w:rPr>
          <w:rStyle w:val="VerbatimChar"/>
        </w:rPr>
        <w:t xml:space="preserve">1MONTHFREE</w:t>
      </w:r>
      <w:r>
        <w:br/>
      </w:r>
      <w:r>
        <w:rPr>
          <w:rStyle w:val="VerbatimChar"/>
        </w:rPr>
        <w:t xml:space="preserve">3MONTHFREE</w:t>
      </w:r>
      <w:r>
        <w:br/>
      </w:r>
      <w:r>
        <w:rPr>
          <w:rStyle w:val="VerbatimChar"/>
        </w:rPr>
        <w:t xml:space="preserve">6MONTHFREE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RST-X9Q2-KM7P</w:t>
      </w:r>
      <w:r>
        <w:br/>
      </w:r>
      <w:r>
        <w:rPr>
          <w:rStyle w:val="VerbatimChar"/>
        </w:rPr>
        <w:t xml:space="preserve">RST-L6XT-R9NM</w:t>
      </w:r>
      <w:r>
        <w:br/>
      </w:r>
      <w:r>
        <w:rPr>
          <w:rStyle w:val="VerbatimChar"/>
        </w:rPr>
        <w:t xml:space="preserve">RST-C9KL-X8PV</w:t>
      </w:r>
    </w:p>
    <w:p>
      <w:pPr>
        <w:pStyle w:val="FirstParagraph"/>
      </w:pPr>
      <w:r>
        <w:t xml:space="preserve">Characteristics:</w:t>
      </w:r>
    </w:p>
    <w:p>
      <w:pPr>
        <w:pStyle w:val="Compact"/>
        <w:numPr>
          <w:ilvl w:val="0"/>
          <w:numId w:val="1029"/>
        </w:numPr>
      </w:pPr>
      <w:r>
        <w:t xml:space="preserve">Random</w:t>
      </w:r>
    </w:p>
    <w:p>
      <w:pPr>
        <w:pStyle w:val="Compact"/>
        <w:numPr>
          <w:ilvl w:val="0"/>
          <w:numId w:val="1029"/>
        </w:numPr>
      </w:pPr>
      <w:r>
        <w:t xml:space="preserve">High entropy</w:t>
      </w:r>
    </w:p>
    <w:p>
      <w:pPr>
        <w:pStyle w:val="Compact"/>
        <w:numPr>
          <w:ilvl w:val="0"/>
          <w:numId w:val="1029"/>
        </w:numPr>
      </w:pPr>
      <w:r>
        <w:t xml:space="preserve">Non-sequential</w:t>
      </w:r>
    </w:p>
    <w:p>
      <w:pPr>
        <w:pStyle w:val="Compact"/>
        <w:numPr>
          <w:ilvl w:val="0"/>
          <w:numId w:val="1029"/>
        </w:numPr>
      </w:pPr>
      <w:r>
        <w:t xml:space="preserve">Case-insensitive</w:t>
      </w:r>
    </w:p>
    <w:p>
      <w:pPr>
        <w:pStyle w:val="Compact"/>
        <w:numPr>
          <w:ilvl w:val="0"/>
          <w:numId w:val="1029"/>
        </w:numPr>
      </w:pPr>
      <w:r>
        <w:t xml:space="preserve">No embedded business meaning</w:t>
      </w:r>
    </w:p>
    <w:p>
      <w:pPr>
        <w:pStyle w:val="FirstParagraph"/>
      </w:pPr>
      <w:r>
        <w:t xml:space="preserve">Only the backend determines the promotion associated with each code.</w:t>
      </w:r>
    </w:p>
    <w:p>
      <w:r>
        <w:pict>
          <v:rect style="width:0;height:1.5pt" o:hralign="center" o:hrstd="t" o:hr="t"/>
        </w:pict>
      </w:r>
    </w:p>
    <w:bookmarkEnd w:id="72"/>
    <w:bookmarkStart w:id="73" w:name="coupon-database"/>
    <w:p>
      <w:pPr>
        <w:pStyle w:val="Heading1"/>
      </w:pPr>
      <w:r>
        <w:t xml:space="preserve">Coupon Database</w:t>
      </w:r>
    </w:p>
    <w:p>
      <w:pPr>
        <w:pStyle w:val="FirstParagraph"/>
      </w:pPr>
      <w:r>
        <w:t xml:space="preserve">Suggested schema: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Unique coupon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reward_type</w:t>
            </w:r>
          </w:p>
        </w:tc>
        <w:tc>
          <w:tcPr/>
          <w:p>
            <w:pPr>
              <w:pStyle w:val="Compact"/>
            </w:pPr>
            <w:r>
              <w:t xml:space="preserve">Trial, Percentage, Fixed Discount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reward_value</w:t>
            </w:r>
          </w:p>
        </w:tc>
        <w:tc>
          <w:tcPr/>
          <w:p>
            <w:pPr>
              <w:pStyle w:val="Compact"/>
            </w:pPr>
            <w:r>
              <w:t xml:space="preserve">Promotion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Active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expires_at</w:t>
            </w:r>
          </w:p>
        </w:tc>
        <w:tc>
          <w:tcPr/>
          <w:p>
            <w:pPr>
              <w:pStyle w:val="Compact"/>
            </w:pPr>
            <w:r>
              <w:t xml:space="preserve">Expiration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max_redemptions</w:t>
            </w:r>
          </w:p>
        </w:tc>
        <w:tc>
          <w:tcPr/>
          <w:p>
            <w:pPr>
              <w:pStyle w:val="Compact"/>
            </w:pPr>
            <w:r>
              <w:t xml:space="preserve">Redemption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times_redeemed</w:t>
            </w:r>
          </w:p>
        </w:tc>
        <w:tc>
          <w:tcPr/>
          <w:p>
            <w:pPr>
              <w:pStyle w:val="Compact"/>
            </w:pPr>
            <w:r>
              <w:t xml:space="preserve">Current 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campaign</w:t>
            </w:r>
          </w:p>
        </w:tc>
        <w:tc>
          <w:tcPr/>
          <w:p>
            <w:pPr>
              <w:pStyle w:val="Compact"/>
            </w:pPr>
            <w:r>
              <w:t xml:space="preserve">Campaign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Administrator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Internal notes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4" w:name="coupon-validation-workflow"/>
    <w:p>
      <w:pPr>
        <w:pStyle w:val="Heading1"/>
      </w:pPr>
      <w:r>
        <w:t xml:space="preserve">Coupon Validation Workflow</w:t>
      </w:r>
    </w:p>
    <w:p>
      <w:pPr>
        <w:pStyle w:val="FirstParagraph"/>
      </w:pPr>
      <w:r>
        <w:t xml:space="preserve">When a coupon is entered:</w:t>
      </w:r>
    </w:p>
    <w:p>
      <w:pPr>
        <w:pStyle w:val="Compact"/>
        <w:numPr>
          <w:ilvl w:val="0"/>
          <w:numId w:val="1030"/>
        </w:numPr>
      </w:pPr>
      <w:r>
        <w:t xml:space="preserve">Normalize the code.</w:t>
      </w:r>
    </w:p>
    <w:p>
      <w:pPr>
        <w:pStyle w:val="Compact"/>
        <w:numPr>
          <w:ilvl w:val="0"/>
          <w:numId w:val="1030"/>
        </w:numPr>
      </w:pPr>
      <w:r>
        <w:t xml:space="preserve">Verify the coupon exists.</w:t>
      </w:r>
    </w:p>
    <w:p>
      <w:pPr>
        <w:pStyle w:val="Compact"/>
        <w:numPr>
          <w:ilvl w:val="0"/>
          <w:numId w:val="1030"/>
        </w:numPr>
      </w:pPr>
      <w:r>
        <w:t xml:space="preserve">Confirm it is active.</w:t>
      </w:r>
    </w:p>
    <w:p>
      <w:pPr>
        <w:pStyle w:val="Compact"/>
        <w:numPr>
          <w:ilvl w:val="0"/>
          <w:numId w:val="1030"/>
        </w:numPr>
      </w:pPr>
      <w:r>
        <w:t xml:space="preserve">Check expiration.</w:t>
      </w:r>
    </w:p>
    <w:p>
      <w:pPr>
        <w:pStyle w:val="Compact"/>
        <w:numPr>
          <w:ilvl w:val="0"/>
          <w:numId w:val="1030"/>
        </w:numPr>
      </w:pPr>
      <w:r>
        <w:t xml:space="preserve">Check redemption limits.</w:t>
      </w:r>
    </w:p>
    <w:p>
      <w:pPr>
        <w:pStyle w:val="Compact"/>
        <w:numPr>
          <w:ilvl w:val="0"/>
          <w:numId w:val="1030"/>
        </w:numPr>
      </w:pPr>
      <w:r>
        <w:t xml:space="preserve">Validate organization eligibility.</w:t>
      </w:r>
    </w:p>
    <w:p>
      <w:pPr>
        <w:pStyle w:val="Compact"/>
        <w:numPr>
          <w:ilvl w:val="0"/>
          <w:numId w:val="1030"/>
        </w:numPr>
      </w:pPr>
      <w:r>
        <w:t xml:space="preserve">Apply the promotional benefit.</w:t>
      </w:r>
    </w:p>
    <w:p>
      <w:pPr>
        <w:pStyle w:val="Compact"/>
        <w:numPr>
          <w:ilvl w:val="0"/>
          <w:numId w:val="1030"/>
        </w:numPr>
      </w:pPr>
      <w:r>
        <w:t xml:space="preserve">Record the redemption in the audit log.</w:t>
      </w:r>
    </w:p>
    <w:p>
      <w:pPr>
        <w:pStyle w:val="Compact"/>
        <w:numPr>
          <w:ilvl w:val="0"/>
          <w:numId w:val="1030"/>
        </w:numPr>
      </w:pPr>
      <w:r>
        <w:t xml:space="preserve">Update the subscription summary before payment.</w:t>
      </w:r>
    </w:p>
    <w:p>
      <w:r>
        <w:pict>
          <v:rect style="width:0;height:1.5pt" o:hralign="center" o:hrstd="t" o:hr="t"/>
        </w:pict>
      </w:r>
    </w:p>
    <w:bookmarkEnd w:id="74"/>
    <w:bookmarkStart w:id="75" w:name="security-requirements"/>
    <w:p>
      <w:pPr>
        <w:pStyle w:val="Heading1"/>
      </w:pPr>
      <w:r>
        <w:t xml:space="preserve">Security Requirements</w:t>
      </w:r>
    </w:p>
    <w:p>
      <w:pPr>
        <w:pStyle w:val="FirstParagraph"/>
      </w:pPr>
      <w:r>
        <w:t xml:space="preserve">The coupon engine must support:</w:t>
      </w:r>
    </w:p>
    <w:p>
      <w:pPr>
        <w:pStyle w:val="Compact"/>
        <w:numPr>
          <w:ilvl w:val="0"/>
          <w:numId w:val="1031"/>
        </w:numPr>
      </w:pPr>
      <w:r>
        <w:t xml:space="preserve">Randomized coupon generation</w:t>
      </w:r>
    </w:p>
    <w:p>
      <w:pPr>
        <w:pStyle w:val="Compact"/>
        <w:numPr>
          <w:ilvl w:val="0"/>
          <w:numId w:val="1031"/>
        </w:numPr>
      </w:pPr>
      <w:r>
        <w:t xml:space="preserve">Case-insensitive validation</w:t>
      </w:r>
    </w:p>
    <w:p>
      <w:pPr>
        <w:pStyle w:val="Compact"/>
        <w:numPr>
          <w:ilvl w:val="0"/>
          <w:numId w:val="1031"/>
        </w:numPr>
      </w:pPr>
      <w:r>
        <w:t xml:space="preserve">Configurable expiration dates</w:t>
      </w:r>
    </w:p>
    <w:p>
      <w:pPr>
        <w:pStyle w:val="Compact"/>
        <w:numPr>
          <w:ilvl w:val="0"/>
          <w:numId w:val="1031"/>
        </w:numPr>
      </w:pPr>
      <w:r>
        <w:t xml:space="preserve">Redemption limits</w:t>
      </w:r>
    </w:p>
    <w:p>
      <w:pPr>
        <w:pStyle w:val="Compact"/>
        <w:numPr>
          <w:ilvl w:val="0"/>
          <w:numId w:val="1031"/>
        </w:numPr>
      </w:pPr>
      <w:r>
        <w:t xml:space="preserve">One trial per organization (configurable)</w:t>
      </w:r>
    </w:p>
    <w:p>
      <w:pPr>
        <w:pStyle w:val="Compact"/>
        <w:numPr>
          <w:ilvl w:val="0"/>
          <w:numId w:val="1031"/>
        </w:numPr>
      </w:pPr>
      <w:r>
        <w:t xml:space="preserve">Immediate activation/deactivation</w:t>
      </w:r>
    </w:p>
    <w:p>
      <w:pPr>
        <w:pStyle w:val="Compact"/>
        <w:numPr>
          <w:ilvl w:val="0"/>
          <w:numId w:val="1031"/>
        </w:numPr>
      </w:pPr>
      <w:r>
        <w:t xml:space="preserve">Complete audit history</w:t>
      </w:r>
    </w:p>
    <w:p>
      <w:pPr>
        <w:pStyle w:val="Compact"/>
        <w:numPr>
          <w:ilvl w:val="0"/>
          <w:numId w:val="1031"/>
        </w:numPr>
      </w:pPr>
      <w:r>
        <w:t xml:space="preserve">Administrative management interface</w:t>
      </w:r>
    </w:p>
    <w:p>
      <w:r>
        <w:pict>
          <v:rect style="width:0;height:1.5pt" o:hralign="center" o:hrstd="t" o:hr="t"/>
        </w:pict>
      </w:r>
    </w:p>
    <w:bookmarkEnd w:id="75"/>
    <w:bookmarkStart w:id="76" w:name="administrative-features"/>
    <w:p>
      <w:pPr>
        <w:pStyle w:val="Heading1"/>
      </w:pPr>
      <w:r>
        <w:t xml:space="preserve">Administrative Features</w:t>
      </w:r>
    </w:p>
    <w:p>
      <w:pPr>
        <w:pStyle w:val="FirstParagraph"/>
      </w:pPr>
      <w:r>
        <w:t xml:space="preserve">Administrators should be able to:</w:t>
      </w:r>
    </w:p>
    <w:p>
      <w:pPr>
        <w:pStyle w:val="Compact"/>
        <w:numPr>
          <w:ilvl w:val="0"/>
          <w:numId w:val="1032"/>
        </w:numPr>
      </w:pPr>
      <w:r>
        <w:t xml:space="preserve">Create coupons</w:t>
      </w:r>
    </w:p>
    <w:p>
      <w:pPr>
        <w:pStyle w:val="Compact"/>
        <w:numPr>
          <w:ilvl w:val="0"/>
          <w:numId w:val="1032"/>
        </w:numPr>
      </w:pPr>
      <w:r>
        <w:t xml:space="preserve">Disable coupons</w:t>
      </w:r>
    </w:p>
    <w:p>
      <w:pPr>
        <w:pStyle w:val="Compact"/>
        <w:numPr>
          <w:ilvl w:val="0"/>
          <w:numId w:val="1032"/>
        </w:numPr>
      </w:pPr>
      <w:r>
        <w:t xml:space="preserve">Define promotional rewards</w:t>
      </w:r>
    </w:p>
    <w:p>
      <w:pPr>
        <w:pStyle w:val="Compact"/>
        <w:numPr>
          <w:ilvl w:val="0"/>
          <w:numId w:val="1032"/>
        </w:numPr>
      </w:pPr>
      <w:r>
        <w:t xml:space="preserve">Set expiration dates</w:t>
      </w:r>
    </w:p>
    <w:p>
      <w:pPr>
        <w:pStyle w:val="Compact"/>
        <w:numPr>
          <w:ilvl w:val="0"/>
          <w:numId w:val="1032"/>
        </w:numPr>
      </w:pPr>
      <w:r>
        <w:t xml:space="preserve">Configure redemption limits</w:t>
      </w:r>
    </w:p>
    <w:p>
      <w:pPr>
        <w:pStyle w:val="Compact"/>
        <w:numPr>
          <w:ilvl w:val="0"/>
          <w:numId w:val="1032"/>
        </w:numPr>
      </w:pPr>
      <w:r>
        <w:t xml:space="preserve">View redemption history</w:t>
      </w:r>
    </w:p>
    <w:p>
      <w:pPr>
        <w:pStyle w:val="Compact"/>
        <w:numPr>
          <w:ilvl w:val="0"/>
          <w:numId w:val="1032"/>
        </w:numPr>
      </w:pPr>
      <w:r>
        <w:t xml:space="preserve">Search by campaign or coupon</w:t>
      </w:r>
    </w:p>
    <w:p>
      <w:pPr>
        <w:pStyle w:val="Compact"/>
        <w:numPr>
          <w:ilvl w:val="0"/>
          <w:numId w:val="1032"/>
        </w:numPr>
      </w:pPr>
      <w:r>
        <w:t xml:space="preserve">Export usage reports</w:t>
      </w:r>
    </w:p>
    <w:p>
      <w:pPr>
        <w:pStyle w:val="FirstParagraph"/>
      </w:pPr>
      <w:r>
        <w:t xml:space="preserve">No software deployment should be required to launch a new campaign.</w:t>
      </w:r>
    </w:p>
    <w:p>
      <w:r>
        <w:pict>
          <v:rect style="width:0;height:1.5pt" o:hralign="center" o:hrstd="t" o:hr="t"/>
        </w:pict>
      </w:r>
    </w:p>
    <w:bookmarkEnd w:id="76"/>
    <w:bookmarkStart w:id="79" w:name="overall-success-criteria"/>
    <w:p>
      <w:pPr>
        <w:pStyle w:val="Heading1"/>
      </w:pPr>
      <w:r>
        <w:t xml:space="preserve">9. Overall Success Criteria</w:t>
      </w:r>
    </w:p>
    <w:p>
      <w:pPr>
        <w:pStyle w:val="FirstParagraph"/>
      </w:pPr>
      <w:r>
        <w:t xml:space="preserve">The project will be considered complete when:</w:t>
      </w:r>
    </w:p>
    <w:bookmarkStart w:id="77" w:name="routing"/>
    <w:p>
      <w:pPr>
        <w:pStyle w:val="Heading3"/>
      </w:pPr>
      <w:r>
        <w:t xml:space="preserve">Routing</w:t>
      </w:r>
    </w:p>
    <w:p>
      <w:pPr>
        <w:pStyle w:val="Compact"/>
        <w:numPr>
          <w:ilvl w:val="0"/>
          <w:numId w:val="1033"/>
        </w:numPr>
      </w:pPr>
      <w:r>
        <w:t xml:space="preserve">Every page has a unique URL.</w:t>
      </w:r>
    </w:p>
    <w:p>
      <w:pPr>
        <w:pStyle w:val="Compact"/>
        <w:numPr>
          <w:ilvl w:val="0"/>
          <w:numId w:val="1033"/>
        </w:numPr>
      </w:pPr>
      <w:r>
        <w:t xml:space="preserve">URLs represent the current application state.</w:t>
      </w:r>
    </w:p>
    <w:p>
      <w:pPr>
        <w:pStyle w:val="Compact"/>
        <w:numPr>
          <w:ilvl w:val="0"/>
          <w:numId w:val="1033"/>
        </w:numPr>
      </w:pPr>
      <w:r>
        <w:t xml:space="preserve">Browser refresh preserves page state.</w:t>
      </w:r>
    </w:p>
    <w:p>
      <w:pPr>
        <w:pStyle w:val="Compact"/>
        <w:numPr>
          <w:ilvl w:val="0"/>
          <w:numId w:val="1033"/>
        </w:numPr>
      </w:pPr>
      <w:r>
        <w:t xml:space="preserve">Browser Back and Forward navigation function correctly.</w:t>
      </w:r>
    </w:p>
    <w:p>
      <w:pPr>
        <w:pStyle w:val="Compact"/>
        <w:numPr>
          <w:ilvl w:val="0"/>
          <w:numId w:val="1033"/>
        </w:numPr>
      </w:pPr>
      <w:r>
        <w:t xml:space="preserve">Deep links open the exact page and context.</w:t>
      </w:r>
    </w:p>
    <w:p>
      <w:pPr>
        <w:pStyle w:val="Compact"/>
        <w:numPr>
          <w:ilvl w:val="0"/>
          <w:numId w:val="1033"/>
        </w:numPr>
      </w:pPr>
      <w:r>
        <w:t xml:space="preserve">Hierarchy and filters persist in the URL.</w:t>
      </w:r>
    </w:p>
    <w:p>
      <w:pPr>
        <w:pStyle w:val="Compact"/>
        <w:numPr>
          <w:ilvl w:val="0"/>
          <w:numId w:val="1033"/>
        </w:numPr>
      </w:pPr>
      <w:r>
        <w:t xml:space="preserve">Legacy URLs continue to function through redirects.</w:t>
      </w:r>
    </w:p>
    <w:bookmarkEnd w:id="77"/>
    <w:bookmarkStart w:id="78" w:name="onboarding"/>
    <w:p>
      <w:pPr>
        <w:pStyle w:val="Heading3"/>
      </w:pPr>
      <w:r>
        <w:t xml:space="preserve">Onboarding</w:t>
      </w:r>
    </w:p>
    <w:p>
      <w:pPr>
        <w:pStyle w:val="Compact"/>
        <w:numPr>
          <w:ilvl w:val="0"/>
          <w:numId w:val="1034"/>
        </w:numPr>
      </w:pPr>
      <w:r>
        <w:t xml:space="preserve">Coupon code field is available during subscription onboarding.</w:t>
      </w:r>
    </w:p>
    <w:p>
      <w:pPr>
        <w:pStyle w:val="Compact"/>
        <w:numPr>
          <w:ilvl w:val="0"/>
          <w:numId w:val="1034"/>
        </w:numPr>
      </w:pPr>
      <w:r>
        <w:t xml:space="preserve">Valid coupons automatically apply promotional trials.</w:t>
      </w:r>
    </w:p>
    <w:p>
      <w:pPr>
        <w:pStyle w:val="Compact"/>
        <w:numPr>
          <w:ilvl w:val="0"/>
          <w:numId w:val="1034"/>
        </w:numPr>
      </w:pPr>
      <w:r>
        <w:t xml:space="preserve">Invalid or expired coupons are rejected with clear validation messages.</w:t>
      </w:r>
    </w:p>
    <w:p>
      <w:pPr>
        <w:pStyle w:val="Compact"/>
        <w:numPr>
          <w:ilvl w:val="0"/>
          <w:numId w:val="1034"/>
        </w:numPr>
      </w:pPr>
      <w:r>
        <w:t xml:space="preserve">Promotional logic is database-driven rather than hard-coded.</w:t>
      </w:r>
    </w:p>
    <w:p>
      <w:pPr>
        <w:pStyle w:val="Compact"/>
        <w:numPr>
          <w:ilvl w:val="0"/>
          <w:numId w:val="1034"/>
        </w:numPr>
      </w:pPr>
      <w:r>
        <w:t xml:space="preserve">Coupon codes are secure and non-predictable.</w:t>
      </w:r>
    </w:p>
    <w:p>
      <w:pPr>
        <w:pStyle w:val="Compact"/>
        <w:numPr>
          <w:ilvl w:val="0"/>
          <w:numId w:val="1034"/>
        </w:numPr>
      </w:pPr>
      <w:r>
        <w:t xml:space="preserve">All coupon activity is audited.</w:t>
      </w:r>
    </w:p>
    <w:p>
      <w:pPr>
        <w:pStyle w:val="Compact"/>
        <w:numPr>
          <w:ilvl w:val="0"/>
          <w:numId w:val="1034"/>
        </w:numPr>
      </w:pPr>
      <w:r>
        <w:t xml:space="preserve">Administrators can manage promotions without code changes.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final-recommendation"/>
    <w:p>
      <w:pPr>
        <w:pStyle w:val="Heading1"/>
      </w:pPr>
      <w:r>
        <w:t xml:space="preserve">Final Recommendation</w:t>
      </w:r>
    </w:p>
    <w:p>
      <w:pPr>
        <w:pStyle w:val="FirstParagraph"/>
      </w:pPr>
      <w:r>
        <w:t xml:space="preserve">This initiative should be treated as a</w:t>
      </w:r>
      <w:r>
        <w:t xml:space="preserve"> </w:t>
      </w:r>
      <w:r>
        <w:rPr>
          <w:b/>
          <w:bCs/>
        </w:rPr>
        <w:t xml:space="preserve">Platform Modernization Project</w:t>
      </w:r>
      <w:r>
        <w:t xml:space="preserve"> </w:t>
      </w:r>
      <w:r>
        <w:t xml:space="preserve">rather than a collection of isolated bug fixes.</w:t>
      </w:r>
    </w:p>
    <w:p>
      <w:pPr>
        <w:pStyle w:val="BodyText"/>
      </w:pPr>
      <w:r>
        <w:t xml:space="preserve">By implementing route-driven navigation, URL-based application state, and a configurable coupon engine, Restops 360 will achieve:</w:t>
      </w:r>
    </w:p>
    <w:p>
      <w:pPr>
        <w:pStyle w:val="Compact"/>
        <w:numPr>
          <w:ilvl w:val="0"/>
          <w:numId w:val="1035"/>
        </w:numPr>
      </w:pPr>
      <w:r>
        <w:t xml:space="preserve">Improved user experience</w:t>
      </w:r>
    </w:p>
    <w:p>
      <w:pPr>
        <w:pStyle w:val="Compact"/>
        <w:numPr>
          <w:ilvl w:val="0"/>
          <w:numId w:val="1035"/>
        </w:numPr>
      </w:pPr>
      <w:r>
        <w:t xml:space="preserve">Reliable deep linking</w:t>
      </w:r>
    </w:p>
    <w:p>
      <w:pPr>
        <w:pStyle w:val="Compact"/>
        <w:numPr>
          <w:ilvl w:val="0"/>
          <w:numId w:val="1035"/>
        </w:numPr>
      </w:pPr>
      <w:r>
        <w:t xml:space="preserve">Better browser navigation</w:t>
      </w:r>
    </w:p>
    <w:p>
      <w:pPr>
        <w:pStyle w:val="Compact"/>
        <w:numPr>
          <w:ilvl w:val="0"/>
          <w:numId w:val="1035"/>
        </w:numPr>
      </w:pPr>
      <w:r>
        <w:t xml:space="preserve">Simplified QA and support workflows</w:t>
      </w:r>
    </w:p>
    <w:p>
      <w:pPr>
        <w:pStyle w:val="Compact"/>
        <w:numPr>
          <w:ilvl w:val="0"/>
          <w:numId w:val="1035"/>
        </w:numPr>
      </w:pPr>
      <w:r>
        <w:t xml:space="preserve">Enhanced analytics</w:t>
      </w:r>
    </w:p>
    <w:p>
      <w:pPr>
        <w:pStyle w:val="Compact"/>
        <w:numPr>
          <w:ilvl w:val="0"/>
          <w:numId w:val="1035"/>
        </w:numPr>
      </w:pPr>
      <w:r>
        <w:t xml:space="preserve">Reduced technical debt</w:t>
      </w:r>
    </w:p>
    <w:p>
      <w:pPr>
        <w:pStyle w:val="Compact"/>
        <w:numPr>
          <w:ilvl w:val="0"/>
          <w:numId w:val="1035"/>
        </w:numPr>
      </w:pPr>
      <w:r>
        <w:t xml:space="preserve">Greater scalability</w:t>
      </w:r>
    </w:p>
    <w:p>
      <w:pPr>
        <w:pStyle w:val="Compact"/>
        <w:numPr>
          <w:ilvl w:val="0"/>
          <w:numId w:val="1035"/>
        </w:numPr>
      </w:pPr>
      <w:r>
        <w:t xml:space="preserve">A flexible, future-ready onboarding and promotion system</w:t>
      </w:r>
    </w:p>
    <w:p>
      <w:pPr>
        <w:pStyle w:val="FirstParagraph"/>
      </w:pPr>
      <w:r>
        <w:t xml:space="preserve">These improvements establish a strong architectural foundation for future platform growth while aligning with enterprise SaaS best practices.</w:t>
      </w:r>
    </w:p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2026-06-26T13:35:43Z</dcterms:created>
  <dcterms:modified xsi:type="dcterms:W3CDTF">2026-06-26T13:35:43Z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