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horzAnchor="margin" w:tblpY="1170"/>
        <w:tblW w:w="0" w:type="auto"/>
        <w:tblLayout w:type="fixed"/>
        <w:tblLook w:val="04A0" w:firstRow="1" w:lastRow="0" w:firstColumn="1" w:lastColumn="0" w:noHBand="0" w:noVBand="1"/>
      </w:tblPr>
      <w:tblGrid>
        <w:gridCol w:w="1485"/>
        <w:gridCol w:w="4297"/>
        <w:gridCol w:w="3617"/>
      </w:tblGrid>
      <w:tr w:rsidR="00A306B5" w:rsidTr="00096D8D">
        <w:trPr>
          <w:trHeight w:val="379"/>
        </w:trPr>
        <w:tc>
          <w:tcPr>
            <w:tcW w:w="1485" w:type="dxa"/>
          </w:tcPr>
          <w:p w:rsidR="00A306B5" w:rsidRPr="00A61FC1" w:rsidRDefault="00A306B5" w:rsidP="002B4120">
            <w:pPr>
              <w:rPr>
                <w:b/>
              </w:rPr>
            </w:pPr>
            <w:r w:rsidRPr="00A61FC1">
              <w:rPr>
                <w:b/>
              </w:rPr>
              <w:t>S.No</w:t>
            </w:r>
          </w:p>
        </w:tc>
        <w:tc>
          <w:tcPr>
            <w:tcW w:w="4297" w:type="dxa"/>
          </w:tcPr>
          <w:p w:rsidR="00A306B5" w:rsidRPr="00A61FC1" w:rsidRDefault="00A306B5" w:rsidP="002B4120">
            <w:pPr>
              <w:rPr>
                <w:b/>
              </w:rPr>
            </w:pPr>
            <w:r w:rsidRPr="00A61FC1">
              <w:rPr>
                <w:b/>
              </w:rPr>
              <w:t>Algorithm</w:t>
            </w:r>
          </w:p>
        </w:tc>
        <w:tc>
          <w:tcPr>
            <w:tcW w:w="3617" w:type="dxa"/>
          </w:tcPr>
          <w:p w:rsidR="00A306B5" w:rsidRPr="00A61FC1" w:rsidRDefault="00A306B5" w:rsidP="002B4120">
            <w:pPr>
              <w:rPr>
                <w:b/>
              </w:rPr>
            </w:pPr>
            <w:r w:rsidRPr="00A61FC1">
              <w:rPr>
                <w:b/>
              </w:rPr>
              <w:t>Accuracy</w:t>
            </w:r>
          </w:p>
        </w:tc>
      </w:tr>
      <w:tr w:rsidR="00A306B5" w:rsidTr="00096D8D">
        <w:trPr>
          <w:trHeight w:val="358"/>
        </w:trPr>
        <w:tc>
          <w:tcPr>
            <w:tcW w:w="1485" w:type="dxa"/>
          </w:tcPr>
          <w:p w:rsidR="00A306B5" w:rsidRDefault="00A306B5" w:rsidP="002B4120">
            <w:r>
              <w:t>1.</w:t>
            </w:r>
          </w:p>
        </w:tc>
        <w:tc>
          <w:tcPr>
            <w:tcW w:w="4297" w:type="dxa"/>
          </w:tcPr>
          <w:p w:rsidR="00A306B5" w:rsidRDefault="00A306B5" w:rsidP="002B4120">
            <w:r>
              <w:t>Random Forest</w:t>
            </w:r>
          </w:p>
        </w:tc>
        <w:tc>
          <w:tcPr>
            <w:tcW w:w="3617" w:type="dxa"/>
          </w:tcPr>
          <w:p w:rsidR="00A306B5" w:rsidRDefault="002B4120" w:rsidP="002B4120">
            <w:r>
              <w:t>62%</w:t>
            </w:r>
          </w:p>
        </w:tc>
      </w:tr>
      <w:tr w:rsidR="00A306B5" w:rsidTr="00096D8D">
        <w:trPr>
          <w:trHeight w:val="379"/>
        </w:trPr>
        <w:tc>
          <w:tcPr>
            <w:tcW w:w="1485" w:type="dxa"/>
          </w:tcPr>
          <w:p w:rsidR="00A306B5" w:rsidRDefault="00A306B5" w:rsidP="002B4120">
            <w:r>
              <w:t>2.</w:t>
            </w:r>
          </w:p>
        </w:tc>
        <w:tc>
          <w:tcPr>
            <w:tcW w:w="4297" w:type="dxa"/>
          </w:tcPr>
          <w:p w:rsidR="00A306B5" w:rsidRDefault="00A306B5" w:rsidP="002B4120">
            <w:r>
              <w:t>Decision Tree</w:t>
            </w:r>
          </w:p>
        </w:tc>
        <w:tc>
          <w:tcPr>
            <w:tcW w:w="3617" w:type="dxa"/>
          </w:tcPr>
          <w:p w:rsidR="00A306B5" w:rsidRDefault="002B4120" w:rsidP="002B4120">
            <w:r>
              <w:t>96%</w:t>
            </w:r>
          </w:p>
        </w:tc>
      </w:tr>
      <w:tr w:rsidR="00A306B5" w:rsidTr="00096D8D">
        <w:trPr>
          <w:trHeight w:val="358"/>
        </w:trPr>
        <w:tc>
          <w:tcPr>
            <w:tcW w:w="1485" w:type="dxa"/>
          </w:tcPr>
          <w:p w:rsidR="00A306B5" w:rsidRDefault="00A306B5" w:rsidP="002B4120">
            <w:r>
              <w:t>3.</w:t>
            </w:r>
          </w:p>
        </w:tc>
        <w:tc>
          <w:tcPr>
            <w:tcW w:w="4297" w:type="dxa"/>
          </w:tcPr>
          <w:p w:rsidR="00A306B5" w:rsidRDefault="00A306B5" w:rsidP="002B4120">
            <w:r>
              <w:t>SVM</w:t>
            </w:r>
          </w:p>
        </w:tc>
        <w:tc>
          <w:tcPr>
            <w:tcW w:w="3617" w:type="dxa"/>
          </w:tcPr>
          <w:p w:rsidR="00A306B5" w:rsidRDefault="002B4120" w:rsidP="002B4120">
            <w:r>
              <w:t>97%</w:t>
            </w:r>
          </w:p>
        </w:tc>
      </w:tr>
      <w:tr w:rsidR="00A306B5" w:rsidTr="00096D8D">
        <w:trPr>
          <w:trHeight w:val="379"/>
        </w:trPr>
        <w:tc>
          <w:tcPr>
            <w:tcW w:w="1485" w:type="dxa"/>
          </w:tcPr>
          <w:p w:rsidR="00A306B5" w:rsidRPr="00A61FC1" w:rsidRDefault="00A306B5" w:rsidP="002B4120">
            <w:pPr>
              <w:rPr>
                <w:highlight w:val="green"/>
              </w:rPr>
            </w:pPr>
            <w:r w:rsidRPr="00A61FC1">
              <w:rPr>
                <w:highlight w:val="green"/>
              </w:rPr>
              <w:t>4</w:t>
            </w:r>
            <w:r w:rsidR="002B4120" w:rsidRPr="00A61FC1">
              <w:rPr>
                <w:highlight w:val="green"/>
              </w:rPr>
              <w:t>.</w:t>
            </w:r>
          </w:p>
        </w:tc>
        <w:tc>
          <w:tcPr>
            <w:tcW w:w="4297" w:type="dxa"/>
          </w:tcPr>
          <w:p w:rsidR="00A306B5" w:rsidRPr="00A61FC1" w:rsidRDefault="00A306B5" w:rsidP="002B4120">
            <w:pPr>
              <w:rPr>
                <w:highlight w:val="green"/>
              </w:rPr>
            </w:pPr>
            <w:r w:rsidRPr="00A61FC1">
              <w:rPr>
                <w:highlight w:val="green"/>
              </w:rPr>
              <w:t>Logistic Regression</w:t>
            </w:r>
          </w:p>
        </w:tc>
        <w:tc>
          <w:tcPr>
            <w:tcW w:w="3617" w:type="dxa"/>
          </w:tcPr>
          <w:p w:rsidR="00A306B5" w:rsidRPr="00A61FC1" w:rsidRDefault="002B4120" w:rsidP="002B4120">
            <w:pPr>
              <w:rPr>
                <w:highlight w:val="green"/>
              </w:rPr>
            </w:pPr>
            <w:r w:rsidRPr="00A61FC1">
              <w:rPr>
                <w:highlight w:val="green"/>
              </w:rPr>
              <w:t>99%</w:t>
            </w:r>
          </w:p>
        </w:tc>
      </w:tr>
      <w:tr w:rsidR="00A306B5" w:rsidTr="00096D8D">
        <w:trPr>
          <w:trHeight w:val="358"/>
        </w:trPr>
        <w:tc>
          <w:tcPr>
            <w:tcW w:w="1485" w:type="dxa"/>
          </w:tcPr>
          <w:p w:rsidR="00A306B5" w:rsidRDefault="00A306B5" w:rsidP="002B4120">
            <w:r>
              <w:t>5</w:t>
            </w:r>
            <w:r w:rsidR="002B4120">
              <w:t>.</w:t>
            </w:r>
          </w:p>
        </w:tc>
        <w:tc>
          <w:tcPr>
            <w:tcW w:w="4297" w:type="dxa"/>
          </w:tcPr>
          <w:p w:rsidR="00A306B5" w:rsidRDefault="00A306B5" w:rsidP="002B4120">
            <w:r>
              <w:t>KNN</w:t>
            </w:r>
          </w:p>
        </w:tc>
        <w:tc>
          <w:tcPr>
            <w:tcW w:w="3617" w:type="dxa"/>
          </w:tcPr>
          <w:p w:rsidR="00A306B5" w:rsidRDefault="002B4120" w:rsidP="002B4120">
            <w:r>
              <w:t>98%</w:t>
            </w:r>
          </w:p>
        </w:tc>
      </w:tr>
      <w:tr w:rsidR="00A306B5" w:rsidTr="00096D8D">
        <w:trPr>
          <w:trHeight w:val="379"/>
        </w:trPr>
        <w:tc>
          <w:tcPr>
            <w:tcW w:w="1485" w:type="dxa"/>
          </w:tcPr>
          <w:p w:rsidR="00A306B5" w:rsidRDefault="00A306B5" w:rsidP="002B4120">
            <w:r>
              <w:t>6</w:t>
            </w:r>
            <w:r w:rsidR="002B4120">
              <w:t>.</w:t>
            </w:r>
          </w:p>
        </w:tc>
        <w:tc>
          <w:tcPr>
            <w:tcW w:w="4297" w:type="dxa"/>
          </w:tcPr>
          <w:p w:rsidR="00A306B5" w:rsidRDefault="002B4120" w:rsidP="002B4120">
            <w:r>
              <w:t>Naïve Bayes</w:t>
            </w:r>
          </w:p>
        </w:tc>
        <w:tc>
          <w:tcPr>
            <w:tcW w:w="3617" w:type="dxa"/>
          </w:tcPr>
          <w:p w:rsidR="00A306B5" w:rsidRDefault="00A306B5" w:rsidP="002B4120"/>
        </w:tc>
      </w:tr>
      <w:tr w:rsidR="00A306B5" w:rsidTr="00096D8D">
        <w:trPr>
          <w:trHeight w:val="379"/>
        </w:trPr>
        <w:tc>
          <w:tcPr>
            <w:tcW w:w="1485" w:type="dxa"/>
          </w:tcPr>
          <w:p w:rsidR="00A306B5" w:rsidRDefault="00A306B5" w:rsidP="002B4120"/>
        </w:tc>
        <w:tc>
          <w:tcPr>
            <w:tcW w:w="4297" w:type="dxa"/>
          </w:tcPr>
          <w:p w:rsidR="00A306B5" w:rsidRDefault="002B4120" w:rsidP="002B4120">
            <w:r>
              <w:t>1.BernouliNB</w:t>
            </w:r>
          </w:p>
        </w:tc>
        <w:tc>
          <w:tcPr>
            <w:tcW w:w="3617" w:type="dxa"/>
          </w:tcPr>
          <w:p w:rsidR="00A306B5" w:rsidRDefault="000E5BFF" w:rsidP="002B4120">
            <w:r>
              <w:t>97%</w:t>
            </w:r>
          </w:p>
        </w:tc>
      </w:tr>
      <w:tr w:rsidR="002B4120" w:rsidTr="00096D8D">
        <w:tblPrEx>
          <w:tblLook w:val="0000" w:firstRow="0" w:lastRow="0" w:firstColumn="0" w:lastColumn="0" w:noHBand="0" w:noVBand="0"/>
        </w:tblPrEx>
        <w:trPr>
          <w:trHeight w:val="399"/>
        </w:trPr>
        <w:tc>
          <w:tcPr>
            <w:tcW w:w="1485" w:type="dxa"/>
          </w:tcPr>
          <w:p w:rsidR="002B4120" w:rsidRDefault="002B4120" w:rsidP="002B4120"/>
        </w:tc>
        <w:tc>
          <w:tcPr>
            <w:tcW w:w="4297" w:type="dxa"/>
          </w:tcPr>
          <w:p w:rsidR="002B4120" w:rsidRDefault="002B4120" w:rsidP="002B4120">
            <w:r>
              <w:t>2.ComplementNB</w:t>
            </w:r>
          </w:p>
        </w:tc>
        <w:tc>
          <w:tcPr>
            <w:tcW w:w="3617" w:type="dxa"/>
          </w:tcPr>
          <w:p w:rsidR="000E5BFF" w:rsidRDefault="000E5BFF" w:rsidP="000E5BFF">
            <w:pPr>
              <w:pStyle w:val="HTMLPreformatted"/>
              <w:wordWrap w:val="0"/>
              <w:rPr>
                <w:rFonts w:ascii="var(--jp-code-font-family)" w:hAnsi="var(--jp-code-font-family)"/>
              </w:rPr>
            </w:pPr>
            <w:proofErr w:type="spellStart"/>
            <w:r w:rsidRPr="000E5BFF">
              <w:rPr>
                <w:rFonts w:ascii="var(--jp-code-font-family)" w:hAnsi="var(--jp-code-font-family)"/>
                <w:b/>
              </w:rPr>
              <w:t>ValueError</w:t>
            </w:r>
            <w:proofErr w:type="spellEnd"/>
            <w:r w:rsidRPr="000E5BFF">
              <w:rPr>
                <w:rFonts w:ascii="var(--jp-code-font-family)" w:hAnsi="var(--jp-code-font-family)"/>
                <w:b/>
              </w:rPr>
              <w:t>:</w:t>
            </w:r>
            <w:r>
              <w:rPr>
                <w:rFonts w:ascii="var(--jp-code-font-family)" w:hAnsi="var(--jp-code-font-family)"/>
              </w:rPr>
              <w:t xml:space="preserve"> Negative values in data passed to </w:t>
            </w:r>
            <w:proofErr w:type="spellStart"/>
            <w:r>
              <w:rPr>
                <w:rFonts w:ascii="var(--jp-code-font-family)" w:hAnsi="var(--jp-code-font-family)"/>
              </w:rPr>
              <w:t>ComplementNB</w:t>
            </w:r>
            <w:proofErr w:type="spellEnd"/>
            <w:r>
              <w:rPr>
                <w:rFonts w:ascii="var(--jp-code-font-family)" w:hAnsi="var(--jp-code-font-family)"/>
              </w:rPr>
              <w:t xml:space="preserve"> (input X)</w:t>
            </w:r>
          </w:p>
          <w:p w:rsidR="002B4120" w:rsidRDefault="002B4120" w:rsidP="002B4120"/>
        </w:tc>
      </w:tr>
      <w:tr w:rsidR="002B4120" w:rsidTr="00096D8D">
        <w:tblPrEx>
          <w:tblLook w:val="0000" w:firstRow="0" w:lastRow="0" w:firstColumn="0" w:lastColumn="0" w:noHBand="0" w:noVBand="0"/>
        </w:tblPrEx>
        <w:trPr>
          <w:trHeight w:val="462"/>
        </w:trPr>
        <w:tc>
          <w:tcPr>
            <w:tcW w:w="1485" w:type="dxa"/>
          </w:tcPr>
          <w:p w:rsidR="002B4120" w:rsidRDefault="002B4120" w:rsidP="002B4120"/>
        </w:tc>
        <w:tc>
          <w:tcPr>
            <w:tcW w:w="4297" w:type="dxa"/>
          </w:tcPr>
          <w:p w:rsidR="002B4120" w:rsidRPr="00A61FC1" w:rsidRDefault="002B4120" w:rsidP="002B4120">
            <w:pPr>
              <w:rPr>
                <w:highlight w:val="green"/>
              </w:rPr>
            </w:pPr>
            <w:r w:rsidRPr="00A61FC1">
              <w:rPr>
                <w:highlight w:val="green"/>
              </w:rPr>
              <w:t>3.GaussionNB</w:t>
            </w:r>
          </w:p>
        </w:tc>
        <w:tc>
          <w:tcPr>
            <w:tcW w:w="3617" w:type="dxa"/>
          </w:tcPr>
          <w:p w:rsidR="002B4120" w:rsidRPr="00A61FC1" w:rsidRDefault="000E5BFF" w:rsidP="002B4120">
            <w:pPr>
              <w:rPr>
                <w:highlight w:val="green"/>
              </w:rPr>
            </w:pPr>
            <w:r w:rsidRPr="00A61FC1">
              <w:rPr>
                <w:highlight w:val="green"/>
              </w:rPr>
              <w:t>99%</w:t>
            </w:r>
            <w:bookmarkStart w:id="0" w:name="_GoBack"/>
            <w:bookmarkEnd w:id="0"/>
          </w:p>
        </w:tc>
      </w:tr>
      <w:tr w:rsidR="002B4120" w:rsidTr="00096D8D">
        <w:tblPrEx>
          <w:tblLook w:val="0000" w:firstRow="0" w:lastRow="0" w:firstColumn="0" w:lastColumn="0" w:noHBand="0" w:noVBand="0"/>
        </w:tblPrEx>
        <w:trPr>
          <w:trHeight w:val="773"/>
        </w:trPr>
        <w:tc>
          <w:tcPr>
            <w:tcW w:w="1485" w:type="dxa"/>
          </w:tcPr>
          <w:p w:rsidR="002B4120" w:rsidRDefault="002B4120" w:rsidP="002B4120"/>
        </w:tc>
        <w:tc>
          <w:tcPr>
            <w:tcW w:w="4297" w:type="dxa"/>
          </w:tcPr>
          <w:p w:rsidR="002B4120" w:rsidRDefault="002B4120" w:rsidP="002B4120">
            <w:r>
              <w:t xml:space="preserve">4. </w:t>
            </w:r>
            <w:proofErr w:type="spellStart"/>
            <w:r w:rsidR="000E5BFF">
              <w:t>MultinomialNB</w:t>
            </w:r>
            <w:proofErr w:type="spellEnd"/>
          </w:p>
        </w:tc>
        <w:tc>
          <w:tcPr>
            <w:tcW w:w="3617" w:type="dxa"/>
          </w:tcPr>
          <w:p w:rsidR="000E5BFF" w:rsidRPr="000E5BFF" w:rsidRDefault="000E5BFF" w:rsidP="000E5B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var(--jp-code-font-family)" w:eastAsia="Times New Roman" w:hAnsi="var(--jp-code-font-family)" w:cs="Courier New"/>
                <w:sz w:val="20"/>
                <w:szCs w:val="20"/>
              </w:rPr>
            </w:pPr>
            <w:proofErr w:type="spellStart"/>
            <w:r w:rsidRPr="000E5BFF">
              <w:rPr>
                <w:rFonts w:ascii="var(--jp-code-font-family)" w:eastAsia="Times New Roman" w:hAnsi="var(--jp-code-font-family)" w:cs="Courier New"/>
                <w:sz w:val="20"/>
                <w:szCs w:val="20"/>
              </w:rPr>
              <w:t>ValueError</w:t>
            </w:r>
            <w:proofErr w:type="spellEnd"/>
            <w:r w:rsidRPr="000E5BFF">
              <w:rPr>
                <w:rFonts w:ascii="var(--jp-code-font-family)" w:eastAsia="Times New Roman" w:hAnsi="var(--jp-code-font-family)" w:cs="Courier New"/>
                <w:sz w:val="20"/>
                <w:szCs w:val="20"/>
              </w:rPr>
              <w:t xml:space="preserve">: Negative values in data passed to </w:t>
            </w:r>
            <w:proofErr w:type="spellStart"/>
            <w:r w:rsidRPr="000E5BFF">
              <w:rPr>
                <w:rFonts w:ascii="var(--jp-code-font-family)" w:eastAsia="Times New Roman" w:hAnsi="var(--jp-code-font-family)" w:cs="Courier New"/>
                <w:sz w:val="20"/>
                <w:szCs w:val="20"/>
              </w:rPr>
              <w:t>MultinomialNB</w:t>
            </w:r>
            <w:proofErr w:type="spellEnd"/>
            <w:r w:rsidRPr="000E5BFF">
              <w:rPr>
                <w:rFonts w:ascii="var(--jp-code-font-family)" w:eastAsia="Times New Roman" w:hAnsi="var(--jp-code-font-family)" w:cs="Courier New"/>
                <w:sz w:val="20"/>
                <w:szCs w:val="20"/>
              </w:rPr>
              <w:t xml:space="preserve"> (input X)</w:t>
            </w:r>
          </w:p>
          <w:p w:rsidR="000E5BFF" w:rsidRPr="000E5BFF" w:rsidRDefault="000E5BFF" w:rsidP="000E5BF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E5BFF" w:rsidRPr="000E5BFF" w:rsidRDefault="000E5BFF" w:rsidP="000E5BFF">
            <w:pPr>
              <w:rPr>
                <w:rFonts w:ascii="inherit" w:eastAsia="Times New Roman" w:hAnsi="inherit" w:cs="Times New Roman"/>
                <w:sz w:val="24"/>
                <w:szCs w:val="24"/>
              </w:rPr>
            </w:pPr>
          </w:p>
          <w:p w:rsidR="000E5BFF" w:rsidRPr="000E5BFF" w:rsidRDefault="000E5BFF" w:rsidP="000E5B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B4120" w:rsidRDefault="000E5BFF" w:rsidP="000E5BFF">
            <w:r w:rsidRPr="000E5BFF">
              <w:rPr>
                <w:rFonts w:ascii="Consolas" w:eastAsia="Times New Roman" w:hAnsi="Consolas" w:cs="Times New Roman"/>
                <w:sz w:val="20"/>
                <w:szCs w:val="20"/>
              </w:rPr>
              <w:br/>
            </w:r>
          </w:p>
        </w:tc>
      </w:tr>
      <w:tr w:rsidR="002B4120" w:rsidTr="00096D8D">
        <w:tblPrEx>
          <w:tblLook w:val="0000" w:firstRow="0" w:lastRow="0" w:firstColumn="0" w:lastColumn="0" w:noHBand="0" w:noVBand="0"/>
        </w:tblPrEx>
        <w:trPr>
          <w:trHeight w:val="379"/>
        </w:trPr>
        <w:tc>
          <w:tcPr>
            <w:tcW w:w="1485" w:type="dxa"/>
          </w:tcPr>
          <w:p w:rsidR="002B4120" w:rsidRDefault="002B4120" w:rsidP="002B4120"/>
        </w:tc>
        <w:tc>
          <w:tcPr>
            <w:tcW w:w="4297" w:type="dxa"/>
          </w:tcPr>
          <w:p w:rsidR="002B4120" w:rsidRDefault="002B4120" w:rsidP="002B4120"/>
        </w:tc>
        <w:tc>
          <w:tcPr>
            <w:tcW w:w="3617" w:type="dxa"/>
          </w:tcPr>
          <w:p w:rsidR="002B4120" w:rsidRDefault="002B4120" w:rsidP="002B4120"/>
        </w:tc>
      </w:tr>
      <w:tr w:rsidR="002B4120" w:rsidTr="00096D8D">
        <w:tblPrEx>
          <w:tblLook w:val="0000" w:firstRow="0" w:lastRow="0" w:firstColumn="0" w:lastColumn="0" w:noHBand="0" w:noVBand="0"/>
        </w:tblPrEx>
        <w:trPr>
          <w:trHeight w:val="294"/>
        </w:trPr>
        <w:tc>
          <w:tcPr>
            <w:tcW w:w="1485" w:type="dxa"/>
          </w:tcPr>
          <w:p w:rsidR="002B4120" w:rsidRDefault="002B4120" w:rsidP="002B4120"/>
        </w:tc>
        <w:tc>
          <w:tcPr>
            <w:tcW w:w="4297" w:type="dxa"/>
          </w:tcPr>
          <w:p w:rsidR="002B4120" w:rsidRDefault="002B4120" w:rsidP="002B4120"/>
        </w:tc>
        <w:tc>
          <w:tcPr>
            <w:tcW w:w="3617" w:type="dxa"/>
          </w:tcPr>
          <w:p w:rsidR="002B4120" w:rsidRDefault="002B4120" w:rsidP="002B4120"/>
        </w:tc>
      </w:tr>
    </w:tbl>
    <w:p w:rsidR="005C2444" w:rsidRPr="002B4120" w:rsidRDefault="002B4120">
      <w:pPr>
        <w:rPr>
          <w:b/>
          <w:sz w:val="36"/>
          <w:szCs w:val="36"/>
        </w:rPr>
      </w:pPr>
      <w:r>
        <w:t xml:space="preserve">Name of the </w:t>
      </w:r>
      <w:proofErr w:type="gramStart"/>
      <w:r>
        <w:t>Dataset :</w:t>
      </w:r>
      <w:proofErr w:type="gramEnd"/>
      <w:r>
        <w:t xml:space="preserve"> </w:t>
      </w:r>
      <w:proofErr w:type="spellStart"/>
      <w:r w:rsidRPr="002B4120">
        <w:rPr>
          <w:b/>
          <w:sz w:val="36"/>
          <w:szCs w:val="36"/>
        </w:rPr>
        <w:t>CKD.csk</w:t>
      </w:r>
      <w:proofErr w:type="spellEnd"/>
    </w:p>
    <w:sectPr w:rsidR="005C2444" w:rsidRPr="002B4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jp-code-font-family)">
    <w:altName w:val="Times New Roman"/>
    <w:panose1 w:val="00000000000000000000"/>
    <w:charset w:val="00"/>
    <w:family w:val="roman"/>
    <w:notTrueType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2B70"/>
    <w:rsid w:val="00096D8D"/>
    <w:rsid w:val="000E5BFF"/>
    <w:rsid w:val="002B4120"/>
    <w:rsid w:val="005C2444"/>
    <w:rsid w:val="008A2B70"/>
    <w:rsid w:val="00A306B5"/>
    <w:rsid w:val="00A61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306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06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06B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306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06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06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59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683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1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65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26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1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1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20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5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839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99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77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01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2024-05-06T16:56:00Z</dcterms:created>
  <dcterms:modified xsi:type="dcterms:W3CDTF">2024-05-06T17:18:00Z</dcterms:modified>
</cp:coreProperties>
</file>