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AAD8" w14:textId="0B4FFEEB"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 </w:t>
      </w:r>
      <w:r w:rsidRPr="00747CFE">
        <w:rPr>
          <w:rFonts w:ascii="Times New Roman" w:eastAsia="Times New Roman" w:hAnsi="Times New Roman" w:cs="Times New Roman"/>
          <w:b/>
          <w:bCs/>
          <w:color w:val="1A1A1A"/>
          <w:sz w:val="28"/>
          <w:szCs w:val="28"/>
          <w:u w:val="single"/>
          <w:lang w:eastAsia="en-IN"/>
        </w:rPr>
        <w:t>Static tension and compression tests</w:t>
      </w:r>
    </w:p>
    <w:p w14:paraId="152D3B31" w14:textId="62B029F4" w:rsidR="000004AA" w:rsidRPr="00267D56"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When exposed to strain, a material stretches out and finally fractures. The breaking point and elongation of the material identified as strain are determined using a simple static stress test (change in length per unit length). If a steel bar of 100 millimetres lengthens 1 mm,</w:t>
      </w:r>
      <w:r>
        <w:rPr>
          <w:rFonts w:ascii="Times New Roman" w:eastAsia="Times New Roman" w:hAnsi="Times New Roman" w:cs="Times New Roman"/>
          <w:color w:val="1A1A1A"/>
          <w:sz w:val="24"/>
          <w:szCs w:val="24"/>
          <w:lang w:eastAsia="en-IN"/>
        </w:rPr>
        <w:t xml:space="preserve"> E.g.</w:t>
      </w:r>
      <w:r w:rsidR="000004AA" w:rsidRPr="000004AA">
        <w:rPr>
          <w:rFonts w:ascii="Times New Roman" w:eastAsia="Times New Roman" w:hAnsi="Times New Roman" w:cs="Times New Roman"/>
          <w:color w:val="1A1A1A"/>
          <w:sz w:val="24"/>
          <w:szCs w:val="24"/>
          <w:lang w:eastAsia="en-IN"/>
        </w:rPr>
        <w:t>, strain is 1 percent.</w:t>
      </w:r>
    </w:p>
    <w:p w14:paraId="5193FEEB" w14:textId="77777777"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For a static stress test, a test piece is necessary, generally cylindrical or with a medium section of a diameter smaller than the ends; a testing equipment with different loads to be tested and measured; and a suitable pair of hands to grab the test. The test machine extends a tiny component (the test section) evenly in the static voltage testing. The length of the test portion (called the gauge length) is measured with various weights with a device called an extensometer.</w:t>
      </w:r>
    </w:p>
    <w:p w14:paraId="4D81F4B2" w14:textId="77777777"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Continuous load, constant load rate and continuous displacement rate kinds are conventionals testing machines. Constant load types use both load applications and measurements directly via weights. Constant load testing devices have separate load and measuring units; charges are usually appliqued using a hydraulic ram into which oil is constantly injected. Constant test speed devices are usually powered by transmission shields.</w:t>
      </w:r>
    </w:p>
    <w:p w14:paraId="6A247A19" w14:textId="0E19D518" w:rsidR="000004AA" w:rsidRPr="000004AA"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In order to easily transmit burdens into the test component without causing local stress concentrations, test machine handles are created. The ends of the test piece are typically smallly extended, so as to guide them to the gauge portion only when there are small concentrations of stress, and errors only occur when measurements are made. For holding the test component, clamps, pins, threads or binding are used. Throughout addition to the tension, excentric (uniform) loading causes the sample to bend, meaning that there is no uniform stress in the sample. In order to prevent this, most gripping devices have one or two rotating joints in the connector carrying the weight to the test part.</w:t>
      </w:r>
      <w:r>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Air covers contribute to the correction of horizontal malalignments that can cause problems in fragile materials such as ceramics.</w:t>
      </w:r>
    </w:p>
    <w:p w14:paraId="78C85328" w14:textId="68D2405F" w:rsidR="00747CFE" w:rsidRDefault="00747CFE" w:rsidP="000004AA">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Static compression tests measure the behaviour of a material to crushing, or loading support (such as in the beams of a house). Test machines and compression test extensometers are similar to those used in stress testing. However, specimens are usually simpler because influenza is usually not a concern. In addition, across its complete length specimens may have a consistent cross-sectional area. The measuring length of a sample is its complete length in a compression test. The chance that the sample or load chains may buckle before a material failure is a severe concern in the compression test. The specimens are maintained short and stubborn </w:t>
      </w:r>
      <w:r w:rsidRPr="00747CFE">
        <w:rPr>
          <w:rFonts w:ascii="Times New Roman" w:eastAsia="Times New Roman" w:hAnsi="Times New Roman" w:cs="Times New Roman"/>
          <w:color w:val="1A1A1A"/>
          <w:sz w:val="24"/>
          <w:szCs w:val="24"/>
          <w:lang w:eastAsia="en-IN"/>
        </w:rPr>
        <w:t>to</w:t>
      </w:r>
      <w:r w:rsidRPr="00747CFE">
        <w:rPr>
          <w:rFonts w:ascii="Times New Roman" w:eastAsia="Times New Roman" w:hAnsi="Times New Roman" w:cs="Times New Roman"/>
          <w:color w:val="1A1A1A"/>
          <w:sz w:val="24"/>
          <w:szCs w:val="24"/>
          <w:lang w:eastAsia="en-IN"/>
        </w:rPr>
        <w:t xml:space="preserve"> prevent this.</w:t>
      </w:r>
    </w:p>
    <w:p w14:paraId="348B0E3B" w14:textId="54205E23" w:rsidR="000004AA" w:rsidRPr="00747CFE" w:rsidRDefault="000004AA" w:rsidP="000004AA">
      <w:pPr>
        <w:spacing w:after="300" w:line="240" w:lineRule="auto"/>
        <w:outlineLvl w:val="1"/>
        <w:rPr>
          <w:rFonts w:ascii="Times New Roman" w:eastAsia="Times New Roman" w:hAnsi="Times New Roman" w:cs="Times New Roman"/>
          <w:b/>
          <w:bCs/>
          <w:color w:val="1A1A1A"/>
          <w:sz w:val="28"/>
          <w:szCs w:val="28"/>
          <w:u w:val="single"/>
          <w:lang w:eastAsia="en-IN"/>
        </w:rPr>
      </w:pPr>
      <w:r w:rsidRPr="00747CFE">
        <w:rPr>
          <w:rFonts w:ascii="Times New Roman" w:eastAsia="Times New Roman" w:hAnsi="Times New Roman" w:cs="Times New Roman"/>
          <w:b/>
          <w:bCs/>
          <w:color w:val="1A1A1A"/>
          <w:sz w:val="28"/>
          <w:szCs w:val="28"/>
          <w:u w:val="single"/>
          <w:lang w:eastAsia="en-IN"/>
        </w:rPr>
        <w:t>Static shear and </w:t>
      </w:r>
      <w:hyperlink r:id="rId6" w:history="1">
        <w:r w:rsidRPr="00747CFE">
          <w:rPr>
            <w:rFonts w:ascii="Times New Roman" w:eastAsia="Times New Roman" w:hAnsi="Times New Roman" w:cs="Times New Roman"/>
            <w:b/>
            <w:bCs/>
            <w:color w:val="1A1A1A"/>
            <w:sz w:val="28"/>
            <w:szCs w:val="28"/>
            <w:u w:val="single"/>
            <w:lang w:eastAsia="en-IN"/>
          </w:rPr>
          <w:t>bending tests</w:t>
        </w:r>
      </w:hyperlink>
    </w:p>
    <w:p w14:paraId="15CF83C0" w14:textId="77777777" w:rsidR="00747CFE" w:rsidRPr="00747CFE" w:rsidRDefault="00747CFE" w:rsidP="00747CFE">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The shear tests in the plane demonstrate the material's deformity reaction to forces tangentially applied. The tests are mostly used for thin plates, metals or composites, such as plastic reinforced with fibreglass.</w:t>
      </w:r>
    </w:p>
    <w:p w14:paraId="40AC7E1C" w14:textId="77777777" w:rsidR="00747CFE" w:rsidRDefault="00747CFE" w:rsidP="00747CFE">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Untreated steel casting reacted differently to the tension of a homogenous material than grained material like wood or an adhesive connection. These anisotropic materials are said to have preference weakness plans, are better resistant to stress in some planes than in other planes.</w:t>
      </w:r>
    </w:p>
    <w:p w14:paraId="53B507A8" w14:textId="77777777" w:rsidR="00747CFE" w:rsidRDefault="00747CFE" w:rsidP="000004AA">
      <w:pPr>
        <w:spacing w:after="450" w:line="240" w:lineRule="auto"/>
      </w:pPr>
      <w:r w:rsidRPr="00747CFE">
        <w:t>Rivets and other attachments can also be assessed for shear strength. While the stress status of such goods is usually extremely sophisticated, it is sufficient to carry out a simple scar test that provides only limited information.</w:t>
      </w:r>
    </w:p>
    <w:p w14:paraId="47C5D80A" w14:textId="6FB94A09" w:rsidR="000004AA" w:rsidRPr="000004AA"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lastRenderedPageBreak/>
        <w:t>Tensile tests on certain fragrant materials such as glass and ceramics are difficult to carry out directly. In such instances, tensile strength of the material may be measured by conducting a bending test in which tensile (stretching) forces on one side of the bending part develop and the equivalent compression stresses on the other side develop. If the material is much tighter than tension, failure on the tensile side of the member is initiated and therefore the needed material tensile strength information is provided.</w:t>
      </w:r>
      <w:r>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However, the bending test technique is only applicable to an extremely restricted class of materials and situations since it is required to know the precise quantity of the tensile stress in order to fail to determine the material strength.</w:t>
      </w:r>
    </w:p>
    <w:p w14:paraId="7548A494" w14:textId="77777777" w:rsidR="000004AA" w:rsidRPr="00747CFE" w:rsidRDefault="000004AA" w:rsidP="000004AA">
      <w:pPr>
        <w:spacing w:after="300" w:line="240" w:lineRule="auto"/>
        <w:outlineLvl w:val="0"/>
        <w:rPr>
          <w:rFonts w:ascii="Times New Roman" w:eastAsia="Times New Roman" w:hAnsi="Times New Roman" w:cs="Times New Roman"/>
          <w:b/>
          <w:bCs/>
          <w:color w:val="1A1A1A"/>
          <w:sz w:val="28"/>
          <w:szCs w:val="28"/>
          <w:u w:val="single"/>
          <w:lang w:eastAsia="en-IN"/>
        </w:rPr>
      </w:pPr>
      <w:r w:rsidRPr="00747CFE">
        <w:rPr>
          <w:rFonts w:ascii="Times New Roman" w:eastAsia="Times New Roman" w:hAnsi="Times New Roman" w:cs="Times New Roman"/>
          <w:b/>
          <w:bCs/>
          <w:color w:val="1A1A1A"/>
          <w:sz w:val="28"/>
          <w:szCs w:val="28"/>
          <w:u w:val="single"/>
          <w:lang w:eastAsia="en-IN"/>
        </w:rPr>
        <w:t>Measures of </w:t>
      </w:r>
      <w:hyperlink r:id="rId7" w:history="1">
        <w:r w:rsidRPr="00747CFE">
          <w:rPr>
            <w:rFonts w:ascii="Times New Roman" w:eastAsia="Times New Roman" w:hAnsi="Times New Roman" w:cs="Times New Roman"/>
            <w:b/>
            <w:bCs/>
            <w:color w:val="1A1A1A"/>
            <w:sz w:val="28"/>
            <w:szCs w:val="28"/>
            <w:u w:val="single"/>
            <w:lang w:eastAsia="en-IN"/>
          </w:rPr>
          <w:t>ductility</w:t>
        </w:r>
      </w:hyperlink>
    </w:p>
    <w:p w14:paraId="264B7A3D" w14:textId="77777777"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Ductility is a material's ability to permanently distort when responding to stress. For example, most common steels are very ductile and can thus support local stress levels. Brittle materials like glass are unable to tolerate stress levels due of their absence of ductility.</w:t>
      </w:r>
    </w:p>
    <w:p w14:paraId="3380995E" w14:textId="5D9CA8C8" w:rsidR="00747CFE"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When a material specimen is strained, it first deforms (i.e. recoverably) elastically; thereafter deformity becomes permanent. For example, a steel cylindrical may, in reaction to tension, 'neck' (</w:t>
      </w:r>
      <w:r w:rsidRPr="00747CFE">
        <w:rPr>
          <w:rFonts w:ascii="Times New Roman" w:eastAsia="Times New Roman" w:hAnsi="Times New Roman" w:cs="Times New Roman"/>
          <w:color w:val="1A1A1A"/>
          <w:sz w:val="24"/>
          <w:szCs w:val="24"/>
          <w:lang w:eastAsia="en-IN"/>
        </w:rPr>
        <w:t>assume</w:t>
      </w:r>
      <w:r w:rsidRPr="00747CFE">
        <w:rPr>
          <w:rFonts w:ascii="Times New Roman" w:eastAsia="Times New Roman" w:hAnsi="Times New Roman" w:cs="Times New Roman"/>
          <w:color w:val="1A1A1A"/>
          <w:sz w:val="24"/>
          <w:szCs w:val="24"/>
          <w:lang w:eastAsia="en-IN"/>
        </w:rPr>
        <w:t xml:space="preserve"> an hourglass form). This local deformation is permanent when the material is ductile and the test piece does not take its old form, </w:t>
      </w:r>
      <w:r w:rsidRPr="00747CFE">
        <w:rPr>
          <w:rFonts w:ascii="Times New Roman" w:eastAsia="Times New Roman" w:hAnsi="Times New Roman" w:cs="Times New Roman"/>
          <w:color w:val="1A1A1A"/>
          <w:sz w:val="24"/>
          <w:szCs w:val="24"/>
          <w:lang w:eastAsia="en-IN"/>
        </w:rPr>
        <w:t>if</w:t>
      </w:r>
      <w:r w:rsidRPr="00747CFE">
        <w:rPr>
          <w:rFonts w:ascii="Times New Roman" w:eastAsia="Times New Roman" w:hAnsi="Times New Roman" w:cs="Times New Roman"/>
          <w:color w:val="1A1A1A"/>
          <w:sz w:val="24"/>
          <w:szCs w:val="24"/>
          <w:lang w:eastAsia="en-IN"/>
        </w:rPr>
        <w:t xml:space="preserve"> the stress is removed. A fracture happens with enough force.</w:t>
      </w:r>
    </w:p>
    <w:p w14:paraId="3E83B27B" w14:textId="77777777" w:rsidR="00747CFE" w:rsidRDefault="00747CFE" w:rsidP="000004AA">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Strength, reducing area or toughness can be represented as ductilities. Presented previously is strain, or length change per unit length. For example, in the test section of the steel bar that necks when strained, reduction in area (change in area per unit area) may be measured. The energy required to distort a substance permanently measures its hardness. Toughness Tugness is a desired material quality since it enables a component to plastically bend instead of cracking and maybe fracturing.</w:t>
      </w:r>
    </w:p>
    <w:p w14:paraId="07BCBDFC" w14:textId="196122E0" w:rsidR="000004AA" w:rsidRPr="00747CFE" w:rsidRDefault="005C7D45" w:rsidP="000004AA">
      <w:pPr>
        <w:spacing w:after="300" w:line="240" w:lineRule="auto"/>
        <w:outlineLvl w:val="1"/>
        <w:rPr>
          <w:rFonts w:ascii="Times New Roman" w:eastAsia="Times New Roman" w:hAnsi="Times New Roman" w:cs="Times New Roman"/>
          <w:b/>
          <w:bCs/>
          <w:color w:val="1A1A1A"/>
          <w:sz w:val="28"/>
          <w:szCs w:val="28"/>
          <w:u w:val="single"/>
          <w:lang w:eastAsia="en-IN"/>
        </w:rPr>
      </w:pPr>
      <w:hyperlink r:id="rId8" w:history="1">
        <w:r w:rsidR="000004AA" w:rsidRPr="00747CFE">
          <w:rPr>
            <w:rFonts w:ascii="Times New Roman" w:eastAsia="Times New Roman" w:hAnsi="Times New Roman" w:cs="Times New Roman"/>
            <w:b/>
            <w:bCs/>
            <w:color w:val="1A1A1A"/>
            <w:sz w:val="28"/>
            <w:szCs w:val="28"/>
            <w:u w:val="single"/>
            <w:lang w:eastAsia="en-IN"/>
          </w:rPr>
          <w:t>Hardness</w:t>
        </w:r>
      </w:hyperlink>
      <w:r w:rsidR="000004AA" w:rsidRPr="00747CFE">
        <w:rPr>
          <w:rFonts w:ascii="Times New Roman" w:eastAsia="Times New Roman" w:hAnsi="Times New Roman" w:cs="Times New Roman"/>
          <w:b/>
          <w:bCs/>
          <w:color w:val="1A1A1A"/>
          <w:sz w:val="28"/>
          <w:szCs w:val="28"/>
          <w:u w:val="single"/>
          <w:lang w:eastAsia="en-IN"/>
        </w:rPr>
        <w:t> testing</w:t>
      </w:r>
    </w:p>
    <w:p w14:paraId="5BB6CAB5" w14:textId="77777777" w:rsidR="00747CFE"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The hardness test is carried out by pushing a hardening steel ball (Brinell test) or a steel and/or diamond cone (Rockwell test) into the surface area of the test part based on the premise that a material reacts to a load imposed at a certain tiny spot. Most hardness tests are conducted using commercial equipment, which record arbitrary values in contrast to the depth of ball or cone penetration. Similar tests are carried out on wood. Hardness testing of materials such as rubbers or plastics is not the same as testing for metals.</w:t>
      </w:r>
    </w:p>
    <w:p w14:paraId="41580F0B" w14:textId="77777777" w:rsidR="00BF3327" w:rsidRDefault="00BF3327" w:rsidP="000004AA">
      <w:pPr>
        <w:spacing w:after="300" w:line="240" w:lineRule="auto"/>
        <w:outlineLvl w:val="1"/>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Some hardness tests are dynamically conducted with a certain magnitude of weight, notably in those meant to assess wear or abrasion, falling from a prescription. Sometimes a hammer is used to fall vertically or in a pendulum movement on the testing part.</w:t>
      </w:r>
    </w:p>
    <w:p w14:paraId="0FCC268F" w14:textId="3040CF28" w:rsidR="000004AA" w:rsidRPr="00BF3327" w:rsidRDefault="005C7D45" w:rsidP="000004AA">
      <w:pPr>
        <w:spacing w:after="300" w:line="240" w:lineRule="auto"/>
        <w:outlineLvl w:val="1"/>
        <w:rPr>
          <w:rFonts w:ascii="Times New Roman" w:eastAsia="Times New Roman" w:hAnsi="Times New Roman" w:cs="Times New Roman"/>
          <w:b/>
          <w:bCs/>
          <w:color w:val="1A1A1A"/>
          <w:sz w:val="28"/>
          <w:szCs w:val="28"/>
          <w:u w:val="single"/>
          <w:lang w:eastAsia="en-IN"/>
        </w:rPr>
      </w:pPr>
      <w:hyperlink r:id="rId9" w:history="1">
        <w:r w:rsidR="000004AA" w:rsidRPr="00BF3327">
          <w:rPr>
            <w:rFonts w:ascii="Times New Roman" w:eastAsia="Times New Roman" w:hAnsi="Times New Roman" w:cs="Times New Roman"/>
            <w:b/>
            <w:bCs/>
            <w:color w:val="1A1A1A"/>
            <w:sz w:val="28"/>
            <w:szCs w:val="28"/>
            <w:u w:val="single"/>
            <w:lang w:eastAsia="en-IN"/>
          </w:rPr>
          <w:t>Impact test</w:t>
        </w:r>
      </w:hyperlink>
    </w:p>
    <w:p w14:paraId="402FA946" w14:textId="77777777" w:rsidR="00BF3327" w:rsidRDefault="00BF3327" w:rsidP="00BF3327">
      <w:pPr>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Many materials that are susceptible to defects, fractures and notches suddenly fail. The most frequent impact studies (Charpy and Izod) use swinging pendulums to strike a bar; the bar's energy required to break the bar and, subsequently, its impact strength can be calculated at heights before and after impact. The test is carried horizontally in the Charpy test between two vertical bars, </w:t>
      </w:r>
      <w:r w:rsidRPr="00BF3327">
        <w:rPr>
          <w:rFonts w:ascii="Times New Roman" w:eastAsia="Times New Roman" w:hAnsi="Times New Roman" w:cs="Times New Roman"/>
          <w:color w:val="1A1A1A"/>
          <w:sz w:val="24"/>
          <w:szCs w:val="24"/>
          <w:lang w:eastAsia="en-IN"/>
        </w:rPr>
        <w:t>like</w:t>
      </w:r>
      <w:r w:rsidRPr="00BF3327">
        <w:rPr>
          <w:rFonts w:ascii="Times New Roman" w:eastAsia="Times New Roman" w:hAnsi="Times New Roman" w:cs="Times New Roman"/>
          <w:color w:val="1A1A1A"/>
          <w:sz w:val="24"/>
          <w:szCs w:val="24"/>
          <w:lang w:eastAsia="en-IN"/>
        </w:rPr>
        <w:t xml:space="preserve"> the lintel on the door. The specimen, like a fence, is standing upright during the Izod test. Specific circumstances are altered in size and shape of the specimen, mode of support, the form of the knot and geometry of the impact speed.</w:t>
      </w:r>
      <w:r w:rsidR="000004AA" w:rsidRPr="000004AA">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 xml:space="preserve">Non-metals such as </w:t>
      </w:r>
      <w:r w:rsidRPr="00BF3327">
        <w:rPr>
          <w:rFonts w:ascii="Times New Roman" w:eastAsia="Times New Roman" w:hAnsi="Times New Roman" w:cs="Times New Roman"/>
          <w:color w:val="1A1A1A"/>
          <w:sz w:val="24"/>
          <w:szCs w:val="24"/>
          <w:lang w:eastAsia="en-IN"/>
        </w:rPr>
        <w:lastRenderedPageBreak/>
        <w:t>wood, like the Charpy test, can be tested as supported beams. However, in NM testing the hammer falls in a guide column vertically, and the test is repeated from rising up till failure.</w:t>
      </w:r>
    </w:p>
    <w:p w14:paraId="115252B0" w14:textId="54C2AC5E" w:rsidR="00BF3327" w:rsidRDefault="00BF3327" w:rsidP="000004AA">
      <w:pPr>
        <w:spacing w:after="300" w:line="240" w:lineRule="auto"/>
        <w:outlineLvl w:val="1"/>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Some materials are very cold and vary in impact strength at various temperatures. Research shows that a fall in material strength and elasticity, which is called the transitional temperature for that material, is typically </w:t>
      </w:r>
      <w:r w:rsidRPr="00BF3327">
        <w:rPr>
          <w:rFonts w:ascii="Times New Roman" w:eastAsia="Times New Roman" w:hAnsi="Times New Roman" w:cs="Times New Roman"/>
          <w:color w:val="1A1A1A"/>
          <w:sz w:val="24"/>
          <w:szCs w:val="24"/>
          <w:lang w:eastAsia="en-IN"/>
        </w:rPr>
        <w:t>sudden</w:t>
      </w:r>
      <w:r w:rsidRPr="00BF3327">
        <w:rPr>
          <w:rFonts w:ascii="Times New Roman" w:eastAsia="Times New Roman" w:hAnsi="Times New Roman" w:cs="Times New Roman"/>
          <w:color w:val="1A1A1A"/>
          <w:sz w:val="24"/>
          <w:szCs w:val="24"/>
          <w:lang w:eastAsia="en-IN"/>
        </w:rPr>
        <w:t xml:space="preserve"> at specific temperatures. Designers always specify a material which is considerably below the heat/cold range to which the structure or equipment is exposed. So even a structure in the tropics that will certainly never be subjected to cold weather uses materials that are slightly below freezing at transitional temperatures.</w:t>
      </w:r>
    </w:p>
    <w:p w14:paraId="54EF0841" w14:textId="3BCF0DD4" w:rsidR="000004AA" w:rsidRPr="00BF3327" w:rsidRDefault="000004AA" w:rsidP="000004AA">
      <w:pPr>
        <w:spacing w:after="300" w:line="240" w:lineRule="auto"/>
        <w:outlineLvl w:val="1"/>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Fracture toughness tests</w:t>
      </w:r>
    </w:p>
    <w:p w14:paraId="3C565A7A" w14:textId="796EB054" w:rsidR="00BF3327" w:rsidRDefault="00BF3327" w:rsidP="00BF3327">
      <w:pPr>
        <w:spacing w:after="450"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The strict constraints on material dependability of the space projects since the 1960s have caused considerable modifications in the concept of design. Designers urged materials experts to conduct quantitative experiments to measure a material's tendency to spread a fracture. Conventional procedures for stress analysis and material property testing have been kept but findings have varied in interpretation. A quick spread of a crack rather than a fracture was the fault criteria</w:t>
      </w:r>
      <w:r w:rsidR="000004AA" w:rsidRPr="000004AA">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 xml:space="preserve">Tests showed that cracks occur when the vertical part of two pieces, one piece up and the other down, is opened; when the edge is sliding, the material divided into horizontal planes; when the one piece is moving to the left and the other is moving to the right; when the other piece divides the material </w:t>
      </w:r>
      <w:r w:rsidRPr="00BF3327">
        <w:rPr>
          <w:rFonts w:ascii="Times New Roman" w:eastAsia="Times New Roman" w:hAnsi="Times New Roman" w:cs="Times New Roman"/>
          <w:color w:val="1A1A1A"/>
          <w:sz w:val="24"/>
          <w:szCs w:val="24"/>
          <w:lang w:eastAsia="en-IN"/>
        </w:rPr>
        <w:t>devising</w:t>
      </w:r>
      <w:r w:rsidRPr="00BF3327">
        <w:rPr>
          <w:rFonts w:ascii="Times New Roman" w:eastAsia="Times New Roman" w:hAnsi="Times New Roman" w:cs="Times New Roman"/>
          <w:color w:val="1A1A1A"/>
          <w:sz w:val="24"/>
          <w:szCs w:val="24"/>
          <w:lang w:eastAsia="en-IN"/>
        </w:rPr>
        <w:t xml:space="preserve"> to the right and to the right diagonally.</w:t>
      </w:r>
    </w:p>
    <w:p w14:paraId="6FCAC5D2" w14:textId="798D49D5" w:rsidR="000004AA" w:rsidRPr="00BF3327" w:rsidRDefault="000004AA" w:rsidP="00BF3327">
      <w:pPr>
        <w:spacing w:after="45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Creep test</w:t>
      </w:r>
    </w:p>
    <w:p w14:paraId="51140F2F" w14:textId="3E3314FC" w:rsidR="000004AA" w:rsidRPr="000004AA" w:rsidRDefault="00BF3327" w:rsidP="000004AA">
      <w:pPr>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Because of lengthy tension, Creep is the gradual change in the proportions of a substance; the most common metals are creepy. In a creep test, loads below the force needed to induce an immediate fracture are used and the deformation is measures under constant load, commonly with an extensometer or a strain gauge, over </w:t>
      </w:r>
      <w:r w:rsidRPr="00BF3327">
        <w:rPr>
          <w:rFonts w:ascii="Times New Roman" w:eastAsia="Times New Roman" w:hAnsi="Times New Roman" w:cs="Times New Roman"/>
          <w:color w:val="1A1A1A"/>
          <w:sz w:val="24"/>
          <w:szCs w:val="24"/>
          <w:lang w:eastAsia="en-IN"/>
        </w:rPr>
        <w:t>a period</w:t>
      </w:r>
      <w:r w:rsidRPr="00BF3327">
        <w:rPr>
          <w:rFonts w:ascii="Times New Roman" w:eastAsia="Times New Roman" w:hAnsi="Times New Roman" w:cs="Times New Roman"/>
          <w:color w:val="1A1A1A"/>
          <w:sz w:val="24"/>
          <w:szCs w:val="24"/>
          <w:lang w:eastAsia="en-IN"/>
        </w:rPr>
        <w:t xml:space="preserve"> (creep strain). In the same test, failure duration is also monitored against stress levels; the resultant curve is termed stress breakage or creeping breakage.</w:t>
      </w:r>
      <w:r w:rsidRPr="00BF3327">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 xml:space="preserve">Once the time is drawn out, </w:t>
      </w:r>
      <w:r w:rsidRPr="00BF3327">
        <w:rPr>
          <w:rFonts w:ascii="Times New Roman" w:eastAsia="Times New Roman" w:hAnsi="Times New Roman" w:cs="Times New Roman"/>
          <w:color w:val="1A1A1A"/>
          <w:sz w:val="24"/>
          <w:szCs w:val="24"/>
          <w:lang w:eastAsia="en-IN"/>
        </w:rPr>
        <w:t>several</w:t>
      </w:r>
      <w:r w:rsidRPr="00BF3327">
        <w:rPr>
          <w:rFonts w:ascii="Times New Roman" w:eastAsia="Times New Roman" w:hAnsi="Times New Roman" w:cs="Times New Roman"/>
          <w:color w:val="1A1A1A"/>
          <w:sz w:val="24"/>
          <w:szCs w:val="24"/>
          <w:lang w:eastAsia="en-IN"/>
        </w:rPr>
        <w:t xml:space="preserve"> mathematical approaches may be employed to extrapolate the smooth behaviour of materials beyond the </w:t>
      </w:r>
      <w:r w:rsidRPr="00BF3327">
        <w:rPr>
          <w:rFonts w:ascii="Times New Roman" w:eastAsia="Times New Roman" w:hAnsi="Times New Roman" w:cs="Times New Roman"/>
          <w:color w:val="1A1A1A"/>
          <w:sz w:val="24"/>
          <w:szCs w:val="24"/>
          <w:lang w:eastAsia="en-IN"/>
        </w:rPr>
        <w:t>time</w:t>
      </w:r>
      <w:r w:rsidRPr="00BF3327">
        <w:rPr>
          <w:rFonts w:ascii="Times New Roman" w:eastAsia="Times New Roman" w:hAnsi="Times New Roman" w:cs="Times New Roman"/>
          <w:color w:val="1A1A1A"/>
          <w:sz w:val="24"/>
          <w:szCs w:val="24"/>
          <w:lang w:eastAsia="en-IN"/>
        </w:rPr>
        <w:t>, for example in the form of ten thousand-hour predictions by designers of test data.</w:t>
      </w:r>
    </w:p>
    <w:p w14:paraId="02AC7FD6" w14:textId="55141AA4" w:rsidR="00BF3327" w:rsidRDefault="00BF3327" w:rsidP="000004AA">
      <w:pPr>
        <w:shd w:val="clear" w:color="auto" w:fill="FFFFFF"/>
        <w:spacing w:after="300" w:line="240" w:lineRule="auto"/>
        <w:outlineLvl w:val="0"/>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A substance which repeatedly yields under tension and then recovers to its original shape when tension is relieved </w:t>
      </w:r>
      <w:r w:rsidRPr="00BF3327">
        <w:rPr>
          <w:rFonts w:ascii="Times New Roman" w:eastAsia="Times New Roman" w:hAnsi="Times New Roman" w:cs="Times New Roman"/>
          <w:color w:val="1A1A1A"/>
          <w:sz w:val="24"/>
          <w:szCs w:val="24"/>
          <w:lang w:eastAsia="en-IN"/>
        </w:rPr>
        <w:t>is</w:t>
      </w:r>
      <w:r w:rsidRPr="00BF3327">
        <w:rPr>
          <w:rFonts w:ascii="Times New Roman" w:eastAsia="Times New Roman" w:hAnsi="Times New Roman" w:cs="Times New Roman"/>
          <w:color w:val="1A1A1A"/>
          <w:sz w:val="24"/>
          <w:szCs w:val="24"/>
          <w:lang w:eastAsia="en-IN"/>
        </w:rPr>
        <w:t xml:space="preserve"> viscoelastic. The specimen is inducing a predefined displacement or strain and the load dropout is monitored according to the time. Different viscoelastic theories are available that allow for the conversion of results from stress relief tests into predictions of the material's flatness.</w:t>
      </w:r>
    </w:p>
    <w:p w14:paraId="31ED3A70" w14:textId="0106F332" w:rsidR="000004AA" w:rsidRPr="00BF3327" w:rsidRDefault="005C7D45" w:rsidP="000004AA">
      <w:pPr>
        <w:shd w:val="clear" w:color="auto" w:fill="FFFFFF"/>
        <w:spacing w:after="300" w:line="240" w:lineRule="auto"/>
        <w:outlineLvl w:val="0"/>
        <w:rPr>
          <w:rFonts w:ascii="Times New Roman" w:eastAsia="Times New Roman" w:hAnsi="Times New Roman" w:cs="Times New Roman"/>
          <w:b/>
          <w:bCs/>
          <w:color w:val="1A1A1A"/>
          <w:sz w:val="28"/>
          <w:szCs w:val="28"/>
          <w:u w:val="single"/>
          <w:lang w:eastAsia="en-IN"/>
        </w:rPr>
      </w:pPr>
      <w:hyperlink r:id="rId10" w:history="1">
        <w:r w:rsidR="000004AA" w:rsidRPr="00BF3327">
          <w:rPr>
            <w:rFonts w:ascii="Times New Roman" w:eastAsia="Times New Roman" w:hAnsi="Times New Roman" w:cs="Times New Roman"/>
            <w:b/>
            <w:bCs/>
            <w:color w:val="1A1A1A"/>
            <w:sz w:val="28"/>
            <w:szCs w:val="28"/>
            <w:u w:val="single"/>
            <w:lang w:eastAsia="en-IN"/>
          </w:rPr>
          <w:t>Fatigue</w:t>
        </w:r>
      </w:hyperlink>
    </w:p>
    <w:p w14:paraId="5DE7DADC" w14:textId="10830634" w:rsidR="00BF3327"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When pressured over and over, materials that tolerate a single stress application often fail. This condition, known as fatigue, is determined using mechanical testing, involving the repetitive application of various stresses changing from maximum to lowest values within a regular cycle. </w:t>
      </w:r>
      <w:r w:rsidRPr="00BF3327">
        <w:rPr>
          <w:rFonts w:ascii="Times New Roman" w:eastAsia="Times New Roman" w:hAnsi="Times New Roman" w:cs="Times New Roman"/>
          <w:color w:val="1A1A1A"/>
          <w:sz w:val="24"/>
          <w:szCs w:val="24"/>
          <w:lang w:eastAsia="en-IN"/>
        </w:rPr>
        <w:t>To</w:t>
      </w:r>
      <w:r w:rsidRPr="00BF3327">
        <w:rPr>
          <w:rFonts w:ascii="Times New Roman" w:eastAsia="Times New Roman" w:hAnsi="Times New Roman" w:cs="Times New Roman"/>
          <w:color w:val="1A1A1A"/>
          <w:sz w:val="24"/>
          <w:szCs w:val="24"/>
          <w:lang w:eastAsia="en-IN"/>
        </w:rPr>
        <w:t xml:space="preserve"> provide a cyclically different stress, several fatigue-testing devices use a rotating </w:t>
      </w:r>
      <w:r w:rsidRPr="00BF3327">
        <w:rPr>
          <w:rFonts w:ascii="Times New Roman" w:eastAsia="Times New Roman" w:hAnsi="Times New Roman" w:cs="Times New Roman"/>
          <w:color w:val="1A1A1A"/>
          <w:sz w:val="24"/>
          <w:szCs w:val="24"/>
          <w:lang w:eastAsia="en-IN"/>
        </w:rPr>
        <w:t>eccentric</w:t>
      </w:r>
      <w:r w:rsidRPr="00BF3327">
        <w:rPr>
          <w:rFonts w:ascii="Times New Roman" w:eastAsia="Times New Roman" w:hAnsi="Times New Roman" w:cs="Times New Roman"/>
          <w:color w:val="1A1A1A"/>
          <w:sz w:val="24"/>
          <w:szCs w:val="24"/>
          <w:lang w:eastAsia="en-IN"/>
        </w:rPr>
        <w:t xml:space="preserve"> weight. In a case when a material breaks in 10,000 cycles or fewer, it is often called </w:t>
      </w:r>
      <w:r w:rsidRPr="00BF3327">
        <w:rPr>
          <w:rFonts w:ascii="Times New Roman" w:eastAsia="Times New Roman" w:hAnsi="Times New Roman" w:cs="Times New Roman"/>
          <w:color w:val="1A1A1A"/>
          <w:sz w:val="24"/>
          <w:szCs w:val="24"/>
          <w:lang w:eastAsia="en-IN"/>
        </w:rPr>
        <w:t>fatigues</w:t>
      </w:r>
      <w:r w:rsidRPr="00BF3327">
        <w:rPr>
          <w:rFonts w:ascii="Times New Roman" w:eastAsia="Times New Roman" w:hAnsi="Times New Roman" w:cs="Times New Roman"/>
          <w:color w:val="1A1A1A"/>
          <w:sz w:val="24"/>
          <w:szCs w:val="24"/>
          <w:lang w:eastAsia="en-IN"/>
        </w:rPr>
        <w:t>.</w:t>
      </w:r>
    </w:p>
    <w:p w14:paraId="0DDCB40A" w14:textId="77777777" w:rsidR="00BF3327"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In the actual world, the pressures on a material are frequently altered rather than cyclically in nature. As a result, cumulative theories of fatigue damage have been created to enable researchers to anticipate material conduct under random load given cyclical test results. Since these ideas are not relevant to most materials, in </w:t>
      </w:r>
      <w:r w:rsidRPr="00BF3327">
        <w:rPr>
          <w:rFonts w:ascii="Times New Roman" w:eastAsia="Times New Roman" w:hAnsi="Times New Roman" w:cs="Times New Roman"/>
          <w:color w:val="1A1A1A"/>
          <w:sz w:val="24"/>
          <w:szCs w:val="24"/>
          <w:lang w:eastAsia="en-IN"/>
        </w:rPr>
        <w:lastRenderedPageBreak/>
        <w:t>most material testing laboratories a relatively recent methodology involving mechanical application of a random fatigue stress, statistically matched with reality.</w:t>
      </w:r>
    </w:p>
    <w:p w14:paraId="54EDC2B6" w14:textId="2B8A7E63" w:rsidR="000004AA" w:rsidRPr="00267D56"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Material fatigue includes several processes, including an atomic slip (in which the top plane of a metal crystal slides or slides to the lower plane, in response to a shearing stress). A fatigue test may therefore assess the number of cycles needed to start a fracture and the number of cycles needed to fail.</w:t>
      </w:r>
    </w:p>
    <w:p w14:paraId="61070C07" w14:textId="77777777"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183E745E" w14:textId="3DDC3186"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 </w:t>
      </w:r>
      <w:r w:rsidRPr="00BF3327">
        <w:rPr>
          <w:rFonts w:ascii="Times New Roman" w:eastAsia="Times New Roman" w:hAnsi="Times New Roman" w:cs="Times New Roman"/>
          <w:b/>
          <w:bCs/>
          <w:color w:val="1A1A1A"/>
          <w:sz w:val="28"/>
          <w:szCs w:val="28"/>
          <w:u w:val="single"/>
          <w:lang w:eastAsia="en-IN"/>
        </w:rPr>
        <w:t>1. Pre-cleaning:</w:t>
      </w:r>
    </w:p>
    <w:p w14:paraId="22599726" w14:textId="1DC43327" w:rsidR="000004AA" w:rsidRDefault="00BF3327" w:rsidP="00BF3327">
      <w:pPr>
        <w:shd w:val="clear" w:color="auto" w:fill="F8F9FA"/>
        <w:spacing w:after="0" w:line="240" w:lineRule="auto"/>
        <w:rPr>
          <w:rFonts w:ascii="Times New Roman" w:eastAsia="Times New Roman" w:hAnsi="Times New Roman" w:cs="Times New Roman"/>
          <w:noProof/>
          <w:color w:val="1A1A1A"/>
          <w:sz w:val="24"/>
          <w:szCs w:val="24"/>
          <w:lang w:eastAsia="en-IN"/>
        </w:rPr>
      </w:pPr>
      <w:r w:rsidRPr="00BF3327">
        <w:rPr>
          <w:rFonts w:ascii="Times New Roman" w:eastAsia="Times New Roman" w:hAnsi="Times New Roman" w:cs="Times New Roman"/>
          <w:color w:val="1A1A1A"/>
          <w:sz w:val="24"/>
          <w:szCs w:val="24"/>
          <w:lang w:eastAsia="en-IN"/>
        </w:rPr>
        <w:t>The test surface is cleansed so that dirt, paint, oil, grease and loose sizes can either prevent a fault from penetrating or give rise to irrelevant or falsified signals. Methods of cleaning might include solvents, alkaline cleansing stages, steam removal, or flushing of media. The final objective of this stage is a clean surface, in which every fault that exists is open, dry and pollution free to the surface. Note that if medium blasting is employed, minor discontinuities in the part may "work over" the part, and an etching bath is advised for treatment after blasting.</w:t>
      </w:r>
    </w:p>
    <w:p w14:paraId="0AEB108D" w14:textId="70FBBB38" w:rsidR="00BF3327" w:rsidRPr="000004AA" w:rsidRDefault="00BF3327" w:rsidP="00BF3327">
      <w:pPr>
        <w:shd w:val="clear" w:color="auto" w:fill="F8F9FA"/>
        <w:spacing w:after="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noProof/>
          <w:color w:val="1A1A1A"/>
          <w:sz w:val="24"/>
          <w:szCs w:val="24"/>
          <w:lang w:eastAsia="en-IN"/>
        </w:rPr>
        <w:drawing>
          <wp:inline distT="0" distB="0" distL="0" distR="0" wp14:anchorId="044A3BF3" wp14:editId="2EEA7C45">
            <wp:extent cx="2381250" cy="1972310"/>
            <wp:effectExtent l="0" t="0" r="0" b="889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72310"/>
                    </a:xfrm>
                    <a:prstGeom prst="rect">
                      <a:avLst/>
                    </a:prstGeom>
                    <a:noFill/>
                    <a:ln>
                      <a:noFill/>
                    </a:ln>
                  </pic:spPr>
                </pic:pic>
              </a:graphicData>
            </a:graphic>
          </wp:inline>
        </w:drawing>
      </w:r>
    </w:p>
    <w:p w14:paraId="5A638D76" w14:textId="77777777" w:rsidR="00BF3327" w:rsidRDefault="00BF3327" w:rsidP="000004AA">
      <w:pPr>
        <w:shd w:val="clear" w:color="auto" w:fill="F8F9FA"/>
        <w:spacing w:line="336" w:lineRule="atLeast"/>
        <w:rPr>
          <w:rFonts w:ascii="Times New Roman" w:eastAsia="Times New Roman" w:hAnsi="Times New Roman" w:cs="Times New Roman"/>
          <w:color w:val="1A1A1A"/>
          <w:sz w:val="24"/>
          <w:szCs w:val="24"/>
          <w:lang w:eastAsia="en-IN"/>
        </w:rPr>
      </w:pPr>
    </w:p>
    <w:p w14:paraId="7CFFA900" w14:textId="77777777" w:rsidR="00BF3327" w:rsidRDefault="00BF3327"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Penetrant application in a ventilated testing environment.</w:t>
      </w:r>
    </w:p>
    <w:p w14:paraId="71FB774D" w14:textId="634584AC" w:rsidR="000004AA" w:rsidRPr="00BF3327"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2. Application of Penetrant:</w:t>
      </w:r>
    </w:p>
    <w:p w14:paraId="5B31AF77" w14:textId="77777777"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penetrator is subsequently put to the test item's surface. The penetrator is generally a bright moving liquid with a great capacity for wetting. The penetrator is permitted to "dwell" in defects (generally 5 to 30 minutes). The dwell duration depends mostly on the penetration, testing of the material and searching for the size of the defects. As predicted, a longer period of penetration is required for minor failures. Due to their incompatibility, it is important to ensure that solvent-based penetration is not applies to the surface to be investigated with a washing-up developer.</w:t>
      </w:r>
    </w:p>
    <w:p w14:paraId="0155B41B" w14:textId="4475184A" w:rsidR="000004AA" w:rsidRPr="00BF3327"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3. Excess Penetrant Removal:</w:t>
      </w:r>
    </w:p>
    <w:p w14:paraId="76AE6D8C" w14:textId="60EE1528"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The </w:t>
      </w:r>
      <w:r w:rsidRPr="004B3D85">
        <w:rPr>
          <w:rFonts w:ascii="Times New Roman" w:eastAsia="Times New Roman" w:hAnsi="Times New Roman" w:cs="Times New Roman"/>
          <w:color w:val="1A1A1A"/>
          <w:sz w:val="24"/>
          <w:szCs w:val="24"/>
          <w:lang w:eastAsia="en-IN"/>
        </w:rPr>
        <w:t>over penetrating</w:t>
      </w:r>
      <w:r w:rsidRPr="004B3D85">
        <w:rPr>
          <w:rFonts w:ascii="Times New Roman" w:eastAsia="Times New Roman" w:hAnsi="Times New Roman" w:cs="Times New Roman"/>
          <w:color w:val="1A1A1A"/>
          <w:sz w:val="24"/>
          <w:szCs w:val="24"/>
          <w:lang w:eastAsia="en-IN"/>
        </w:rPr>
        <w:t xml:space="preserve"> agent is then withdrawn. The deletion procedure is adjusted according to the type of penetrator. The popular option </w:t>
      </w:r>
      <w:r w:rsidRPr="004B3D85">
        <w:rPr>
          <w:rFonts w:ascii="Times New Roman" w:eastAsia="Times New Roman" w:hAnsi="Times New Roman" w:cs="Times New Roman"/>
          <w:color w:val="1A1A1A"/>
          <w:sz w:val="24"/>
          <w:szCs w:val="24"/>
          <w:lang w:eastAsia="en-IN"/>
        </w:rPr>
        <w:t>is</w:t>
      </w:r>
      <w:r w:rsidRPr="004B3D85">
        <w:rPr>
          <w:rFonts w:ascii="Times New Roman" w:eastAsia="Times New Roman" w:hAnsi="Times New Roman" w:cs="Times New Roman"/>
          <w:color w:val="1A1A1A"/>
          <w:sz w:val="24"/>
          <w:szCs w:val="24"/>
          <w:lang w:eastAsia="en-IN"/>
        </w:rPr>
        <w:t xml:space="preserve"> water-washable, solvent-disposable, lipophilic, post-emulsifiable or hydrophilic. Emulsifiers represent the highest levels of sensitivity and interact with the oily penetrator chemically to make it detachable with a spray of water. It is vital to avoid spraying the solvent on the test surface directly when using a solvent remover and lint-free cloth, as this can remove the coating from defects</w:t>
      </w:r>
      <w:r>
        <w:rPr>
          <w:rFonts w:ascii="Times New Roman" w:eastAsia="Times New Roman" w:hAnsi="Times New Roman" w:cs="Times New Roman"/>
          <w:color w:val="1A1A1A"/>
          <w:sz w:val="24"/>
          <w:szCs w:val="24"/>
          <w:lang w:eastAsia="en-IN"/>
        </w:rPr>
        <w:t xml:space="preserve">. </w:t>
      </w:r>
      <w:r w:rsidRPr="004B3D85">
        <w:rPr>
          <w:rFonts w:ascii="Times New Roman" w:eastAsia="Times New Roman" w:hAnsi="Times New Roman" w:cs="Times New Roman"/>
          <w:color w:val="1A1A1A"/>
          <w:sz w:val="24"/>
          <w:szCs w:val="24"/>
          <w:lang w:eastAsia="en-IN"/>
        </w:rPr>
        <w:t xml:space="preserve">If excess penetrating is unsuitable, the developer might leave a backdrop in the developed region where symptoms or faults may be masked once applied. This may also lead to misleading signs that seriously </w:t>
      </w:r>
      <w:r w:rsidRPr="004B3D85">
        <w:rPr>
          <w:rFonts w:ascii="Times New Roman" w:eastAsia="Times New Roman" w:hAnsi="Times New Roman" w:cs="Times New Roman"/>
          <w:color w:val="1A1A1A"/>
          <w:sz w:val="24"/>
          <w:szCs w:val="24"/>
          <w:lang w:eastAsia="en-IN"/>
        </w:rPr>
        <w:lastRenderedPageBreak/>
        <w:t>impair the capacity to conduct a proper inspection. Furthermore, excessive penetration is removed vertically or horizontally, as appropriate, in one direction.</w:t>
      </w:r>
    </w:p>
    <w:p w14:paraId="0D1F7D64" w14:textId="3FC4A9AF"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4. Application of Developer:</w:t>
      </w:r>
    </w:p>
    <w:p w14:paraId="0C1A2026" w14:textId="3AA16D02" w:rsidR="000004AA" w:rsidRPr="000004AA"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A white developer is applied to the sample after removing excess penetrating agent. There are several varieties of developers available, such as: non-aqueous wet developer, dry powder, hydraulic, and water-solution developers. The development option is subject to penetrating compatibility (water-soluble or water-suspendable developers cannot be used with water-washing penetrating) and inspection circumstances. When utilising non watery wet (NAWD) or dry powder, a sample must be dried before application, whereas soluble and suspendable designers use the wet component from the previous stage. The sample must be dried before use.</w:t>
      </w:r>
      <w:r>
        <w:rPr>
          <w:rFonts w:ascii="Times New Roman" w:eastAsia="Times New Roman" w:hAnsi="Times New Roman" w:cs="Times New Roman"/>
          <w:color w:val="1A1A1A"/>
          <w:sz w:val="24"/>
          <w:szCs w:val="24"/>
          <w:lang w:eastAsia="en-IN"/>
        </w:rPr>
        <w:t xml:space="preserve"> </w:t>
      </w:r>
      <w:r w:rsidRPr="004B3D85">
        <w:rPr>
          <w:rFonts w:ascii="Times New Roman" w:eastAsia="Times New Roman" w:hAnsi="Times New Roman" w:cs="Times New Roman"/>
          <w:color w:val="1A1A1A"/>
          <w:sz w:val="24"/>
          <w:szCs w:val="24"/>
          <w:lang w:eastAsia="en-IN"/>
        </w:rPr>
        <w:t xml:space="preserve">NAWD is available on the market as aerosol spray canisters, which can be compounded with acetone, isopropyl alcohol, or propellant. The designer should make </w:t>
      </w:r>
      <w:r w:rsidRPr="004B3D85">
        <w:rPr>
          <w:rFonts w:ascii="Times New Roman" w:eastAsia="Times New Roman" w:hAnsi="Times New Roman" w:cs="Times New Roman"/>
          <w:color w:val="1A1A1A"/>
          <w:sz w:val="24"/>
          <w:szCs w:val="24"/>
          <w:lang w:eastAsia="en-IN"/>
        </w:rPr>
        <w:t>a</w:t>
      </w:r>
      <w:r w:rsidRPr="004B3D85">
        <w:rPr>
          <w:rFonts w:ascii="Times New Roman" w:eastAsia="Times New Roman" w:hAnsi="Times New Roman" w:cs="Times New Roman"/>
          <w:color w:val="1A1A1A"/>
          <w:sz w:val="24"/>
          <w:szCs w:val="24"/>
          <w:lang w:eastAsia="en-IN"/>
        </w:rPr>
        <w:t xml:space="preserve"> uniform coating over the surface, semi-transparent.</w:t>
      </w:r>
    </w:p>
    <w:p w14:paraId="7B16E7C9" w14:textId="0EC8301E"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The developer draws a visible signal, usually called as bleed-out from faults to the surface. Any regions that bleed out may show the location, </w:t>
      </w:r>
      <w:r w:rsidRPr="004B3D85">
        <w:rPr>
          <w:rFonts w:ascii="Times New Roman" w:eastAsia="Times New Roman" w:hAnsi="Times New Roman" w:cs="Times New Roman"/>
          <w:color w:val="1A1A1A"/>
          <w:sz w:val="24"/>
          <w:szCs w:val="24"/>
          <w:lang w:eastAsia="en-IN"/>
        </w:rPr>
        <w:t>direction,</w:t>
      </w:r>
      <w:r w:rsidRPr="004B3D85">
        <w:rPr>
          <w:rFonts w:ascii="Times New Roman" w:eastAsia="Times New Roman" w:hAnsi="Times New Roman" w:cs="Times New Roman"/>
          <w:color w:val="1A1A1A"/>
          <w:sz w:val="24"/>
          <w:szCs w:val="24"/>
          <w:lang w:eastAsia="en-IN"/>
        </w:rPr>
        <w:t xml:space="preserve"> and probable types of surface flaws. The conclusions and characterization of faults from the indicators that have been identified may require some training and/or expertise [the size of the indicator is not the real defect size].</w:t>
      </w:r>
    </w:p>
    <w:p w14:paraId="5948A5E6" w14:textId="30EAB4CF"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5. Inspection</w:t>
      </w:r>
    </w:p>
    <w:p w14:paraId="54AB5CFB" w14:textId="77777777"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For a visible penetrating colouring, the inspector will utilise visible light of suitable intensity (a typical 100 foot candle or 1100 lux). Ultravioline (UV-A) appropriate intensity radiation for fluorescence penetrating inspection (1.000 micro-watts per centimetre squared is frequently used), together with low ambient light level (less than 2 foot-candles). After </w:t>
      </w:r>
      <w:r w:rsidRPr="004B3D85">
        <w:rPr>
          <w:rFonts w:ascii="Times New Roman" w:eastAsia="Times New Roman" w:hAnsi="Times New Roman" w:cs="Times New Roman"/>
          <w:color w:val="1A1A1A"/>
          <w:sz w:val="24"/>
          <w:szCs w:val="24"/>
          <w:lang w:eastAsia="en-IN"/>
        </w:rPr>
        <w:t>10-to-30-minute</w:t>
      </w:r>
      <w:r w:rsidRPr="004B3D85">
        <w:rPr>
          <w:rFonts w:ascii="Times New Roman" w:eastAsia="Times New Roman" w:hAnsi="Times New Roman" w:cs="Times New Roman"/>
          <w:color w:val="1A1A1A"/>
          <w:sz w:val="24"/>
          <w:szCs w:val="24"/>
          <w:lang w:eastAsia="en-IN"/>
        </w:rPr>
        <w:t xml:space="preserve"> development time, test surface inspection should be done and depends on the penetrating surface and the developer. This time delay may result in blotting. The inspector can check the indication formation sample while using visible colours. It is also excellent practise to examine indicators as they are formed because the bleeding features have a major role in the interpretation of defects.</w:t>
      </w:r>
    </w:p>
    <w:p w14:paraId="5BEFE30A" w14:textId="1E9EFF0D"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6. Post Cleaning:</w:t>
      </w:r>
    </w:p>
    <w:p w14:paraId="30C57CFC" w14:textId="77777777" w:rsidR="004B3D85" w:rsidRPr="004B3D85" w:rsidRDefault="004B3D85" w:rsidP="004B3D85">
      <w:pPr>
        <w:shd w:val="clear" w:color="auto" w:fill="FFFFFF"/>
        <w:spacing w:before="100" w:beforeAutospacing="1" w:after="24" w:line="240" w:lineRule="auto"/>
        <w:ind w:left="36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Following checking and documenting of flaws, the test surface is typically cleaning, in particular if coating activities are scheduled after inspection.</w:t>
      </w:r>
    </w:p>
    <w:p w14:paraId="760156FF" w14:textId="77777777" w:rsidR="004B3D85" w:rsidRDefault="004B3D85" w:rsidP="004B3D85">
      <w:pPr>
        <w:shd w:val="clear" w:color="auto" w:fill="FFFFFF"/>
        <w:spacing w:before="100" w:beforeAutospacing="1" w:after="24" w:line="240" w:lineRule="auto"/>
        <w:ind w:left="36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In inspecting the magnetic particles there are numerous forms of electric currents. For a correct current to be chosen, the geometry, material, the discontinuity type to be sought and the extent to which the magnetic field must enter the component must consider.</w:t>
      </w:r>
    </w:p>
    <w:p w14:paraId="0798369F" w14:textId="77777777" w:rsidR="004B3D85" w:rsidRPr="004B3D85" w:rsidRDefault="004B3D85" w:rsidP="004B3D85">
      <w:pPr>
        <w:pStyle w:val="ListParagraph"/>
        <w:numPr>
          <w:ilvl w:val="0"/>
          <w:numId w:val="4"/>
        </w:numPr>
        <w:shd w:val="clear" w:color="auto" w:fill="FFFFFF"/>
        <w:spacing w:before="100" w:beforeAutospacing="1" w:after="24"/>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val="en-IN" w:eastAsia="en-IN"/>
        </w:rPr>
        <w:t>Surface discontinuities are usually detected using the alternative current (AC). AC is used only because of so-called skin effects where the current passes along the surface of the component to detect discontinuances on the subsurface. Since the present changes with polarity from 50 to 60 cycles per second, the surface of the test item does not go much farther. This indicates that the magnetic domains are only equivalent to the AC current penetration distance into the component. How deep the penetration is determined by the frequency of the alternating current.</w:t>
      </w:r>
    </w:p>
    <w:p w14:paraId="4F76AD53" w14:textId="77777777" w:rsidR="004B3D85" w:rsidRDefault="004B3D85" w:rsidP="004B3D85">
      <w:pPr>
        <w:pStyle w:val="ListParagraph"/>
        <w:numPr>
          <w:ilvl w:val="0"/>
          <w:numId w:val="4"/>
        </w:numPr>
        <w:shd w:val="clear" w:color="auto" w:fill="FFFFFF"/>
        <w:spacing w:before="100" w:beforeAutospacing="1" w:after="24"/>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Full Wave DC [Discussion required] The subface discontinuities (FWDC) is detected where AC is unable of penetrating deep enough to magnetise the component at the required depth. Depending on the quantity of current in the portion the magnetic penetration is DC is also restricted in terms of how successfully the component will magnetise, to extremely big cross-sectional portions.</w:t>
      </w:r>
    </w:p>
    <w:p w14:paraId="4B794253" w14:textId="3B328CEB" w:rsidR="004B3D85" w:rsidRPr="004B3D85" w:rsidRDefault="004B3D85" w:rsidP="004B3D85">
      <w:pPr>
        <w:pStyle w:val="ListParagraph"/>
        <w:numPr>
          <w:ilvl w:val="0"/>
          <w:numId w:val="4"/>
        </w:numPr>
        <w:shd w:val="clear" w:color="auto" w:fill="FFFFFF"/>
        <w:spacing w:before="120" w:after="12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Half wave DC (HWDC) functions identical to full wave DC, but enables surface breakage indicators </w:t>
      </w:r>
      <w:r w:rsidRPr="004B3D85">
        <w:rPr>
          <w:rFonts w:ascii="Times New Roman" w:eastAsia="Times New Roman" w:hAnsi="Times New Roman" w:cs="Times New Roman"/>
          <w:color w:val="1A1A1A"/>
          <w:sz w:val="24"/>
          <w:szCs w:val="24"/>
          <w:lang w:eastAsia="en-IN"/>
        </w:rPr>
        <w:lastRenderedPageBreak/>
        <w:t>to be detected, with a higher magnet penetration than FWDC. It helps to move magnet particles during the bathing of the test item. HWDC is useful in inspection processes. The help to mobility of particles is caused by the pulsing waveform half-wave. There are 15 current pulses with HWDC in a typical 0,5-second magic pulse. This allows the particle to contact magnet flux leakage locations more often.</w:t>
      </w:r>
    </w:p>
    <w:p w14:paraId="1B6D13DB" w14:textId="1487E1DC" w:rsidR="000004AA" w:rsidRPr="00267D56"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optimum way to find an indicator of surface disruption is an AC electromagnet. It is difficult to utilise an electromagnet to discover indicators of the subsurface. An AC electromagnet detects a surface indication better than HWDC, DC, or permanent magnet whereas for subsurface flaws, any type of DC is superior.</w:t>
      </w:r>
      <w:r w:rsidR="000004AA" w:rsidRPr="00267D56">
        <w:rPr>
          <w:rFonts w:ascii="Times New Roman" w:eastAsia="Times New Roman" w:hAnsi="Times New Roman" w:cs="Times New Roman"/>
          <w:color w:val="1A1A1A"/>
          <w:sz w:val="24"/>
          <w:szCs w:val="24"/>
          <w:lang w:eastAsia="en-IN"/>
        </w:rPr>
        <w:br/>
      </w:r>
    </w:p>
    <w:p w14:paraId="3260D69A" w14:textId="593B9E7C" w:rsidR="004E4FDC" w:rsidRDefault="000004AA" w:rsidP="004E4FDC">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iii) </w:t>
      </w:r>
      <w:r w:rsidR="004E4FDC" w:rsidRPr="004E4FDC">
        <w:rPr>
          <w:rFonts w:ascii="Times New Roman" w:eastAsia="Times New Roman" w:hAnsi="Times New Roman" w:cs="Times New Roman"/>
          <w:color w:val="1A1A1A"/>
          <w:sz w:val="24"/>
          <w:szCs w:val="24"/>
          <w:lang w:eastAsia="en-IN"/>
        </w:rPr>
        <w:t xml:space="preserve">Ultrasound trials (UT) employs high frequency sound waves for tests and measurements (usually in the range between 0.5 and 15 MHz). Ultrasonics are also utilised in medical areas, in addition to their extensive applicability in engineering applications (for example, fault recognition/evaluation, dimensional measurement, material </w:t>
      </w:r>
      <w:r w:rsidR="004E4FDC" w:rsidRPr="004E4FDC">
        <w:rPr>
          <w:rFonts w:ascii="Times New Roman" w:eastAsia="Times New Roman" w:hAnsi="Times New Roman" w:cs="Times New Roman"/>
          <w:color w:val="1A1A1A"/>
          <w:sz w:val="24"/>
          <w:szCs w:val="24"/>
          <w:lang w:eastAsia="en-IN"/>
        </w:rPr>
        <w:t>characterisation.</w:t>
      </w:r>
      <w:r w:rsidR="004E4FDC" w:rsidRPr="004E4FDC">
        <w:rPr>
          <w:rFonts w:ascii="Times New Roman" w:eastAsia="Times New Roman" w:hAnsi="Times New Roman" w:cs="Times New Roman"/>
          <w:color w:val="1A1A1A"/>
          <w:sz w:val="24"/>
          <w:szCs w:val="24"/>
          <w:lang w:eastAsia="en-IN"/>
        </w:rPr>
        <w:t>) (</w:t>
      </w:r>
      <w:r w:rsidR="004E4FDC" w:rsidRPr="004E4FDC">
        <w:rPr>
          <w:rFonts w:ascii="Times New Roman" w:eastAsia="Times New Roman" w:hAnsi="Times New Roman" w:cs="Times New Roman"/>
          <w:color w:val="1A1A1A"/>
          <w:sz w:val="24"/>
          <w:szCs w:val="24"/>
          <w:lang w:eastAsia="en-IN"/>
        </w:rPr>
        <w:t>Such</w:t>
      </w:r>
      <w:r w:rsidR="004E4FDC" w:rsidRPr="004E4FDC">
        <w:rPr>
          <w:rFonts w:ascii="Times New Roman" w:eastAsia="Times New Roman" w:hAnsi="Times New Roman" w:cs="Times New Roman"/>
          <w:color w:val="1A1A1A"/>
          <w:sz w:val="24"/>
          <w:szCs w:val="24"/>
          <w:lang w:eastAsia="en-IN"/>
        </w:rPr>
        <w:t xml:space="preserve"> as sonography, therapeutic ultrasound, etc.).</w:t>
      </w:r>
    </w:p>
    <w:p w14:paraId="76282585" w14:textId="4178FAD5" w:rsidR="000004AA" w:rsidRPr="00267D56" w:rsidRDefault="004E4FDC" w:rsidP="000004AA">
      <w:pPr>
        <w:pStyle w:val="Heading2"/>
        <w:rPr>
          <w:b w:val="0"/>
          <w:bCs w:val="0"/>
          <w:color w:val="1A1A1A"/>
          <w:sz w:val="24"/>
          <w:szCs w:val="24"/>
        </w:rPr>
      </w:pPr>
      <w:r w:rsidRPr="004E4FDC">
        <w:rPr>
          <w:b w:val="0"/>
          <w:bCs w:val="0"/>
          <w:color w:val="1A1A1A"/>
          <w:sz w:val="24"/>
          <w:szCs w:val="24"/>
        </w:rPr>
        <w:t>Ultrasonic tests are often based on either the reflected waves (pulse eco) or the transmitted waves (through-transmission). In certain situations either of these two types are employed, although pulse echo systems are often more effective as they need one-sided access to the item being studied.</w:t>
      </w:r>
      <w:r w:rsidR="000004AA" w:rsidRPr="00267D56">
        <w:rPr>
          <w:b w:val="0"/>
          <w:bCs w:val="0"/>
          <w:color w:val="1A1A1A"/>
          <w:sz w:val="24"/>
          <w:szCs w:val="24"/>
        </w:rPr>
        <w:t>Basic Principles</w:t>
      </w:r>
    </w:p>
    <w:p w14:paraId="7D3448E3" w14:textId="77777777" w:rsidR="000004AA" w:rsidRPr="00267D56" w:rsidRDefault="000004AA" w:rsidP="000004AA">
      <w:pPr>
        <w:pStyle w:val="BodyText"/>
        <w:spacing w:before="1"/>
        <w:ind w:left="0"/>
        <w:rPr>
          <w:rFonts w:ascii="Times New Roman" w:eastAsia="Times New Roman" w:hAnsi="Times New Roman" w:cs="Times New Roman"/>
          <w:color w:val="1A1A1A"/>
          <w:sz w:val="24"/>
          <w:szCs w:val="24"/>
          <w:lang w:val="en-IN" w:eastAsia="en-IN"/>
        </w:rPr>
      </w:pPr>
    </w:p>
    <w:p w14:paraId="03C2B3AC" w14:textId="26554B35"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4E4FDC">
        <w:rPr>
          <w:rFonts w:ascii="Times New Roman" w:eastAsia="Times New Roman" w:hAnsi="Times New Roman" w:cs="Times New Roman"/>
          <w:color w:val="1A1A1A"/>
          <w:sz w:val="24"/>
          <w:szCs w:val="24"/>
          <w:lang w:val="en-IN" w:eastAsia="en-IN"/>
        </w:rPr>
        <w:t>There are numerous functionality systems such as pulses and receivers, transducers and display devices in the conventional UT pulse-echo system. A pulser is an electronic device capable of generating electrical pulses of high voltage. The transducer, driven by the pulse, creates ultrasonic high frequency energy. The sound energy in the form of waves is injected and spreads through the materials. If a discontinuity exists in the wave path (such as a fracture), a certain amount of energy from the fault surface is reflected backwards.</w:t>
      </w:r>
      <w:r w:rsidR="000004AA" w:rsidRPr="00267D56">
        <w:rPr>
          <w:rFonts w:ascii="Times New Roman" w:eastAsia="Times New Roman" w:hAnsi="Times New Roman" w:cs="Times New Roman"/>
          <w:color w:val="1A1A1A"/>
          <w:sz w:val="24"/>
          <w:szCs w:val="24"/>
          <w:lang w:val="en-IN" w:eastAsia="en-IN"/>
        </w:rPr>
        <w:t xml:space="preserve"> </w:t>
      </w:r>
      <w:r w:rsidR="000120F7" w:rsidRPr="000120F7">
        <w:rPr>
          <w:rFonts w:ascii="Times New Roman" w:eastAsia="Times New Roman" w:hAnsi="Times New Roman" w:cs="Times New Roman"/>
          <w:color w:val="1A1A1A"/>
          <w:sz w:val="24"/>
          <w:szCs w:val="24"/>
          <w:lang w:val="en-IN" w:eastAsia="en-IN"/>
        </w:rPr>
        <w:t>The transducer transforms the reflected wave signal into an electric signal and displays it on the screen. The speed of the waves may be determined by the distance travelled by the signal. Information about the position, size, direction and other characteristics of the reflector may be occasionally collected from the signal.</w:t>
      </w:r>
    </w:p>
    <w:p w14:paraId="0187889D" w14:textId="3FD36775"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noProof/>
          <w:color w:val="1A1A1A"/>
          <w:sz w:val="24"/>
          <w:szCs w:val="24"/>
          <w:lang w:val="en-IN" w:eastAsia="en-IN"/>
        </w:rPr>
        <w:drawing>
          <wp:anchor distT="0" distB="0" distL="0" distR="0" simplePos="0" relativeHeight="251677696" behindDoc="0" locked="0" layoutInCell="1" allowOverlap="1" wp14:anchorId="2C34D284" wp14:editId="017CD1B9">
            <wp:simplePos x="0" y="0"/>
            <wp:positionH relativeFrom="page">
              <wp:posOffset>660400</wp:posOffset>
            </wp:positionH>
            <wp:positionV relativeFrom="paragraph">
              <wp:posOffset>-635</wp:posOffset>
            </wp:positionV>
            <wp:extent cx="3752925" cy="205317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752925" cy="2053173"/>
                    </a:xfrm>
                    <a:prstGeom prst="rect">
                      <a:avLst/>
                    </a:prstGeom>
                  </pic:spPr>
                </pic:pic>
              </a:graphicData>
            </a:graphic>
          </wp:anchor>
        </w:drawing>
      </w:r>
    </w:p>
    <w:p w14:paraId="1072A764"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3870436A"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658FC034"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2233795F"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1A0B77D8"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61E863EF"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030163E8"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47902B05"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28DA1569"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146E628B" w14:textId="3F4E7460" w:rsidR="004E4FDC" w:rsidRPr="00267D56"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08E42846" w14:textId="77777777" w:rsidR="000120F7" w:rsidRDefault="000120F7" w:rsidP="000004AA">
      <w:pPr>
        <w:pStyle w:val="Heading2"/>
        <w:spacing w:before="161"/>
        <w:rPr>
          <w:b w:val="0"/>
          <w:bCs w:val="0"/>
          <w:color w:val="1A1A1A"/>
          <w:sz w:val="24"/>
          <w:szCs w:val="24"/>
        </w:rPr>
      </w:pPr>
    </w:p>
    <w:p w14:paraId="26D22031" w14:textId="77777777" w:rsidR="000120F7" w:rsidRDefault="000120F7" w:rsidP="000004AA">
      <w:pPr>
        <w:pStyle w:val="Heading2"/>
        <w:spacing w:before="161"/>
        <w:rPr>
          <w:b w:val="0"/>
          <w:bCs w:val="0"/>
          <w:color w:val="1A1A1A"/>
          <w:sz w:val="24"/>
          <w:szCs w:val="24"/>
        </w:rPr>
      </w:pPr>
    </w:p>
    <w:p w14:paraId="6862EB8A" w14:textId="77777777" w:rsidR="000120F7" w:rsidRDefault="000120F7" w:rsidP="000004AA">
      <w:pPr>
        <w:pStyle w:val="Heading2"/>
        <w:spacing w:before="161"/>
        <w:rPr>
          <w:b w:val="0"/>
          <w:bCs w:val="0"/>
          <w:color w:val="1A1A1A"/>
          <w:sz w:val="24"/>
          <w:szCs w:val="24"/>
        </w:rPr>
      </w:pPr>
    </w:p>
    <w:p w14:paraId="68FD7A11" w14:textId="6629B072" w:rsidR="000004AA" w:rsidRPr="000120F7" w:rsidRDefault="000004AA" w:rsidP="000004AA">
      <w:pPr>
        <w:pStyle w:val="Heading2"/>
        <w:spacing w:before="161"/>
        <w:rPr>
          <w:color w:val="1A1A1A"/>
          <w:sz w:val="24"/>
          <w:szCs w:val="24"/>
          <w:u w:val="single"/>
        </w:rPr>
      </w:pPr>
      <w:r w:rsidRPr="000120F7">
        <w:rPr>
          <w:color w:val="1A1A1A"/>
          <w:sz w:val="24"/>
          <w:szCs w:val="24"/>
          <w:u w:val="single"/>
        </w:rPr>
        <w:lastRenderedPageBreak/>
        <w:t>Advantages and Disadvantages</w:t>
      </w:r>
    </w:p>
    <w:p w14:paraId="5F40CB32" w14:textId="77777777" w:rsidR="000004AA" w:rsidRPr="00267D56" w:rsidRDefault="000004AA" w:rsidP="000004AA">
      <w:pPr>
        <w:pStyle w:val="BodyText"/>
        <w:spacing w:before="222" w:line="256" w:lineRule="auto"/>
        <w:ind w:right="1216"/>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The primary advantages and disadvantages when compared to other NDT methods are:</w:t>
      </w:r>
    </w:p>
    <w:p w14:paraId="53C02204" w14:textId="77777777" w:rsidR="000004AA" w:rsidRPr="00267D56" w:rsidRDefault="000004AA" w:rsidP="000004AA">
      <w:pPr>
        <w:spacing w:before="194"/>
        <w:ind w:left="152"/>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Advantages</w:t>
      </w:r>
    </w:p>
    <w:p w14:paraId="65AD5F8A" w14:textId="1508D573" w:rsid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The penetration depth is greater than other NDT technologies for the identification or measurement of flaws.</w:t>
      </w:r>
    </w:p>
    <w:p w14:paraId="38903803" w14:textId="0A186A29"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sensitive both to surface and subface interruptions.</w:t>
      </w:r>
    </w:p>
    <w:p w14:paraId="0FC198A5" w14:textId="5C586B7F"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Unilateral access only has to be used when using the pulse echo technology.</w:t>
      </w:r>
    </w:p>
    <w:p w14:paraId="1109A558" w14:textId="51C583E4"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extremely accurate to determine the position of the reflector and to evaluate its size and form.</w:t>
      </w:r>
    </w:p>
    <w:p w14:paraId="3A18EBAC" w14:textId="3BFEF9DE"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Instant results are provided.</w:t>
      </w:r>
    </w:p>
    <w:p w14:paraId="691602FE" w14:textId="715E2AF8"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Automated systems can manufacture detailed pictures.</w:t>
      </w:r>
    </w:p>
    <w:p w14:paraId="0C7DBE7E" w14:textId="2A5A0222"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 xml:space="preserve">Operators or close staff are not </w:t>
      </w:r>
      <w:r w:rsidRPr="000120F7">
        <w:rPr>
          <w:rFonts w:ascii="Times New Roman" w:eastAsia="Times New Roman" w:hAnsi="Times New Roman" w:cs="Times New Roman"/>
          <w:color w:val="1A1A1A"/>
          <w:sz w:val="24"/>
          <w:szCs w:val="24"/>
          <w:lang w:val="en-IN" w:eastAsia="en-IN"/>
        </w:rPr>
        <w:t>endangered,</w:t>
      </w:r>
      <w:r w:rsidRPr="000120F7">
        <w:rPr>
          <w:rFonts w:ascii="Times New Roman" w:eastAsia="Times New Roman" w:hAnsi="Times New Roman" w:cs="Times New Roman"/>
          <w:color w:val="1A1A1A"/>
          <w:sz w:val="24"/>
          <w:szCs w:val="24"/>
          <w:lang w:val="en-IN" w:eastAsia="en-IN"/>
        </w:rPr>
        <w:t xml:space="preserve"> and the item being tested does not </w:t>
      </w:r>
      <w:r w:rsidRPr="000120F7">
        <w:rPr>
          <w:rFonts w:ascii="Times New Roman" w:eastAsia="Times New Roman" w:hAnsi="Times New Roman" w:cs="Times New Roman"/>
          <w:color w:val="1A1A1A"/>
          <w:sz w:val="24"/>
          <w:szCs w:val="24"/>
          <w:lang w:val="en-IN" w:eastAsia="en-IN"/>
        </w:rPr>
        <w:t>affected</w:t>
      </w:r>
      <w:r w:rsidRPr="000120F7">
        <w:rPr>
          <w:rFonts w:ascii="Times New Roman" w:eastAsia="Times New Roman" w:hAnsi="Times New Roman" w:cs="Times New Roman"/>
          <w:color w:val="1A1A1A"/>
          <w:sz w:val="24"/>
          <w:szCs w:val="24"/>
          <w:lang w:val="en-IN" w:eastAsia="en-IN"/>
        </w:rPr>
        <w:t xml:space="preserve"> them.</w:t>
      </w:r>
    </w:p>
    <w:p w14:paraId="756A7CC8" w14:textId="77777777" w:rsid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 xml:space="preserve">In addition to fault detection, it has additional applications, such as thickness </w:t>
      </w:r>
      <w:r w:rsidRPr="000120F7">
        <w:rPr>
          <w:rFonts w:ascii="Times New Roman" w:eastAsia="Times New Roman" w:hAnsi="Times New Roman" w:cs="Times New Roman"/>
          <w:color w:val="1A1A1A"/>
          <w:sz w:val="24"/>
          <w:szCs w:val="24"/>
          <w:lang w:val="en-IN" w:eastAsia="en-IN"/>
        </w:rPr>
        <w:t>measuring.</w:t>
      </w:r>
      <w:r w:rsidRPr="00267D56">
        <w:rPr>
          <w:rFonts w:ascii="Times New Roman" w:eastAsia="Times New Roman" w:hAnsi="Times New Roman" w:cs="Times New Roman"/>
          <w:color w:val="1A1A1A"/>
          <w:sz w:val="24"/>
          <w:szCs w:val="24"/>
          <w:lang w:val="en-IN" w:eastAsia="en-IN"/>
        </w:rPr>
        <w:t xml:space="preserve"> </w:t>
      </w:r>
    </w:p>
    <w:p w14:paraId="169BBED3" w14:textId="77777777" w:rsidR="000120F7" w:rsidRPr="000120F7" w:rsidRDefault="000120F7" w:rsidP="000120F7">
      <w:pPr>
        <w:pStyle w:val="ListParagraph"/>
        <w:numPr>
          <w:ilvl w:val="0"/>
          <w:numId w:val="5"/>
        </w:numPr>
        <w:spacing w:before="218"/>
        <w:rPr>
          <w:rFonts w:ascii="Times New Roman" w:eastAsia="Times New Roman" w:hAnsi="Times New Roman" w:cs="Times New Roman"/>
          <w:color w:val="1A1A1A"/>
          <w:sz w:val="24"/>
          <w:szCs w:val="24"/>
          <w:lang w:eastAsia="en-IN"/>
        </w:rPr>
      </w:pPr>
      <w:r w:rsidRPr="000120F7">
        <w:rPr>
          <w:rFonts w:ascii="Times New Roman" w:eastAsia="Times New Roman" w:hAnsi="Times New Roman" w:cs="Times New Roman"/>
          <w:color w:val="1A1A1A"/>
          <w:sz w:val="24"/>
          <w:szCs w:val="24"/>
          <w:lang w:eastAsia="en-IN"/>
        </w:rPr>
        <w:t>Highly mobile or highly automated devices can be used.</w:t>
      </w:r>
    </w:p>
    <w:p w14:paraId="15DACA2F" w14:textId="08B15879" w:rsidR="000004AA" w:rsidRPr="000120F7" w:rsidRDefault="000004AA" w:rsidP="000004AA">
      <w:pPr>
        <w:spacing w:before="218"/>
        <w:ind w:left="151"/>
        <w:rPr>
          <w:rFonts w:ascii="Times New Roman" w:eastAsia="Times New Roman" w:hAnsi="Times New Roman" w:cs="Times New Roman"/>
          <w:b/>
          <w:bCs/>
          <w:color w:val="1A1A1A"/>
          <w:sz w:val="24"/>
          <w:szCs w:val="24"/>
          <w:u w:val="single"/>
          <w:lang w:eastAsia="en-IN"/>
        </w:rPr>
      </w:pPr>
      <w:r w:rsidRPr="000120F7">
        <w:rPr>
          <w:rFonts w:ascii="Times New Roman" w:eastAsia="Times New Roman" w:hAnsi="Times New Roman" w:cs="Times New Roman"/>
          <w:b/>
          <w:bCs/>
          <w:color w:val="1A1A1A"/>
          <w:sz w:val="24"/>
          <w:szCs w:val="24"/>
          <w:u w:val="single"/>
          <w:lang w:eastAsia="en-IN"/>
        </w:rPr>
        <w:t>Disadvantages</w:t>
      </w:r>
    </w:p>
    <w:p w14:paraId="1114C70B" w14:textId="77777777"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Skill and training is more than those of other methods. </w:t>
      </w:r>
    </w:p>
    <w:p w14:paraId="6524A12C" w14:textId="5AFE91BE"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Surface should be accessible for transmission of ultrasound.</w:t>
      </w:r>
    </w:p>
    <w:p w14:paraId="49480D52" w14:textId="30D30A38"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Usually a coupling medium is required to enhance sound energy transmission into the test specimen.</w:t>
      </w:r>
    </w:p>
    <w:p w14:paraId="6C33D1B0" w14:textId="33F472A9"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difficult to evaluate the raw material, uneven in its shape, very tiny, extremely thin or uniform.</w:t>
      </w:r>
    </w:p>
    <w:p w14:paraId="1B00310B" w14:textId="3A87674B"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Pr>
          <w:rFonts w:ascii="Times New Roman" w:eastAsia="Times New Roman" w:hAnsi="Times New Roman" w:cs="Times New Roman"/>
          <w:color w:val="1A1A1A"/>
          <w:sz w:val="24"/>
          <w:szCs w:val="24"/>
          <w:lang w:val="en-IN" w:eastAsia="en-IN"/>
        </w:rPr>
        <w:t>D</w:t>
      </w:r>
      <w:r w:rsidRPr="000120F7">
        <w:rPr>
          <w:rFonts w:ascii="Times New Roman" w:eastAsia="Times New Roman" w:hAnsi="Times New Roman" w:cs="Times New Roman"/>
          <w:color w:val="1A1A1A"/>
          <w:sz w:val="24"/>
          <w:szCs w:val="24"/>
          <w:lang w:val="en-IN" w:eastAsia="en-IN"/>
        </w:rPr>
        <w:t>ue to low sound and a high signal noise, cast iron and other gross grain materials are difficult to check.</w:t>
      </w:r>
    </w:p>
    <w:p w14:paraId="7166403F" w14:textId="57541E3F"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Parallel to the sound beam linear flaws may go unnoticed.</w:t>
      </w:r>
    </w:p>
    <w:p w14:paraId="0E11590D" w14:textId="50F30446" w:rsidR="000004AA" w:rsidRPr="00267D56"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For equipment calibration as well as for fault characterization, reference standards are necessary.</w:t>
      </w:r>
    </w:p>
    <w:p w14:paraId="791A45C6" w14:textId="2F7D4AC8"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p>
    <w:p w14:paraId="22AB6B15" w14:textId="77777777" w:rsidR="00675622" w:rsidRPr="000120F7" w:rsidRDefault="00675622" w:rsidP="00675622">
      <w:pPr>
        <w:pStyle w:val="Title"/>
        <w:rPr>
          <w:rFonts w:ascii="Times New Roman" w:eastAsia="Times New Roman" w:hAnsi="Times New Roman" w:cs="Times New Roman"/>
          <w:color w:val="1A1A1A"/>
          <w:sz w:val="28"/>
          <w:szCs w:val="28"/>
          <w:lang w:val="en-IN" w:eastAsia="en-IN"/>
        </w:rPr>
      </w:pPr>
      <w:r w:rsidRPr="000120F7">
        <w:rPr>
          <w:rFonts w:ascii="Times New Roman" w:eastAsia="Times New Roman" w:hAnsi="Times New Roman" w:cs="Times New Roman"/>
          <w:color w:val="1A1A1A"/>
          <w:sz w:val="28"/>
          <w:szCs w:val="28"/>
          <w:lang w:val="en-IN" w:eastAsia="en-IN"/>
        </w:rPr>
        <w:t>Radiographic Testing</w:t>
      </w:r>
    </w:p>
    <w:p w14:paraId="348BBFFA" w14:textId="77777777" w:rsidR="000120F7" w:rsidRDefault="000120F7" w:rsidP="00675622">
      <w:pPr>
        <w:pStyle w:val="BodyText"/>
        <w:ind w:right="2838"/>
        <w:rPr>
          <w:rFonts w:ascii="Times New Roman" w:eastAsia="Times New Roman" w:hAnsi="Times New Roman" w:cs="Times New Roman"/>
          <w:noProof/>
          <w:color w:val="1A1A1A"/>
          <w:sz w:val="24"/>
          <w:szCs w:val="24"/>
          <w:lang w:val="en-IN" w:eastAsia="en-IN"/>
        </w:rPr>
      </w:pPr>
      <w:r w:rsidRPr="000120F7">
        <w:rPr>
          <w:rFonts w:ascii="Times New Roman" w:eastAsia="Times New Roman" w:hAnsi="Times New Roman" w:cs="Times New Roman"/>
          <w:noProof/>
          <w:color w:val="1A1A1A"/>
          <w:sz w:val="24"/>
          <w:szCs w:val="24"/>
          <w:lang w:val="en-IN" w:eastAsia="en-IN"/>
        </w:rPr>
        <w:t>The usage of radiography includes medical, engineering, forensics, security and many more. NDT is one of the most essential and extensively employed procedures for radiography. Radiographic (RT) testing has several benefits over other NDT procedures, while the health risk connected with radiation is one of the main downsides.</w:t>
      </w:r>
    </w:p>
    <w:p w14:paraId="3FF1FFC3" w14:textId="795B0E85" w:rsidR="00675622" w:rsidRDefault="000120F7" w:rsidP="000120F7">
      <w:pPr>
        <w:pStyle w:val="BodyText"/>
        <w:ind w:right="2838"/>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 xml:space="preserve">RT is generally used as a tool to check materials for hidden defects by applying the ability to penetrate many materials with short electromagnetic wavelength (high-energy photons). Either a radiation sensitive film (Film Radiography) or a flat range of radiation sensitive sensors captures the strength of the radiation entering and passing through the material (Real-time Radiography). The earliest methodology, however, is still the </w:t>
      </w:r>
      <w:r w:rsidRPr="000120F7">
        <w:rPr>
          <w:rFonts w:ascii="Times New Roman" w:eastAsia="Times New Roman" w:hAnsi="Times New Roman" w:cs="Times New Roman"/>
          <w:color w:val="1A1A1A"/>
          <w:sz w:val="24"/>
          <w:szCs w:val="24"/>
          <w:lang w:val="en-IN" w:eastAsia="en-IN"/>
        </w:rPr>
        <w:t>most employed</w:t>
      </w:r>
      <w:r w:rsidRPr="000120F7">
        <w:rPr>
          <w:rFonts w:ascii="Times New Roman" w:eastAsia="Times New Roman" w:hAnsi="Times New Roman" w:cs="Times New Roman"/>
          <w:color w:val="1A1A1A"/>
          <w:sz w:val="24"/>
          <w:szCs w:val="24"/>
          <w:lang w:val="en-IN" w:eastAsia="en-IN"/>
        </w:rPr>
        <w:t xml:space="preserve"> in NDT, in film radiography.</w:t>
      </w:r>
    </w:p>
    <w:p w14:paraId="7DDA2140" w14:textId="410E94DA"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677138FF" w14:textId="7DA48B9D"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2C8D0557" w14:textId="3912A576"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1B6264F4" w14:textId="28C7AA40" w:rsidR="000120F7" w:rsidRPr="00267D56" w:rsidRDefault="000120F7" w:rsidP="000120F7">
      <w:pPr>
        <w:pStyle w:val="BodyText"/>
        <w:ind w:right="2838"/>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noProof/>
          <w:color w:val="1A1A1A"/>
          <w:sz w:val="24"/>
          <w:szCs w:val="24"/>
          <w:lang w:val="en-IN" w:eastAsia="en-IN"/>
        </w:rPr>
        <w:lastRenderedPageBreak/>
        <w:drawing>
          <wp:anchor distT="0" distB="0" distL="0" distR="0" simplePos="0" relativeHeight="251679744" behindDoc="0" locked="0" layoutInCell="1" allowOverlap="1" wp14:anchorId="0EDB2947" wp14:editId="08CB3BF9">
            <wp:simplePos x="0" y="0"/>
            <wp:positionH relativeFrom="page">
              <wp:posOffset>660400</wp:posOffset>
            </wp:positionH>
            <wp:positionV relativeFrom="paragraph">
              <wp:posOffset>-635</wp:posOffset>
            </wp:positionV>
            <wp:extent cx="2152650"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3219450"/>
                    </a:xfrm>
                    <a:prstGeom prst="rect">
                      <a:avLst/>
                    </a:prstGeom>
                    <a:noFill/>
                  </pic:spPr>
                </pic:pic>
              </a:graphicData>
            </a:graphic>
            <wp14:sizeRelH relativeFrom="page">
              <wp14:pctWidth>0</wp14:pctWidth>
            </wp14:sizeRelH>
            <wp14:sizeRelV relativeFrom="page">
              <wp14:pctHeight>0</wp14:pctHeight>
            </wp14:sizeRelV>
          </wp:anchor>
        </w:drawing>
      </w:r>
    </w:p>
    <w:p w14:paraId="41EDAE90" w14:textId="77777777" w:rsidR="00675622" w:rsidRPr="00267D56" w:rsidRDefault="00675622" w:rsidP="00675622">
      <w:pPr>
        <w:pStyle w:val="BodyText"/>
        <w:spacing w:before="11"/>
        <w:ind w:left="0"/>
        <w:rPr>
          <w:rFonts w:ascii="Times New Roman" w:eastAsia="Times New Roman" w:hAnsi="Times New Roman" w:cs="Times New Roman"/>
          <w:color w:val="1A1A1A"/>
          <w:sz w:val="24"/>
          <w:szCs w:val="24"/>
          <w:lang w:val="en-IN" w:eastAsia="en-IN"/>
        </w:rPr>
      </w:pPr>
    </w:p>
    <w:p w14:paraId="564E922B" w14:textId="77C87541" w:rsidR="00675622" w:rsidRDefault="00675622" w:rsidP="00675622">
      <w:pPr>
        <w:pStyle w:val="Heading2"/>
        <w:spacing w:before="1"/>
        <w:rPr>
          <w:b w:val="0"/>
          <w:bCs w:val="0"/>
          <w:color w:val="1A1A1A"/>
          <w:sz w:val="24"/>
          <w:szCs w:val="24"/>
        </w:rPr>
      </w:pPr>
      <w:r w:rsidRPr="00267D56">
        <w:rPr>
          <w:b w:val="0"/>
          <w:bCs w:val="0"/>
          <w:color w:val="1A1A1A"/>
          <w:sz w:val="24"/>
          <w:szCs w:val="24"/>
        </w:rPr>
        <w:t>Basic Principles</w:t>
      </w:r>
    </w:p>
    <w:p w14:paraId="6047287C" w14:textId="24E91037" w:rsidR="000120F7" w:rsidRDefault="000120F7" w:rsidP="00675622">
      <w:pPr>
        <w:pStyle w:val="Heading2"/>
        <w:spacing w:before="1"/>
        <w:rPr>
          <w:b w:val="0"/>
          <w:bCs w:val="0"/>
          <w:color w:val="1A1A1A"/>
          <w:sz w:val="24"/>
          <w:szCs w:val="24"/>
        </w:rPr>
      </w:pPr>
    </w:p>
    <w:p w14:paraId="1C1FC86D" w14:textId="0A58CB27" w:rsidR="000120F7" w:rsidRDefault="000120F7" w:rsidP="00675622">
      <w:pPr>
        <w:pStyle w:val="Heading2"/>
        <w:spacing w:before="1"/>
        <w:rPr>
          <w:b w:val="0"/>
          <w:bCs w:val="0"/>
          <w:color w:val="1A1A1A"/>
          <w:sz w:val="24"/>
          <w:szCs w:val="24"/>
        </w:rPr>
      </w:pPr>
    </w:p>
    <w:p w14:paraId="0B764A93" w14:textId="54178DBE" w:rsidR="000120F7" w:rsidRDefault="000120F7" w:rsidP="00675622">
      <w:pPr>
        <w:pStyle w:val="Heading2"/>
        <w:spacing w:before="1"/>
        <w:rPr>
          <w:b w:val="0"/>
          <w:bCs w:val="0"/>
          <w:color w:val="1A1A1A"/>
          <w:sz w:val="24"/>
          <w:szCs w:val="24"/>
        </w:rPr>
      </w:pPr>
    </w:p>
    <w:p w14:paraId="26A58F89" w14:textId="3880489F" w:rsidR="000120F7" w:rsidRDefault="000120F7" w:rsidP="00675622">
      <w:pPr>
        <w:pStyle w:val="Heading2"/>
        <w:spacing w:before="1"/>
        <w:rPr>
          <w:b w:val="0"/>
          <w:bCs w:val="0"/>
          <w:color w:val="1A1A1A"/>
          <w:sz w:val="24"/>
          <w:szCs w:val="24"/>
        </w:rPr>
      </w:pPr>
    </w:p>
    <w:p w14:paraId="2C6ECB0A" w14:textId="316FF8DA" w:rsidR="000120F7" w:rsidRDefault="000120F7" w:rsidP="00675622">
      <w:pPr>
        <w:pStyle w:val="Heading2"/>
        <w:spacing w:before="1"/>
        <w:rPr>
          <w:b w:val="0"/>
          <w:bCs w:val="0"/>
          <w:color w:val="1A1A1A"/>
          <w:sz w:val="24"/>
          <w:szCs w:val="24"/>
        </w:rPr>
      </w:pPr>
    </w:p>
    <w:p w14:paraId="2FAAA235" w14:textId="401D8B05" w:rsidR="000120F7" w:rsidRDefault="000120F7" w:rsidP="00675622">
      <w:pPr>
        <w:pStyle w:val="Heading2"/>
        <w:spacing w:before="1"/>
        <w:rPr>
          <w:b w:val="0"/>
          <w:bCs w:val="0"/>
          <w:color w:val="1A1A1A"/>
          <w:sz w:val="24"/>
          <w:szCs w:val="24"/>
        </w:rPr>
      </w:pPr>
    </w:p>
    <w:p w14:paraId="486B0865" w14:textId="4D2DF2C4" w:rsidR="000120F7" w:rsidRDefault="000120F7" w:rsidP="00675622">
      <w:pPr>
        <w:pStyle w:val="Heading2"/>
        <w:spacing w:before="1"/>
        <w:rPr>
          <w:b w:val="0"/>
          <w:bCs w:val="0"/>
          <w:color w:val="1A1A1A"/>
          <w:sz w:val="24"/>
          <w:szCs w:val="24"/>
        </w:rPr>
      </w:pPr>
    </w:p>
    <w:p w14:paraId="76C72E81" w14:textId="7FC02B36" w:rsidR="000120F7" w:rsidRDefault="000120F7" w:rsidP="00675622">
      <w:pPr>
        <w:pStyle w:val="Heading2"/>
        <w:spacing w:before="1"/>
        <w:rPr>
          <w:b w:val="0"/>
          <w:bCs w:val="0"/>
          <w:color w:val="1A1A1A"/>
          <w:sz w:val="24"/>
          <w:szCs w:val="24"/>
        </w:rPr>
      </w:pPr>
      <w:r w:rsidRPr="00267D56">
        <w:rPr>
          <w:noProof/>
          <w:color w:val="1A1A1A"/>
          <w:sz w:val="24"/>
          <w:szCs w:val="24"/>
        </w:rPr>
        <w:drawing>
          <wp:anchor distT="0" distB="0" distL="0" distR="0" simplePos="0" relativeHeight="251681792" behindDoc="0" locked="0" layoutInCell="1" allowOverlap="1" wp14:anchorId="0A46A7B0" wp14:editId="539BC229">
            <wp:simplePos x="0" y="0"/>
            <wp:positionH relativeFrom="page">
              <wp:posOffset>660400</wp:posOffset>
            </wp:positionH>
            <wp:positionV relativeFrom="paragraph">
              <wp:posOffset>-635</wp:posOffset>
            </wp:positionV>
            <wp:extent cx="1552575" cy="1228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228725"/>
                    </a:xfrm>
                    <a:prstGeom prst="rect">
                      <a:avLst/>
                    </a:prstGeom>
                    <a:noFill/>
                  </pic:spPr>
                </pic:pic>
              </a:graphicData>
            </a:graphic>
            <wp14:sizeRelH relativeFrom="page">
              <wp14:pctWidth>0</wp14:pctWidth>
            </wp14:sizeRelH>
            <wp14:sizeRelV relativeFrom="page">
              <wp14:pctHeight>0</wp14:pctHeight>
            </wp14:sizeRelV>
          </wp:anchor>
        </w:drawing>
      </w:r>
    </w:p>
    <w:p w14:paraId="683F3F98" w14:textId="2B45797A" w:rsidR="000120F7" w:rsidRDefault="000120F7" w:rsidP="00675622">
      <w:pPr>
        <w:pStyle w:val="Heading2"/>
        <w:spacing w:before="1"/>
        <w:rPr>
          <w:b w:val="0"/>
          <w:bCs w:val="0"/>
          <w:color w:val="1A1A1A"/>
          <w:sz w:val="24"/>
          <w:szCs w:val="24"/>
        </w:rPr>
      </w:pPr>
    </w:p>
    <w:p w14:paraId="2351FFDC" w14:textId="77777777" w:rsidR="000120F7" w:rsidRDefault="000120F7" w:rsidP="00675622">
      <w:pPr>
        <w:pStyle w:val="Heading2"/>
        <w:spacing w:before="1"/>
        <w:rPr>
          <w:b w:val="0"/>
          <w:bCs w:val="0"/>
          <w:color w:val="1A1A1A"/>
          <w:sz w:val="24"/>
          <w:szCs w:val="24"/>
        </w:rPr>
      </w:pPr>
    </w:p>
    <w:p w14:paraId="615878DB" w14:textId="0C003A10" w:rsidR="000120F7" w:rsidRPr="00267D56" w:rsidRDefault="000120F7" w:rsidP="00675622">
      <w:pPr>
        <w:pStyle w:val="Heading2"/>
        <w:spacing w:before="1"/>
        <w:rPr>
          <w:b w:val="0"/>
          <w:bCs w:val="0"/>
          <w:color w:val="1A1A1A"/>
          <w:sz w:val="24"/>
          <w:szCs w:val="24"/>
        </w:rPr>
      </w:pPr>
    </w:p>
    <w:p w14:paraId="1F4A5CE1" w14:textId="77777777" w:rsidR="00675622" w:rsidRPr="00267D56" w:rsidRDefault="00675622" w:rsidP="00675622">
      <w:pPr>
        <w:pStyle w:val="BodyText"/>
        <w:spacing w:before="5"/>
        <w:ind w:left="0"/>
        <w:rPr>
          <w:rFonts w:ascii="Times New Roman" w:eastAsia="Times New Roman" w:hAnsi="Times New Roman" w:cs="Times New Roman"/>
          <w:color w:val="1A1A1A"/>
          <w:sz w:val="24"/>
          <w:szCs w:val="24"/>
          <w:lang w:val="en-IN" w:eastAsia="en-IN"/>
        </w:rPr>
      </w:pPr>
    </w:p>
    <w:p w14:paraId="7E8EB7B2" w14:textId="4FDE4852" w:rsidR="00675622" w:rsidRPr="00267D56" w:rsidRDefault="000120F7" w:rsidP="00675622">
      <w:pPr>
        <w:pStyle w:val="BodyText"/>
        <w:spacing w:before="202"/>
        <w:ind w:right="4112"/>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The part to be inspected shall be positioned between the radiation source and a radiation sensitive film in radiographic testing. An X-ray machine or radioactive source might be the source of the radiation. The section stops some of the radiation, where more dense and thicker sections stop the radiation. The radiation that crosses the section exposes the film and creates a shadow. The quantity of radiation that reaches the film by way of a test item will vary according to film density where the darker regions indicate increased exposure (greater radiation intensity) (lower radiation intensity).</w:t>
      </w:r>
      <w:r w:rsidR="00675622" w:rsidRPr="00267D56">
        <w:rPr>
          <w:rFonts w:ascii="Times New Roman" w:eastAsia="Times New Roman" w:hAnsi="Times New Roman" w:cs="Times New Roman"/>
          <w:color w:val="1A1A1A"/>
          <w:sz w:val="24"/>
          <w:szCs w:val="24"/>
          <w:lang w:val="en-IN" w:eastAsia="en-IN"/>
        </w:rPr>
        <w:t>This variation in the image darkness can be used to determine thickness or composition of material and would also reveal the presence of any flaws or discontinuities inside the material.</w:t>
      </w:r>
    </w:p>
    <w:p w14:paraId="08CB904A" w14:textId="77777777" w:rsidR="00675622" w:rsidRPr="00267D56" w:rsidRDefault="00675622" w:rsidP="00675622">
      <w:pPr>
        <w:rPr>
          <w:rFonts w:ascii="Times New Roman" w:eastAsia="Times New Roman" w:hAnsi="Times New Roman" w:cs="Times New Roman"/>
          <w:color w:val="1A1A1A"/>
          <w:sz w:val="24"/>
          <w:szCs w:val="24"/>
          <w:lang w:eastAsia="en-IN"/>
        </w:rPr>
      </w:pPr>
    </w:p>
    <w:p w14:paraId="12330E63" w14:textId="77777777" w:rsidR="00CA0B95" w:rsidRPr="00267D56" w:rsidRDefault="00CA0B95" w:rsidP="00675622">
      <w:pPr>
        <w:rPr>
          <w:rFonts w:ascii="Times New Roman" w:eastAsia="Times New Roman" w:hAnsi="Times New Roman" w:cs="Times New Roman"/>
          <w:color w:val="1A1A1A"/>
          <w:sz w:val="24"/>
          <w:szCs w:val="24"/>
          <w:lang w:eastAsia="en-IN"/>
        </w:rPr>
      </w:pPr>
    </w:p>
    <w:p w14:paraId="36A5D6FB" w14:textId="77777777" w:rsidR="000120F7" w:rsidRDefault="000120F7" w:rsidP="00675622">
      <w:pPr>
        <w:pStyle w:val="Heading2"/>
        <w:spacing w:before="16"/>
        <w:rPr>
          <w:b w:val="0"/>
          <w:bCs w:val="0"/>
          <w:color w:val="1A1A1A"/>
          <w:sz w:val="24"/>
          <w:szCs w:val="24"/>
        </w:rPr>
      </w:pPr>
    </w:p>
    <w:p w14:paraId="7A3A649E" w14:textId="77777777" w:rsidR="000120F7" w:rsidRDefault="000120F7" w:rsidP="00675622">
      <w:pPr>
        <w:pStyle w:val="Heading2"/>
        <w:spacing w:before="16"/>
        <w:rPr>
          <w:b w:val="0"/>
          <w:bCs w:val="0"/>
          <w:color w:val="1A1A1A"/>
          <w:sz w:val="24"/>
          <w:szCs w:val="24"/>
        </w:rPr>
      </w:pPr>
    </w:p>
    <w:p w14:paraId="654A8C7E" w14:textId="77777777" w:rsidR="00675622" w:rsidRPr="00E43506" w:rsidRDefault="00675622" w:rsidP="00675622">
      <w:pPr>
        <w:spacing w:before="200"/>
        <w:ind w:left="112"/>
        <w:rPr>
          <w:rFonts w:ascii="Times New Roman" w:eastAsia="Times New Roman" w:hAnsi="Times New Roman" w:cs="Times New Roman"/>
          <w:b/>
          <w:bCs/>
          <w:color w:val="1A1A1A"/>
          <w:sz w:val="24"/>
          <w:szCs w:val="24"/>
          <w:u w:val="single"/>
          <w:lang w:eastAsia="en-IN"/>
        </w:rPr>
      </w:pPr>
      <w:r w:rsidRPr="00E43506">
        <w:rPr>
          <w:rFonts w:ascii="Times New Roman" w:eastAsia="Times New Roman" w:hAnsi="Times New Roman" w:cs="Times New Roman"/>
          <w:b/>
          <w:bCs/>
          <w:color w:val="1A1A1A"/>
          <w:sz w:val="24"/>
          <w:szCs w:val="24"/>
          <w:u w:val="single"/>
          <w:lang w:eastAsia="en-IN"/>
        </w:rPr>
        <w:lastRenderedPageBreak/>
        <w:t>Advantages</w:t>
      </w:r>
    </w:p>
    <w:p w14:paraId="0A52902F" w14:textId="3C419FF1"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Surface as well as interior discontinuities are identifiable.</w:t>
      </w:r>
    </w:p>
    <w:p w14:paraId="1C721EA9" w14:textId="24C2F121"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can be noticed substantial changes in composition.</w:t>
      </w:r>
    </w:p>
    <w:p w14:paraId="610F0D16" w14:textId="2AA806DF"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are very few material constraints.</w:t>
      </w:r>
    </w:p>
    <w:p w14:paraId="19760113" w14:textId="5DDF01D2"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Can be utilised for concealed regions inspection (direct access to surface is not required)</w:t>
      </w:r>
    </w:p>
    <w:p w14:paraId="5F1407F2" w14:textId="29C401C4"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is a need for very minimum or no component preparation.</w:t>
      </w:r>
    </w:p>
    <w:p w14:paraId="1E81CB26" w14:textId="7CCA922C"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It is obtained a permanent test record.</w:t>
      </w:r>
    </w:p>
    <w:p w14:paraId="47731C70" w14:textId="511A374A"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Good mobility for gamma </w:t>
      </w:r>
      <w:r w:rsidRPr="00E43506">
        <w:rPr>
          <w:rFonts w:ascii="Times New Roman" w:eastAsia="Times New Roman" w:hAnsi="Times New Roman" w:cs="Times New Roman"/>
          <w:color w:val="1A1A1A"/>
          <w:sz w:val="24"/>
          <w:szCs w:val="24"/>
          <w:lang w:eastAsia="en-IN"/>
        </w:rPr>
        <w:t>sources</w:t>
      </w:r>
      <w:r w:rsidRPr="00E43506">
        <w:rPr>
          <w:rFonts w:ascii="Times New Roman" w:eastAsia="Times New Roman" w:hAnsi="Times New Roman" w:cs="Times New Roman"/>
          <w:color w:val="1A1A1A"/>
          <w:sz w:val="24"/>
          <w:szCs w:val="24"/>
          <w:lang w:eastAsia="en-IN"/>
        </w:rPr>
        <w:t>.</w:t>
      </w:r>
    </w:p>
    <w:p w14:paraId="7DF87D8F" w14:textId="68776539" w:rsidR="00675622" w:rsidRPr="00E43506" w:rsidRDefault="00675622" w:rsidP="00E43506">
      <w:pPr>
        <w:spacing w:before="200"/>
        <w:ind w:left="112"/>
        <w:rPr>
          <w:rFonts w:ascii="Times New Roman" w:eastAsia="Times New Roman" w:hAnsi="Times New Roman" w:cs="Times New Roman"/>
          <w:b/>
          <w:bCs/>
          <w:color w:val="1A1A1A"/>
          <w:sz w:val="24"/>
          <w:szCs w:val="24"/>
          <w:u w:val="single"/>
          <w:lang w:eastAsia="en-IN"/>
        </w:rPr>
      </w:pPr>
      <w:r w:rsidRPr="00E43506">
        <w:rPr>
          <w:rFonts w:ascii="Times New Roman" w:eastAsia="Times New Roman" w:hAnsi="Times New Roman" w:cs="Times New Roman"/>
          <w:b/>
          <w:bCs/>
          <w:color w:val="1A1A1A"/>
          <w:sz w:val="24"/>
          <w:szCs w:val="24"/>
          <w:u w:val="single"/>
          <w:lang w:eastAsia="en-IN"/>
        </w:rPr>
        <w:t>Disadvantages</w:t>
      </w:r>
    </w:p>
    <w:p w14:paraId="2814FF5A" w14:textId="203FB4FA"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Operators and other local staff are harmful.</w:t>
      </w:r>
    </w:p>
    <w:p w14:paraId="4894EF6B" w14:textId="17C738DE"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Exposure and interpretation </w:t>
      </w:r>
      <w:r w:rsidRPr="00E43506">
        <w:rPr>
          <w:rFonts w:ascii="Times New Roman" w:eastAsia="Times New Roman" w:hAnsi="Times New Roman" w:cs="Times New Roman"/>
          <w:color w:val="1A1A1A"/>
          <w:sz w:val="24"/>
          <w:szCs w:val="24"/>
          <w:lang w:eastAsia="en-IN"/>
        </w:rPr>
        <w:t>require</w:t>
      </w:r>
      <w:r w:rsidRPr="00E43506">
        <w:rPr>
          <w:rFonts w:ascii="Times New Roman" w:eastAsia="Times New Roman" w:hAnsi="Times New Roman" w:cs="Times New Roman"/>
          <w:color w:val="1A1A1A"/>
          <w:sz w:val="24"/>
          <w:szCs w:val="24"/>
          <w:lang w:eastAsia="en-IN"/>
        </w:rPr>
        <w:t xml:space="preserve"> a high degree of knowledge and expertise.</w:t>
      </w:r>
    </w:p>
    <w:p w14:paraId="14B1BFE7" w14:textId="30A3E674"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w:t>
      </w:r>
      <w:r w:rsidRPr="00E43506">
        <w:rPr>
          <w:rFonts w:ascii="Times New Roman" w:eastAsia="Times New Roman" w:hAnsi="Times New Roman" w:cs="Times New Roman"/>
          <w:color w:val="1A1A1A"/>
          <w:sz w:val="24"/>
          <w:szCs w:val="24"/>
          <w:lang w:eastAsia="en-IN"/>
        </w:rPr>
        <w:t>he equipment is somewhat costly (especially for x-ray sources).</w:t>
      </w:r>
    </w:p>
    <w:p w14:paraId="021BC734" w14:textId="3973E1A3"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In general, the procedure is sluggish.</w:t>
      </w:r>
    </w:p>
    <w:p w14:paraId="7EB5D7E6" w14:textId="08535DBA"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Super-directional (sensitive to flaw orientation).</w:t>
      </w:r>
    </w:p>
    <w:p w14:paraId="212893BC" w14:textId="7778C17E"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Discontinuity depth must not be specified.</w:t>
      </w:r>
    </w:p>
    <w:p w14:paraId="0D6AABF3" w14:textId="23E420D5" w:rsidR="000004AA"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A two-sided component access is necessary.</w:t>
      </w:r>
    </w:p>
    <w:p w14:paraId="6DA1E33C" w14:textId="77777777" w:rsidR="00CA0B95" w:rsidRPr="00E43506" w:rsidRDefault="00CA0B95" w:rsidP="00CA0B95">
      <w:pPr>
        <w:rPr>
          <w:rFonts w:ascii="Times New Roman" w:eastAsia="Times New Roman" w:hAnsi="Times New Roman" w:cs="Times New Roman"/>
          <w:b/>
          <w:bCs/>
          <w:color w:val="1A1A1A"/>
          <w:sz w:val="28"/>
          <w:szCs w:val="28"/>
          <w:u w:val="single"/>
          <w:lang w:eastAsia="en-IN"/>
        </w:rPr>
      </w:pPr>
      <w:r w:rsidRPr="00267D56">
        <w:rPr>
          <w:rFonts w:ascii="Times New Roman" w:eastAsia="Times New Roman" w:hAnsi="Times New Roman" w:cs="Times New Roman"/>
          <w:color w:val="1A1A1A"/>
          <w:sz w:val="24"/>
          <w:szCs w:val="24"/>
          <w:lang w:eastAsia="en-IN"/>
        </w:rPr>
        <w:t xml:space="preserve">iii </w:t>
      </w:r>
      <w:r w:rsidRPr="00E43506">
        <w:rPr>
          <w:rFonts w:ascii="Times New Roman" w:eastAsia="Times New Roman" w:hAnsi="Times New Roman" w:cs="Times New Roman"/>
          <w:b/>
          <w:bCs/>
          <w:color w:val="1A1A1A"/>
          <w:sz w:val="28"/>
          <w:szCs w:val="28"/>
          <w:u w:val="single"/>
          <w:lang w:eastAsia="en-IN"/>
        </w:rPr>
        <w:t>Dye Penetrant</w:t>
      </w:r>
    </w:p>
    <w:p w14:paraId="56C20E0D" w14:textId="3160FAE1" w:rsidR="00CA0B95" w:rsidRPr="00267D56" w:rsidRDefault="00E43506"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In all materials, excluding porous ones, PT can identify discontinuities accessible to the surface. It is typically utilised with non-magnetic materials such as austenitic steel when MT cannot be employed. The following would be done with a conventional colour contrast technique</w:t>
      </w:r>
      <w:r w:rsidR="00CA0B95" w:rsidRPr="00267D56">
        <w:rPr>
          <w:rFonts w:ascii="Times New Roman" w:eastAsia="Times New Roman" w:hAnsi="Times New Roman" w:cs="Times New Roman"/>
          <w:noProof/>
          <w:color w:val="1A1A1A"/>
          <w:sz w:val="24"/>
          <w:szCs w:val="24"/>
          <w:lang w:eastAsia="en-IN"/>
        </w:rPr>
        <w:drawing>
          <wp:inline distT="0" distB="0" distL="0" distR="0" wp14:anchorId="07971259" wp14:editId="15BE1259">
            <wp:extent cx="2702740" cy="2014917"/>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02740" cy="2014917"/>
                    </a:xfrm>
                    <a:prstGeom prst="rect">
                      <a:avLst/>
                    </a:prstGeom>
                  </pic:spPr>
                </pic:pic>
              </a:graphicData>
            </a:graphic>
          </wp:inline>
        </w:drawing>
      </w:r>
    </w:p>
    <w:p w14:paraId="11E9D72D" w14:textId="1D2E089D" w:rsidR="00E43506" w:rsidRPr="00E43506" w:rsidRDefault="00E43506" w:rsidP="00E43506">
      <w:pPr>
        <w:pStyle w:val="NormalWeb"/>
        <w:spacing w:after="0"/>
        <w:rPr>
          <w:color w:val="2E2E2E"/>
        </w:rPr>
      </w:pPr>
      <w:r w:rsidRPr="00E43506">
        <w:rPr>
          <w:color w:val="2E2E2E"/>
        </w:rPr>
        <w:t xml:space="preserve">Cleaning and degreasing the test surface completely. The fluid penetrating agent is applied to the zone of concern, the penetrating agent is for </w:t>
      </w:r>
      <w:r w:rsidRPr="00E43506">
        <w:rPr>
          <w:color w:val="2E2E2E"/>
        </w:rPr>
        <w:t>a period</w:t>
      </w:r>
      <w:r w:rsidRPr="00E43506">
        <w:rPr>
          <w:color w:val="2E2E2E"/>
        </w:rPr>
        <w:t>, as the manufacturer recommends or code to allow time to penetrate surface breaks by capillary action.</w:t>
      </w:r>
    </w:p>
    <w:p w14:paraId="52F0A626" w14:textId="77777777" w:rsidR="00E43506" w:rsidRPr="00E43506" w:rsidRDefault="00E43506" w:rsidP="00E43506">
      <w:pPr>
        <w:pStyle w:val="NormalWeb"/>
        <w:spacing w:after="0"/>
        <w:rPr>
          <w:color w:val="2E2E2E"/>
        </w:rPr>
      </w:pPr>
      <w:r w:rsidRPr="00E43506">
        <w:rPr>
          <w:color w:val="2E2E2E"/>
        </w:rPr>
        <w:lastRenderedPageBreak/>
        <w:t>Excess penetrator is removed from the surface of the component to protect against any faults in the penetrator.</w:t>
      </w:r>
    </w:p>
    <w:p w14:paraId="338FB855" w14:textId="77777777" w:rsidR="00E43506" w:rsidRDefault="00E43506" w:rsidP="00E43506">
      <w:pPr>
        <w:pStyle w:val="NormalWeb"/>
        <w:spacing w:before="0" w:beforeAutospacing="0" w:after="0" w:afterAutospacing="0"/>
        <w:rPr>
          <w:color w:val="2E2E2E"/>
        </w:rPr>
      </w:pPr>
      <w:r w:rsidRPr="00E43506">
        <w:rPr>
          <w:color w:val="2E2E2E"/>
        </w:rPr>
        <w:t>The component is sprayed with a light layer of the white developer. This penetrator is removed and stains the developer out of all discontinuities. The degree of bleed-out of the penetrators due to discontinuity can be shown as a depth of discontinuity.</w:t>
      </w:r>
    </w:p>
    <w:p w14:paraId="38F3FF18" w14:textId="77777777" w:rsidR="00E43506" w:rsidRDefault="00E43506" w:rsidP="00E43506">
      <w:pPr>
        <w:pStyle w:val="NormalWeb"/>
        <w:spacing w:before="0" w:beforeAutospacing="0" w:after="0" w:afterAutospacing="0"/>
        <w:rPr>
          <w:rStyle w:val="Strong"/>
        </w:rPr>
      </w:pPr>
    </w:p>
    <w:p w14:paraId="49A5F20F" w14:textId="3D00A03D" w:rsidR="00CA0B95" w:rsidRPr="00E43506" w:rsidRDefault="00E43506" w:rsidP="00E43506">
      <w:pPr>
        <w:rPr>
          <w:rFonts w:ascii="Times New Roman" w:hAnsi="Times New Roman" w:cs="Times New Roman"/>
          <w:b/>
          <w:bCs/>
          <w:sz w:val="24"/>
          <w:szCs w:val="24"/>
        </w:rPr>
      </w:pPr>
      <w:r w:rsidRPr="00E43506">
        <w:rPr>
          <w:rStyle w:val="Strong"/>
          <w:rFonts w:ascii="Times New Roman" w:eastAsia="Times New Roman" w:hAnsi="Times New Roman" w:cs="Times New Roman"/>
          <w:b w:val="0"/>
          <w:bCs w:val="0"/>
          <w:sz w:val="24"/>
          <w:szCs w:val="24"/>
          <w:lang w:eastAsia="en-IN"/>
        </w:rPr>
        <w:t>Contrast of colour PT employs a red penetrator with a white backdrop and requires acceptable lighting conditions.</w:t>
      </w:r>
    </w:p>
    <w:p w14:paraId="43A7BF19" w14:textId="3FF43F14" w:rsidR="00CA0B95" w:rsidRPr="00E43506" w:rsidRDefault="00E43506" w:rsidP="00CA0B95">
      <w:pPr>
        <w:rPr>
          <w:rFonts w:ascii="Times New Roman" w:hAnsi="Times New Roman" w:cs="Times New Roman"/>
          <w:b/>
          <w:bCs/>
          <w:sz w:val="24"/>
          <w:szCs w:val="24"/>
        </w:rPr>
      </w:pPr>
      <w:r w:rsidRPr="00E43506">
        <w:rPr>
          <w:rStyle w:val="Strong"/>
          <w:rFonts w:ascii="Times New Roman" w:eastAsia="Times New Roman" w:hAnsi="Times New Roman" w:cs="Times New Roman"/>
          <w:b w:val="0"/>
          <w:bCs w:val="0"/>
          <w:sz w:val="24"/>
          <w:szCs w:val="24"/>
          <w:lang w:eastAsia="en-IN"/>
        </w:rPr>
        <w:t>Fluorescent PT employs an ultraviolet light dye that is visible and should be seen in the darkish environment. This method is the sensitive one, which is why the colour contrast approach detects small linear signals.</w:t>
      </w:r>
    </w:p>
    <w:p w14:paraId="59B209BB" w14:textId="499BFEF5" w:rsidR="001F3036" w:rsidRPr="00267D56" w:rsidRDefault="00E43506">
      <w:pPr>
        <w:rPr>
          <w:rFonts w:ascii="Times New Roman" w:hAnsi="Times New Roman" w:cs="Times New Roman"/>
          <w:sz w:val="24"/>
          <w:szCs w:val="24"/>
        </w:rPr>
      </w:pPr>
      <w:r w:rsidRPr="00E43506">
        <w:rPr>
          <w:rFonts w:ascii="Times New Roman" w:eastAsia="Times New Roman" w:hAnsi="Times New Roman" w:cs="Times New Roman"/>
          <w:sz w:val="24"/>
          <w:szCs w:val="24"/>
          <w:lang w:eastAsia="en-IN"/>
        </w:rPr>
        <w:t xml:space="preserve">Dye penetrating tests are an efficient way to measure surface failure, such as fractures or porosity. The procedure involves spraying the surface, generally with colourful or fluorescent colour, to be examined with penetrating liquid. After a few minutes' work is done, the surface is either left or covered with a </w:t>
      </w:r>
      <w:r w:rsidRPr="00E43506">
        <w:rPr>
          <w:rFonts w:ascii="Times New Roman" w:eastAsia="Times New Roman" w:hAnsi="Times New Roman" w:cs="Times New Roman"/>
          <w:sz w:val="24"/>
          <w:szCs w:val="24"/>
          <w:lang w:eastAsia="en-IN"/>
        </w:rPr>
        <w:t>taint</w:t>
      </w:r>
      <w:r w:rsidRPr="00E43506">
        <w:rPr>
          <w:rFonts w:ascii="Times New Roman" w:eastAsia="Times New Roman" w:hAnsi="Times New Roman" w:cs="Times New Roman"/>
          <w:sz w:val="24"/>
          <w:szCs w:val="24"/>
          <w:lang w:eastAsia="en-IN"/>
        </w:rPr>
        <w:t xml:space="preserve">-absorption substance. The surface is then cleaned. After a while in any crack the fluid is drained and may be observed either as a colour </w:t>
      </w:r>
      <w:r w:rsidRPr="00E43506">
        <w:rPr>
          <w:rFonts w:ascii="Times New Roman" w:eastAsia="Times New Roman" w:hAnsi="Times New Roman" w:cs="Times New Roman"/>
          <w:sz w:val="24"/>
          <w:szCs w:val="24"/>
          <w:lang w:eastAsia="en-IN"/>
        </w:rPr>
        <w:t>decolouration</w:t>
      </w:r>
      <w:r w:rsidRPr="00E43506">
        <w:rPr>
          <w:rFonts w:ascii="Times New Roman" w:eastAsia="Times New Roman" w:hAnsi="Times New Roman" w:cs="Times New Roman"/>
          <w:sz w:val="24"/>
          <w:szCs w:val="24"/>
          <w:lang w:eastAsia="en-IN"/>
        </w:rPr>
        <w:t xml:space="preserve"> of the colour absorbing coating or under UV light. The process can be applied to machined or as-cast surfaces. An example of the type of results</w:t>
      </w:r>
      <w:r w:rsidR="00CA0B95" w:rsidRPr="00267D56">
        <w:rPr>
          <w:rFonts w:ascii="Times New Roman" w:hAnsi="Times New Roman" w:cs="Times New Roman"/>
          <w:noProof/>
          <w:sz w:val="24"/>
          <w:szCs w:val="24"/>
        </w:rPr>
        <w:drawing>
          <wp:inline distT="0" distB="0" distL="0" distR="0" wp14:anchorId="3BF813B3" wp14:editId="44A8806D">
            <wp:extent cx="2484255" cy="1683143"/>
            <wp:effectExtent l="0" t="0" r="0" b="0"/>
            <wp:docPr id="7" name="Picture 7" descr="A picture containing indoor, pan, disk brake,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an, disk brake, meta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84255" cy="1683143"/>
                    </a:xfrm>
                    <a:prstGeom prst="rect">
                      <a:avLst/>
                    </a:prstGeom>
                  </pic:spPr>
                </pic:pic>
              </a:graphicData>
            </a:graphic>
          </wp:inline>
        </w:drawing>
      </w:r>
    </w:p>
    <w:p w14:paraId="01019BC7" w14:textId="35C1D538" w:rsidR="00CA0B95" w:rsidRPr="00267D56" w:rsidRDefault="00CA0B95">
      <w:pPr>
        <w:rPr>
          <w:rFonts w:ascii="Times New Roman" w:hAnsi="Times New Roman" w:cs="Times New Roman"/>
          <w:sz w:val="24"/>
          <w:szCs w:val="24"/>
        </w:rPr>
      </w:pPr>
    </w:p>
    <w:p w14:paraId="681D9A76" w14:textId="41146B4C" w:rsidR="00CA0B95" w:rsidRPr="00E43506" w:rsidRDefault="00CA0B95">
      <w:pPr>
        <w:rPr>
          <w:rFonts w:ascii="Times New Roman" w:hAnsi="Times New Roman" w:cs="Times New Roman"/>
          <w:b/>
          <w:bCs/>
          <w:sz w:val="28"/>
          <w:szCs w:val="28"/>
          <w:u w:val="single"/>
        </w:rPr>
      </w:pPr>
      <w:r w:rsidRPr="00E43506">
        <w:rPr>
          <w:rFonts w:ascii="Times New Roman" w:hAnsi="Times New Roman" w:cs="Times New Roman"/>
          <w:b/>
          <w:bCs/>
          <w:sz w:val="28"/>
          <w:szCs w:val="28"/>
          <w:u w:val="single"/>
        </w:rPr>
        <w:t>Magnetic Particles</w:t>
      </w:r>
    </w:p>
    <w:p w14:paraId="366A9D23" w14:textId="2792C6C1"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Inspections of magnetic particles are an NDT approach used to disclose magnetic materials on the surface and near surface discontinuity. This examination procedure can only be applied to magnetic materials (known as ferrous). The MPI system establishes a field leakage on the surface of the part underneath which is the defect when it is executed properly. The theory and practical advice for magnet particle testing may be found in this chapter. MPI is the technique of selection for ferrous materials, as it is quicker, requires less surface preparation and may in certain cases find subsurface defects. MPI is based on the magnetism principle</w:t>
      </w:r>
      <w:r w:rsidR="00E43506">
        <w:rPr>
          <w:rFonts w:ascii="Times New Roman" w:hAnsi="Times New Roman" w:cs="Times New Roman"/>
          <w:sz w:val="24"/>
          <w:szCs w:val="24"/>
        </w:rPr>
        <w:t xml:space="preserve">. </w:t>
      </w:r>
      <w:r w:rsidRPr="00914C81">
        <w:rPr>
          <w:rFonts w:ascii="Times New Roman" w:hAnsi="Times New Roman" w:cs="Times New Roman"/>
          <w:sz w:val="24"/>
          <w:szCs w:val="24"/>
        </w:rPr>
        <w:t>Magnetic field leakages are attracted to very small ferrous particles which are suspended in an oil bath or water bath, same as iron filings are attracted to magnet piles. Cracks and the like generate interruptions in the magnetical field of magnetised parts and in turn attract the leaking of these ferrous particles. This enables the inspector to see where the discontinuities lie. The keys to successful magnetic particle inspection are the correct magnetization of the piece in an optimal direction as regards faults and the sufficient difference between the surface of the component and the particles utilised to identify the fault</w:t>
      </w:r>
      <w:r w:rsidR="00CA0B95" w:rsidRPr="00267D56">
        <w:rPr>
          <w:rFonts w:ascii="Times New Roman" w:hAnsi="Times New Roman" w:cs="Times New Roman"/>
          <w:sz w:val="24"/>
          <w:szCs w:val="24"/>
        </w:rPr>
        <w:t xml:space="preserve">. </w:t>
      </w:r>
      <w:r w:rsidRPr="00914C81">
        <w:rPr>
          <w:rFonts w:ascii="Times New Roman" w:hAnsi="Times New Roman" w:cs="Times New Roman"/>
          <w:sz w:val="24"/>
          <w:szCs w:val="24"/>
        </w:rPr>
        <w:t xml:space="preserve">The utilised particles, generally with a fluorescent or a red colour, are precipitated soft iron and are stained or teared in various hues. Fluorescent dyes on liquid suspension particles are used to detect tight surface </w:t>
      </w:r>
      <w:r w:rsidRPr="00914C81">
        <w:rPr>
          <w:rFonts w:ascii="Times New Roman" w:hAnsi="Times New Roman" w:cs="Times New Roman"/>
          <w:sz w:val="24"/>
          <w:szCs w:val="24"/>
        </w:rPr>
        <w:lastRenderedPageBreak/>
        <w:t>defects. Dry particle visible dyes are less sensitive to minor surface defects but better for sub-surface failures. A colour or type of particles is determined by a defect type and/or the examination environment.</w:t>
      </w:r>
    </w:p>
    <w:p w14:paraId="6EC62BB7" w14:textId="4A220B0B"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If portions of iron are placed in a high magnetic field or if electric current passes through them, they will "magnetise." The magnetization grade is influenced by the intensity or current flow of the magnetising field. It's termed 'retentiveness' just how strongly the ferrous portion is magnetised after the magnetic force has been released. Permanent magnets have strong retentiveness, and leads usually have low retentiveness. When a magnetic field in a magnetic component breaks through a surface or near-surface discontinuity, some of the field is pushed into the air above the discontinuity leading to a leakage field.</w:t>
      </w:r>
      <w:r>
        <w:rPr>
          <w:rFonts w:ascii="Times New Roman" w:hAnsi="Times New Roman" w:cs="Times New Roman"/>
          <w:sz w:val="24"/>
          <w:szCs w:val="24"/>
        </w:rPr>
        <w:t xml:space="preserve"> </w:t>
      </w:r>
      <w:r w:rsidRPr="00914C81">
        <w:rPr>
          <w:rFonts w:ascii="Times New Roman" w:hAnsi="Times New Roman" w:cs="Times New Roman"/>
          <w:sz w:val="24"/>
          <w:szCs w:val="24"/>
        </w:rPr>
        <w:t>The leaking field's size and strength depend on the magnetic field's dimensions and closeness to the interruption. The discontinuity is identified by the application of finely split iron particles on the surface of a part and which are drawn to the region of leakage. This particle collection demonstrates how the discontinuity is present and located.</w:t>
      </w:r>
    </w:p>
    <w:p w14:paraId="56040340" w14:textId="77777777" w:rsidR="00914C81" w:rsidRDefault="00914C81" w:rsidP="00914C81">
      <w:pPr>
        <w:rPr>
          <w:rFonts w:ascii="Times New Roman" w:hAnsi="Times New Roman" w:cs="Times New Roman"/>
          <w:sz w:val="24"/>
          <w:szCs w:val="24"/>
        </w:rPr>
      </w:pPr>
      <w:r w:rsidRPr="00914C81">
        <w:rPr>
          <w:rFonts w:ascii="Times New Roman" w:hAnsi="Times New Roman" w:cs="Times New Roman"/>
          <w:sz w:val="24"/>
          <w:szCs w:val="24"/>
        </w:rPr>
        <w:t>Magnetic horseshoe. The horseshoe magnet is a well known form of magnet. This is a permanent magnet, like a bar magnet, and has a residual magnetism. It attracts the finishes of iron files when there is a leaking area. These ends are often named "north" and "south," as shown in the diagram by N and S.</w:t>
      </w:r>
      <w:r>
        <w:rPr>
          <w:rFonts w:ascii="Times New Roman" w:hAnsi="Times New Roman" w:cs="Times New Roman"/>
          <w:sz w:val="24"/>
          <w:szCs w:val="24"/>
        </w:rPr>
        <w:t xml:space="preserve"> </w:t>
      </w:r>
      <w:r w:rsidRPr="00914C81">
        <w:rPr>
          <w:rFonts w:ascii="Times New Roman" w:hAnsi="Times New Roman" w:cs="Times New Roman"/>
          <w:sz w:val="24"/>
          <w:szCs w:val="24"/>
        </w:rPr>
        <w:t>The north flows into the south pole from continuous magnetic flow lines or force lines in the leakage fields. The flux lines only exit at the poles of a perfect horseshoe magnet and an external magnet force that may attract magnetic materials exists on the poles alone. An example of a longitudinal magnet field is this activity. Extremely tiny discontinuities in a genuine horseshoe magnet are scattered over and over the magnet, providing small, weak, localised leakage fields.</w:t>
      </w:r>
    </w:p>
    <w:p w14:paraId="68F24904" w14:textId="30BCCCA8" w:rsidR="00CA0B95" w:rsidRPr="00267D56" w:rsidRDefault="00CA0B95" w:rsidP="00914C81">
      <w:pPr>
        <w:ind w:left="288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6205EB7A" wp14:editId="2C53EBCB">
            <wp:extent cx="1447800" cy="1895475"/>
            <wp:effectExtent l="0" t="0" r="0" b="9525"/>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47800" cy="1895475"/>
                    </a:xfrm>
                    <a:prstGeom prst="rect">
                      <a:avLst/>
                    </a:prstGeom>
                  </pic:spPr>
                </pic:pic>
              </a:graphicData>
            </a:graphic>
          </wp:inline>
        </w:drawing>
      </w:r>
    </w:p>
    <w:p w14:paraId="59DEA48F" w14:textId="25ABB70E"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The usual standard stationary magnetic particle wet horizontal inspection device consists of two contact heads (headstock and tailstock) for direct or central contact, the circular magnetization of the heads with a copeter rod, or a cable linked to a contact block among the heads. A coil is used to magnetise the length of several units. On rails may be moved the coil and one contact head. The other contact head is fixed and is fit for fastening the component with the contact plate on which the air cylinders are actuated. The device contains an autonomous power source with all the electrical controls required.</w:t>
      </w:r>
      <w:r>
        <w:rPr>
          <w:rFonts w:ascii="Times New Roman" w:hAnsi="Times New Roman" w:cs="Times New Roman"/>
          <w:sz w:val="24"/>
          <w:szCs w:val="24"/>
        </w:rPr>
        <w:t xml:space="preserve"> </w:t>
      </w:r>
      <w:r w:rsidRPr="00914C81">
        <w:rPr>
          <w:rFonts w:ascii="Times New Roman" w:hAnsi="Times New Roman" w:cs="Times New Roman"/>
          <w:sz w:val="24"/>
          <w:szCs w:val="24"/>
        </w:rPr>
        <w:t xml:space="preserve">The three-phase full-Wave DC or AC magnetising currents mainly depend on use conditions. The units are built to accept varied length components and with varying high output currents in multiple distinct sizes. Underneath the head and spiral mounting rails is a full-length tank with a pump, </w:t>
      </w:r>
      <w:r w:rsidRPr="00914C81">
        <w:rPr>
          <w:rFonts w:ascii="Times New Roman" w:hAnsi="Times New Roman" w:cs="Times New Roman"/>
          <w:sz w:val="24"/>
          <w:szCs w:val="24"/>
        </w:rPr>
        <w:t>agitation,</w:t>
      </w:r>
      <w:r w:rsidRPr="00914C81">
        <w:rPr>
          <w:rFonts w:ascii="Times New Roman" w:hAnsi="Times New Roman" w:cs="Times New Roman"/>
          <w:sz w:val="24"/>
          <w:szCs w:val="24"/>
        </w:rPr>
        <w:t xml:space="preserve"> and traffic system for wet inspection medium. There is a hand tube with a nozzle for the bath. Automatic bath application equipment is supplied with customised units</w:t>
      </w:r>
      <w:r w:rsidR="00CA0B95" w:rsidRPr="00267D56">
        <w:rPr>
          <w:rFonts w:ascii="Times New Roman" w:hAnsi="Times New Roman" w:cs="Times New Roman"/>
          <w:sz w:val="24"/>
          <w:szCs w:val="24"/>
        </w:rPr>
        <w:br w:type="page"/>
      </w:r>
    </w:p>
    <w:p w14:paraId="447E9BB4" w14:textId="06BCBC4B" w:rsidR="00CA0B95" w:rsidRPr="00267D56" w:rsidRDefault="00914C81" w:rsidP="00CA0B95">
      <w:pPr>
        <w:rPr>
          <w:rFonts w:ascii="Times New Roman" w:hAnsi="Times New Roman" w:cs="Times New Roman"/>
          <w:sz w:val="24"/>
          <w:szCs w:val="24"/>
        </w:rPr>
      </w:pPr>
      <w:r w:rsidRPr="00914C81">
        <w:rPr>
          <w:rFonts w:ascii="Times New Roman" w:hAnsi="Times New Roman" w:cs="Times New Roman"/>
          <w:sz w:val="24"/>
          <w:szCs w:val="24"/>
        </w:rPr>
        <w:lastRenderedPageBreak/>
        <w:t>Mobile devices are characterised by the rollers on which the unit is attached. Mobile units may readily be transferred to any inspection site that has adequate input voltages and current capacity. Mobile inspection devices are provided in various sizes of AC and Half Wave DC outputs from 3000 to 6000-Ampper.</w:t>
      </w:r>
      <w:r>
        <w:rPr>
          <w:rFonts w:ascii="Times New Roman" w:hAnsi="Times New Roman" w:cs="Times New Roman"/>
          <w:sz w:val="24"/>
          <w:szCs w:val="24"/>
        </w:rPr>
        <w:t xml:space="preserve"> </w:t>
      </w:r>
      <w:r w:rsidRPr="00914C81">
        <w:rPr>
          <w:rFonts w:ascii="Times New Roman" w:hAnsi="Times New Roman" w:cs="Times New Roman"/>
          <w:sz w:val="24"/>
          <w:szCs w:val="24"/>
        </w:rPr>
        <w:t xml:space="preserve">The devices can include remote power, ON/OFF and MAG/DEMAG controls that enable one man to operate at the inspection location. For longitudinal magnetization and </w:t>
      </w:r>
      <w:r w:rsidRPr="00914C81">
        <w:rPr>
          <w:rFonts w:ascii="Times New Roman" w:hAnsi="Times New Roman" w:cs="Times New Roman"/>
          <w:sz w:val="24"/>
          <w:szCs w:val="24"/>
        </w:rPr>
        <w:t>demagnetization</w:t>
      </w:r>
      <w:r w:rsidRPr="00914C81">
        <w:rPr>
          <w:rFonts w:ascii="Times New Roman" w:hAnsi="Times New Roman" w:cs="Times New Roman"/>
          <w:sz w:val="24"/>
          <w:szCs w:val="24"/>
        </w:rPr>
        <w:t>, these machines can be utilised with either rigid or cabled coils. For circular magnetisation or demagnetization, cables linked to a component or pass through it are employed. These kinds of devices are robust and are suitable for inspections of production and revision. WARNING SHALL NOT utilise contact prods in aeronautical components or components</w:t>
      </w:r>
      <w:r>
        <w:rPr>
          <w:rFonts w:ascii="Times New Roman" w:hAnsi="Times New Roman" w:cs="Times New Roman"/>
          <w:sz w:val="24"/>
          <w:szCs w:val="24"/>
        </w:rPr>
        <w:t>.</w:t>
      </w:r>
    </w:p>
    <w:p w14:paraId="51A24A22"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Portable MPI devices are produced in various sizes, forms, voltages and current outputs. Portable devices function on the same principle as mobile and fixed equipment, but compactness allows for the inspection of regions where bigger devices might impede access. Portable devices are commonly operated with 110 to 220 volts AC and are rated from 200 to 2 000 amperes. Tragable devices can be AC or an AC- and half-wave DC hybrid. They may be utilised when an AC power supply of 115 volts is available.</w:t>
      </w:r>
    </w:p>
    <w:p w14:paraId="045ABEDA" w14:textId="4388118B"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High Amp output devices are portable power packs. The Magnaflux P-1500 or DA-1500, which can fit 1,500 AC or HWDC fields, are examples of this equipment. Examples are: These power packages weigh 93 livres and feature a 2-minute and 2-minute service cycle. Selection of the field should be defined using the relevant connection for the field cable. By using the existing control situated on the front panel metre, the current output is infinitely changeable from zero to maximum. Cable size and length is the real current output. You may also find these units on chariots</w:t>
      </w:r>
      <w:r>
        <w:rPr>
          <w:rFonts w:ascii="Times New Roman" w:hAnsi="Times New Roman" w:cs="Times New Roman"/>
          <w:sz w:val="24"/>
          <w:szCs w:val="24"/>
        </w:rPr>
        <w:t>.</w:t>
      </w:r>
    </w:p>
    <w:p w14:paraId="0176DF0A"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In this debate the words "sonde" and "yoke" can be interchanged. Samples and yokes are adaptable, lightweight hand-held equipment used to check tiny parts and to locate large-scale examinations. Samples and yokes are easy to utilise and are typically inspected appropriately. They are mostly U-shaped soft iron core with a spinal wound at the base of the U. The samples and the yokes can put into that section of the piece between the poles of the test or yock a high magnetic field.</w:t>
      </w:r>
      <w:r>
        <w:rPr>
          <w:rFonts w:ascii="Times New Roman" w:hAnsi="Times New Roman" w:cs="Times New Roman"/>
          <w:sz w:val="24"/>
          <w:szCs w:val="24"/>
        </w:rPr>
        <w:t xml:space="preserve"> </w:t>
      </w:r>
      <w:r w:rsidRPr="00030BE7">
        <w:rPr>
          <w:rFonts w:ascii="Times New Roman" w:hAnsi="Times New Roman" w:cs="Times New Roman"/>
          <w:sz w:val="24"/>
          <w:szCs w:val="24"/>
        </w:rPr>
        <w:t>The two ends of the core are magnetised with opposing polarity when electric current flows through the coil and a combination is like an electromagnetic horse magnet. You may use a switch to display steady AC or pulsed DC fields. Only a longitudinal field in a portion can be inducted by a sample or joker. The component is not passed by electrical current. They also have a task cycle which is stated in the individual yoke operating instructions. For instance, the duty cycle for the DA-200 is 2 minutes and 2 minutes.</w:t>
      </w:r>
    </w:p>
    <w:p w14:paraId="67215C12"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A single-phase alternating current is normally a frequency of 50 or 60-hertz when utilised directly for magnetising uses. Due to its skin effect, the induced AC longitudinal magnetisation field of the component is limited to the surface. Due to its great sensitiveness to surface imperfections, AC provides an excellent field for maintenance and overhaul inspections. The peak AC current creates an increase in the magnetic field much above the average DC current necessary to provide an equivalent strength field.</w:t>
      </w:r>
    </w:p>
    <w:p w14:paraId="4294345E"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AC magnetic fields create eddy currents, such that the magnetic flow lines are guided or restricted in a limited pattern between the poles. Alternating magnetic fields produce surface vibration, which adds mobility to the inspection particles and makes the defect's particles bigger and distinctly more complex. A magnetic AC field may be employed if distinguishing between surface indications and surface defects with a magnetising DC field is essential. The added benefit of Yokes that employ AC magnetization is that they are easily utilised for demagnetization.</w:t>
      </w:r>
    </w:p>
    <w:p w14:paraId="22C95C39" w14:textId="5CFF1E13"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lastRenderedPageBreak/>
        <w:t xml:space="preserve">An DC-powered electric magnet offers </w:t>
      </w:r>
      <w:r w:rsidRPr="00030BE7">
        <w:rPr>
          <w:rFonts w:ascii="Times New Roman" w:hAnsi="Times New Roman" w:cs="Times New Roman"/>
          <w:sz w:val="24"/>
          <w:szCs w:val="24"/>
        </w:rPr>
        <w:t>a powerful</w:t>
      </w:r>
      <w:r w:rsidRPr="00030BE7">
        <w:rPr>
          <w:rFonts w:ascii="Times New Roman" w:hAnsi="Times New Roman" w:cs="Times New Roman"/>
          <w:sz w:val="24"/>
          <w:szCs w:val="24"/>
        </w:rPr>
        <w:t xml:space="preserve"> magnetic field. However, it is sometimes difficult to collect enough particles at the flaw, as this field is continuous and there are no vibratory effects. To resolve this problem, one-phase alternating current corrected with full wave or half wave is utilised. This increases mobility of the magnetic inspection parts </w:t>
      </w:r>
      <w:r w:rsidRPr="00030BE7">
        <w:rPr>
          <w:rFonts w:ascii="Times New Roman" w:hAnsi="Times New Roman" w:cs="Times New Roman"/>
          <w:sz w:val="24"/>
          <w:szCs w:val="24"/>
        </w:rPr>
        <w:t>like</w:t>
      </w:r>
      <w:r w:rsidRPr="00030BE7">
        <w:rPr>
          <w:rFonts w:ascii="Times New Roman" w:hAnsi="Times New Roman" w:cs="Times New Roman"/>
          <w:sz w:val="24"/>
          <w:szCs w:val="24"/>
        </w:rPr>
        <w:t xml:space="preserve"> AC.</w:t>
      </w:r>
    </w:p>
    <w:p w14:paraId="3C31BCD9" w14:textId="1AF3E9F2"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In addition, permanent magnets can be utilised to magnetise MPI components. It is employed only if such constraints do not preclude the production of adequate fields of disruption. This magnetization approach has serious limitations. Create longitudinal fields with permanent magnet yokes. The poles produced on the components may cause confusion. Field management can only be controlled over a restricted region. If you put a constant bar magnet on a steel plate, a radial field will be created in contact with a plate in the plate surrounding the pole.</w:t>
      </w:r>
      <w:r>
        <w:rPr>
          <w:rFonts w:ascii="Times New Roman" w:hAnsi="Times New Roman" w:cs="Times New Roman"/>
          <w:sz w:val="24"/>
          <w:szCs w:val="24"/>
        </w:rPr>
        <w:t xml:space="preserve"> </w:t>
      </w:r>
      <w:r w:rsidRPr="00030BE7">
        <w:rPr>
          <w:rFonts w:ascii="Times New Roman" w:hAnsi="Times New Roman" w:cs="Times New Roman"/>
          <w:sz w:val="24"/>
          <w:szCs w:val="24"/>
        </w:rPr>
        <w:t>From this point of contact the stream that is produces the radial field only goes to the poles at the other end of the magnet until it exits the surface of the plate. Such a pattern may be visible as long as the field created in the plate is strong and well directed enough. The flow is usually straight between the poles and is closest to the yokes and weakest at the midpoint between the poles. The intensity of the magnetic field inside the section relies on the yug magnetization strength and the distance between the poles.</w:t>
      </w:r>
      <w:r>
        <w:rPr>
          <w:rFonts w:ascii="Times New Roman" w:hAnsi="Times New Roman" w:cs="Times New Roman"/>
          <w:sz w:val="24"/>
          <w:szCs w:val="24"/>
        </w:rPr>
        <w:t xml:space="preserve"> </w:t>
      </w:r>
      <w:r w:rsidR="00CA0B95" w:rsidRPr="00267D56">
        <w:rPr>
          <w:rFonts w:ascii="Times New Roman" w:hAnsi="Times New Roman" w:cs="Times New Roman"/>
          <w:sz w:val="24"/>
          <w:szCs w:val="24"/>
        </w:rPr>
        <w:t xml:space="preserve"> </w:t>
      </w:r>
      <w:r w:rsidRPr="00030BE7">
        <w:rPr>
          <w:rFonts w:ascii="Times New Roman" w:hAnsi="Times New Roman" w:cs="Times New Roman"/>
          <w:sz w:val="24"/>
          <w:szCs w:val="24"/>
        </w:rPr>
        <w:t>The field extends outside this limited region and cracks that are favourable for the direction of the field may or may not be displayed. The MAGNICE SHALL is NOT utilised unless the inspector knows the constraints of this methodology and understands them.</w:t>
      </w:r>
    </w:p>
    <w:p w14:paraId="29BB00A7" w14:textId="440329BE" w:rsidR="00CA0B95" w:rsidRPr="00267D56" w:rsidRDefault="00CA0B95" w:rsidP="00CA0B95">
      <w:pPr>
        <w:ind w:left="72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333DC3BE" wp14:editId="78A09864">
            <wp:extent cx="3941258" cy="3664424"/>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46179" cy="3669000"/>
                    </a:xfrm>
                    <a:prstGeom prst="rect">
                      <a:avLst/>
                    </a:prstGeom>
                  </pic:spPr>
                </pic:pic>
              </a:graphicData>
            </a:graphic>
          </wp:inline>
        </w:drawing>
      </w:r>
    </w:p>
    <w:p w14:paraId="107A4016" w14:textId="3CF93FFE" w:rsidR="00CA0B95" w:rsidRPr="00267D56" w:rsidRDefault="00CA0B95" w:rsidP="00CA0B95">
      <w:pPr>
        <w:rPr>
          <w:rFonts w:ascii="Times New Roman" w:hAnsi="Times New Roman" w:cs="Times New Roman"/>
          <w:sz w:val="24"/>
          <w:szCs w:val="24"/>
        </w:rPr>
      </w:pPr>
    </w:p>
    <w:p w14:paraId="54157169" w14:textId="540B2991"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 xml:space="preserve">The portable AC spindle provides a simple and quick solution for examining transverse fractures with longitudinal magnetization of shafts, spindles, rear axle and similar tiny parts. Parts with the same spiral have been magnetised and demagnetized. The most common form is an open, tunnel-like coil, which passes through AC at line frequency (typically 60-Hertz). Often the bigger type of equipment is mounted on their own platform with a track that allows huge and heavy items to move through the removal device. The </w:t>
      </w:r>
      <w:r w:rsidRPr="00030BE7">
        <w:rPr>
          <w:rFonts w:ascii="Times New Roman" w:hAnsi="Times New Roman" w:cs="Times New Roman"/>
          <w:sz w:val="24"/>
          <w:szCs w:val="24"/>
        </w:rPr>
        <w:lastRenderedPageBreak/>
        <w:t>demagnetizing devices can also be fitted with tabletop units, yokes or plug-in coils that better suit tiny components demagnetization.</w:t>
      </w:r>
    </w:p>
    <w:p w14:paraId="59EFDAFC" w14:textId="1A54D7C5" w:rsidR="00CA0B95" w:rsidRPr="00030BE7" w:rsidRDefault="00CA0B95" w:rsidP="00CA0B95">
      <w:pPr>
        <w:rPr>
          <w:rFonts w:ascii="Times New Roman" w:hAnsi="Times New Roman" w:cs="Times New Roman"/>
          <w:b/>
          <w:bCs/>
          <w:sz w:val="28"/>
          <w:szCs w:val="28"/>
          <w:u w:val="single"/>
        </w:rPr>
      </w:pPr>
      <w:r w:rsidRPr="00030BE7">
        <w:rPr>
          <w:rFonts w:ascii="Times New Roman" w:hAnsi="Times New Roman" w:cs="Times New Roman"/>
          <w:b/>
          <w:bCs/>
          <w:sz w:val="28"/>
          <w:szCs w:val="28"/>
          <w:u w:val="single"/>
        </w:rPr>
        <w:t>Ultrasonic Testing</w:t>
      </w:r>
    </w:p>
    <w:p w14:paraId="43E66A5F" w14:textId="25C14F67"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Ultrasonic inspection is a non-destructive procedure for inspecting high frequency sound waves. The majority of ultrasonic inspections are carried out at frequencies between 0.5 and 25 MHz – much over the human hearing range, which is between 20 Ha and 20 KHz. The sound waves pass through the material with a significant energy loss (attenuation) because of the material's properties or are monitored at interfaces (Pulse Echo) (pulse transmission). To identify and analyse the existence and position of defects, the reflected beam is identified. The level of reflection depends in great part on the physical status of matter on the other side of the interface and, for instance, nearly entirely on the exact physical qualities of the matter. Metal-liquid or metal-solid interface partial reflections agreements. Ultrasound tests are preferable to x-rays and reveal failures in the test specimen deeply (say up to about 6 to 7 metres of steel). It is sensitive to minor defects and enables the exact position and magnitude of the defects to be determined.</w:t>
      </w:r>
    </w:p>
    <w:p w14:paraId="2C96E2FB"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Ultrasonic waves reaching an interface between both mediums are partly reflected in the medium they occur from and partly transfer to the other medium. Ultrasonic testing using the transmitted parts of the ultrasonic waves is via a transmittal technique, whereas the pulse echo testing technique is categorised as using the reflected component of the waves. The resonance technique is another approach used for ultrasonic material testing.</w:t>
      </w:r>
    </w:p>
    <w:p w14:paraId="6DE79BC0" w14:textId="77777777" w:rsidR="00904408" w:rsidRPr="00904408" w:rsidRDefault="00904408" w:rsidP="00904408">
      <w:pPr>
        <w:rPr>
          <w:rFonts w:ascii="Times New Roman" w:hAnsi="Times New Roman" w:cs="Times New Roman"/>
          <w:sz w:val="24"/>
          <w:szCs w:val="24"/>
        </w:rPr>
      </w:pPr>
      <w:r w:rsidRPr="00904408">
        <w:rPr>
          <w:rFonts w:ascii="Times New Roman" w:hAnsi="Times New Roman" w:cs="Times New Roman"/>
          <w:sz w:val="24"/>
          <w:szCs w:val="24"/>
        </w:rPr>
        <w:t>Two ultrasound samples are used in this procedure. The first part is the transmitter and the second is the transmitter. The samples are located on the face of the sample</w:t>
      </w:r>
    </w:p>
    <w:p w14:paraId="5C8740C3" w14:textId="694F1374" w:rsidR="00267D56" w:rsidRPr="00267D56" w:rsidRDefault="00904408" w:rsidP="00904408">
      <w:pPr>
        <w:rPr>
          <w:rFonts w:ascii="Times New Roman" w:hAnsi="Times New Roman" w:cs="Times New Roman"/>
          <w:b/>
          <w:bCs/>
          <w:sz w:val="24"/>
          <w:szCs w:val="24"/>
        </w:rPr>
      </w:pPr>
      <w:r w:rsidRPr="00904408">
        <w:rPr>
          <w:rFonts w:ascii="Times New Roman" w:hAnsi="Times New Roman" w:cs="Times New Roman"/>
          <w:sz w:val="24"/>
          <w:szCs w:val="24"/>
        </w:rPr>
        <w:t>This indicates the presence of an internal flaw by the lowering of signal amplitude or the entire loss of the transmitted signal in case of extensive flaws. The CRT display seems</w:t>
      </w:r>
      <w:r w:rsidR="00267D56" w:rsidRPr="00267D56">
        <w:rPr>
          <w:rFonts w:ascii="Times New Roman" w:hAnsi="Times New Roman" w:cs="Times New Roman"/>
          <w:b/>
          <w:bCs/>
          <w:noProof/>
          <w:sz w:val="24"/>
          <w:szCs w:val="24"/>
        </w:rPr>
        <w:drawing>
          <wp:inline distT="0" distB="0" distL="0" distR="0" wp14:anchorId="77198F32" wp14:editId="14E44C3E">
            <wp:extent cx="4124325" cy="1733550"/>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24325" cy="1733550"/>
                    </a:xfrm>
                    <a:prstGeom prst="rect">
                      <a:avLst/>
                    </a:prstGeom>
                  </pic:spPr>
                </pic:pic>
              </a:graphicData>
            </a:graphic>
          </wp:inline>
        </w:drawing>
      </w:r>
    </w:p>
    <w:p w14:paraId="10BF6F44" w14:textId="77777777" w:rsidR="00904408" w:rsidRDefault="00904408" w:rsidP="00267D56">
      <w:pPr>
        <w:rPr>
          <w:rFonts w:ascii="Times New Roman" w:hAnsi="Times New Roman" w:cs="Times New Roman"/>
          <w:sz w:val="24"/>
          <w:szCs w:val="24"/>
        </w:rPr>
      </w:pPr>
      <w:r w:rsidRPr="00904408">
        <w:rPr>
          <w:rFonts w:ascii="Times New Roman" w:hAnsi="Times New Roman" w:cs="Times New Roman"/>
          <w:sz w:val="24"/>
          <w:szCs w:val="24"/>
        </w:rPr>
        <w:t>Position of transmitters and recipient samples in the ultrasonic testing transmission technique.</w:t>
      </w:r>
    </w:p>
    <w:p w14:paraId="7F05CC02" w14:textId="1E0AC1D3" w:rsidR="00267D56" w:rsidRPr="00267D56" w:rsidRDefault="00904408" w:rsidP="00267D56">
      <w:pPr>
        <w:rPr>
          <w:rFonts w:ascii="Times New Roman" w:hAnsi="Times New Roman" w:cs="Times New Roman"/>
          <w:b/>
          <w:bCs/>
          <w:sz w:val="24"/>
          <w:szCs w:val="24"/>
        </w:rPr>
      </w:pPr>
      <w:r w:rsidRPr="00904408">
        <w:rPr>
          <w:rFonts w:ascii="Times New Roman" w:hAnsi="Times New Roman" w:cs="Times New Roman"/>
          <w:sz w:val="24"/>
          <w:szCs w:val="24"/>
        </w:rPr>
        <w:t xml:space="preserve">This is especially useful when the attenuation is considerable and serious faults are evident in the examination of big ingots and coats. The technique does not indicate the defect's magnitude and location. In </w:t>
      </w:r>
      <w:r w:rsidRPr="00904408">
        <w:rPr>
          <w:rFonts w:ascii="Times New Roman" w:hAnsi="Times New Roman" w:cs="Times New Roman"/>
          <w:sz w:val="24"/>
          <w:szCs w:val="24"/>
        </w:rPr>
        <w:lastRenderedPageBreak/>
        <w:t>addition, the two samples must be well mechanically connected and aligned.</w:t>
      </w:r>
      <w:r w:rsidR="00267D56" w:rsidRPr="00267D56">
        <w:rPr>
          <w:rFonts w:ascii="Times New Roman" w:hAnsi="Times New Roman" w:cs="Times New Roman"/>
          <w:b/>
          <w:bCs/>
          <w:noProof/>
          <w:sz w:val="24"/>
          <w:szCs w:val="24"/>
        </w:rPr>
        <w:drawing>
          <wp:inline distT="0" distB="0" distL="0" distR="0" wp14:anchorId="22E75572" wp14:editId="1CD38165">
            <wp:extent cx="4000500" cy="40100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00500" cy="4010025"/>
                    </a:xfrm>
                    <a:prstGeom prst="rect">
                      <a:avLst/>
                    </a:prstGeom>
                  </pic:spPr>
                </pic:pic>
              </a:graphicData>
            </a:graphic>
          </wp:inline>
        </w:drawing>
      </w:r>
    </w:p>
    <w:p w14:paraId="4181DD98" w14:textId="770E0EF0" w:rsidR="00904408"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(a) , (b), (c)</w:t>
      </w:r>
      <w:r w:rsidR="00904408">
        <w:rPr>
          <w:rFonts w:ascii="Times New Roman" w:hAnsi="Times New Roman" w:cs="Times New Roman"/>
          <w:sz w:val="24"/>
          <w:szCs w:val="24"/>
        </w:rPr>
        <w:t xml:space="preserve"> </w:t>
      </w:r>
      <w:r w:rsidR="00904408" w:rsidRPr="00904408">
        <w:rPr>
          <w:rFonts w:ascii="Times New Roman" w:hAnsi="Times New Roman" w:cs="Times New Roman"/>
          <w:sz w:val="24"/>
          <w:szCs w:val="24"/>
        </w:rPr>
        <w:t>C.R.T screen appearance in the transmission technique for flaws of different sizes.</w:t>
      </w:r>
    </w:p>
    <w:p w14:paraId="370D124F" w14:textId="2E1ED827"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 xml:space="preserve">(a) </w:t>
      </w:r>
      <w:r w:rsidRPr="00904408">
        <w:rPr>
          <w:rFonts w:ascii="Times New Roman" w:hAnsi="Times New Roman" w:cs="Times New Roman"/>
          <w:b/>
          <w:bCs/>
          <w:sz w:val="24"/>
          <w:szCs w:val="24"/>
          <w:u w:val="single"/>
        </w:rPr>
        <w:t>Defect free specimen.</w:t>
      </w:r>
    </w:p>
    <w:p w14:paraId="5AD1B9EB" w14:textId="7D874426" w:rsidR="00267D56" w:rsidRPr="00267D56" w:rsidRDefault="00904408" w:rsidP="00267D56">
      <w:pPr>
        <w:rPr>
          <w:rFonts w:ascii="Times New Roman" w:hAnsi="Times New Roman" w:cs="Times New Roman"/>
          <w:b/>
          <w:bCs/>
          <w:sz w:val="24"/>
          <w:szCs w:val="24"/>
        </w:rPr>
      </w:pPr>
      <w:r w:rsidRPr="00904408">
        <w:rPr>
          <w:rFonts w:ascii="Times New Roman" w:hAnsi="Times New Roman" w:cs="Times New Roman"/>
          <w:sz w:val="24"/>
          <w:szCs w:val="24"/>
        </w:rPr>
        <w:t>This is the most used approach for ultrasound material testing. The transmitter and receiver samples are on the same side of the specimen and an echo is indicated before the echo of the rear wall if a flaw occurs. The CRT screen is calibrated to show a deficiency echo separation from the back wall echo of the specimen from the moment the deficiency occurs, so that the position of a defect may be properly identified. The pulse echo procedure premise</w:t>
      </w:r>
    </w:p>
    <w:p w14:paraId="0D28F84E" w14:textId="52298279"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Principle of pulse echo method of ultrasonic testing. (a) Defect free specimen. (b) Specimen with small defect and (c) Specimen with large defect.</w:t>
      </w:r>
    </w:p>
    <w:p w14:paraId="1D7F3D24" w14:textId="0F38021D"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A condition of resonance exists whenever the thickness of a material equals half the wavelength of sound or any multiple thereof in that material. Control of wavelength in ultrasonics is achieved by control of frequency. If we have a transmitter with variable frequency control, it can be tuned to create a condition of resonance for the thickness of plate under test. This condition of resonance is easily recognized by the increase of received pulse amplitude. Knowing the resonance or fundamental frequency f and velocity V of ultrasound in the specimen the thickness lt' of the specimen under test can be calculated from the equation :</w:t>
      </w:r>
    </w:p>
    <w:p w14:paraId="72B5D73E" w14:textId="14582DFD"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t = V / 2f</w:t>
      </w:r>
    </w:p>
    <w:p w14:paraId="15E8F9FC" w14:textId="7C4756FA"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Since it is difficult to recognize the fundamental mode of vibration, the fundamental frequency is usually calculated from the difference of two adjacent harmonics which are depicted by two adjacent rises in the pulse amplitude. Therefore</w:t>
      </w:r>
    </w:p>
    <w:p w14:paraId="57E0C1D6" w14:textId="5366D452"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lastRenderedPageBreak/>
        <w:t>t = V/2 (f - n f )</w:t>
      </w:r>
    </w:p>
    <w:p w14:paraId="30CB735F" w14:textId="32CA340C" w:rsidR="00267D56" w:rsidRDefault="00904408" w:rsidP="00267D56">
      <w:pPr>
        <w:rPr>
          <w:rFonts w:ascii="Times New Roman" w:hAnsi="Times New Roman" w:cs="Times New Roman"/>
          <w:b/>
          <w:bCs/>
          <w:noProof/>
          <w:sz w:val="24"/>
          <w:szCs w:val="24"/>
        </w:rPr>
      </w:pPr>
      <w:r w:rsidRPr="00904408">
        <w:rPr>
          <w:rFonts w:ascii="Times New Roman" w:hAnsi="Times New Roman" w:cs="Times New Roman"/>
          <w:sz w:val="24"/>
          <w:szCs w:val="24"/>
        </w:rPr>
        <w:t>Where = nth harmonic frequency. n f = (n-1)th harmonic frequency. n-1 The ultrasonic resonance technique proved particularly suitable to evaluate the thickness of fine specimens like reactor fuel element cladding tubes. Now, due to the improved transducer design, the approach was mostly replaced by the pulse echo approach.</w:t>
      </w:r>
    </w:p>
    <w:p w14:paraId="123B7526" w14:textId="6293BD9E" w:rsidR="00904408" w:rsidRPr="00267D56" w:rsidRDefault="00904408" w:rsidP="00267D56">
      <w:pPr>
        <w:rPr>
          <w:rFonts w:ascii="Times New Roman" w:hAnsi="Times New Roman" w:cs="Times New Roman"/>
          <w:sz w:val="24"/>
          <w:szCs w:val="24"/>
        </w:rPr>
      </w:pPr>
      <w:r w:rsidRPr="00267D56">
        <w:rPr>
          <w:rFonts w:ascii="Times New Roman" w:hAnsi="Times New Roman" w:cs="Times New Roman"/>
          <w:b/>
          <w:bCs/>
          <w:noProof/>
          <w:sz w:val="24"/>
          <w:szCs w:val="24"/>
        </w:rPr>
        <w:drawing>
          <wp:inline distT="0" distB="0" distL="0" distR="0" wp14:anchorId="58DE40A5" wp14:editId="6162E982">
            <wp:extent cx="4733925" cy="319087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733925" cy="3190875"/>
                    </a:xfrm>
                    <a:prstGeom prst="rect">
                      <a:avLst/>
                    </a:prstGeom>
                  </pic:spPr>
                </pic:pic>
              </a:graphicData>
            </a:graphic>
          </wp:inline>
        </w:drawing>
      </w:r>
    </w:p>
    <w:p w14:paraId="097E95F9" w14:textId="77777777" w:rsidR="00267D56" w:rsidRPr="00267D56" w:rsidRDefault="00267D56" w:rsidP="00267D56">
      <w:pPr>
        <w:pStyle w:val="Heading2"/>
        <w:spacing w:before="35"/>
        <w:rPr>
          <w:sz w:val="24"/>
          <w:szCs w:val="24"/>
        </w:rPr>
      </w:pPr>
      <w:r w:rsidRPr="00267D56">
        <w:rPr>
          <w:sz w:val="24"/>
          <w:szCs w:val="24"/>
          <w:u w:val="thick"/>
        </w:rPr>
        <w:t>Radiographic Sensitivity</w:t>
      </w:r>
    </w:p>
    <w:p w14:paraId="7FB41F33" w14:textId="77777777" w:rsidR="00904408" w:rsidRDefault="00904408" w:rsidP="00267D56">
      <w:pPr>
        <w:pStyle w:val="BodyText"/>
        <w:spacing w:before="199"/>
        <w:ind w:right="2869"/>
        <w:rPr>
          <w:rFonts w:ascii="Times New Roman" w:hAnsi="Times New Roman" w:cs="Times New Roman"/>
          <w:sz w:val="24"/>
          <w:szCs w:val="24"/>
        </w:rPr>
      </w:pPr>
      <w:r w:rsidRPr="00904408">
        <w:rPr>
          <w:rFonts w:ascii="Times New Roman" w:hAnsi="Times New Roman" w:cs="Times New Roman"/>
          <w:sz w:val="24"/>
          <w:szCs w:val="24"/>
        </w:rPr>
        <w:t>The normal aim of radiography is to provide a picture with the greatest feasible level of detail. A few important variables that might impact image quality must be carefully controlled. Radiographical sensitivity is a minimal detail or discontinuity measurement of imagery quality which may be noticed. The contrast and quality of the picture depends upon radiographic sensitivity.</w:t>
      </w:r>
    </w:p>
    <w:p w14:paraId="71FF44F9" w14:textId="7F6F922A" w:rsidR="00904408" w:rsidRPr="00904408" w:rsidRDefault="00904408" w:rsidP="00904408">
      <w:pPr>
        <w:pStyle w:val="BodyText"/>
        <w:spacing w:before="199"/>
        <w:ind w:right="2869"/>
        <w:rPr>
          <w:rFonts w:ascii="Times New Roman" w:hAnsi="Times New Roman" w:cs="Times New Roman"/>
          <w:iCs/>
          <w:sz w:val="24"/>
          <w:szCs w:val="24"/>
        </w:rPr>
      </w:pPr>
      <w:r w:rsidRPr="00904408">
        <w:rPr>
          <w:rFonts w:ascii="Times New Roman" w:hAnsi="Times New Roman" w:cs="Times New Roman"/>
          <w:iCs/>
          <w:sz w:val="24"/>
          <w:szCs w:val="24"/>
        </w:rPr>
        <w:t>The degree of density (darkness) difference is the radiographing contrast between two locations. Contrasts facilitate the identification from the surrounding region of characteristics of interest such as flaws. The picture on the right shows two x-rays of the same step. The top x-ray has a high contrast while the lower x-ray has a reduced contrast. The high contrast picture employs a greater radiographic density change to depict this shift since both photographs imagine the same thickness change. There is a little point in both radiographs that is equivalent to the same density. The high contrast x-ray is considerably easier to view.</w:t>
      </w:r>
    </w:p>
    <w:p w14:paraId="2DF3352F" w14:textId="387A2690" w:rsidR="00904408" w:rsidRDefault="00904408" w:rsidP="00904408">
      <w:pPr>
        <w:pStyle w:val="BodyText"/>
        <w:ind w:right="3004"/>
        <w:rPr>
          <w:rFonts w:ascii="Times New Roman" w:hAnsi="Times New Roman" w:cs="Times New Roman"/>
          <w:sz w:val="24"/>
          <w:szCs w:val="24"/>
        </w:rPr>
      </w:pPr>
      <w:r w:rsidRPr="00904408">
        <w:rPr>
          <w:rFonts w:ascii="Times New Roman" w:hAnsi="Times New Roman" w:cs="Times New Roman"/>
          <w:iCs/>
          <w:sz w:val="24"/>
          <w:szCs w:val="24"/>
        </w:rPr>
        <w:t xml:space="preserve">The abrupt definition of shift from an area of a certain radiographical density to another is the radiographic definition. Similarly, definition makes it simpler, however, to detect interesting traits such as faults. The higher x-ray in the picture on the right has a </w:t>
      </w:r>
      <w:r w:rsidRPr="00904408">
        <w:rPr>
          <w:rFonts w:ascii="Times New Roman" w:hAnsi="Times New Roman" w:cs="Times New Roman"/>
          <w:iCs/>
          <w:sz w:val="24"/>
          <w:szCs w:val="24"/>
        </w:rPr>
        <w:t>high-definition</w:t>
      </w:r>
      <w:r w:rsidRPr="00904408">
        <w:rPr>
          <w:rFonts w:ascii="Times New Roman" w:hAnsi="Times New Roman" w:cs="Times New Roman"/>
          <w:iCs/>
          <w:sz w:val="24"/>
          <w:szCs w:val="24"/>
        </w:rPr>
        <w:t xml:space="preserve"> level whereas the bottom x-ray has a lesser definition level. A change in the thickness of the step-coil </w:t>
      </w:r>
      <w:r w:rsidRPr="00904408">
        <w:rPr>
          <w:rFonts w:ascii="Times New Roman" w:hAnsi="Times New Roman" w:cs="Times New Roman"/>
          <w:iCs/>
          <w:sz w:val="24"/>
          <w:szCs w:val="24"/>
        </w:rPr>
        <w:lastRenderedPageBreak/>
        <w:t>may be detected in the high-definition radiograph as an abrupt shift in the x-ray density. Details, especially the tiny point, may be seen in the high-definition X-ray considerably more easily.</w:t>
      </w:r>
      <w:r>
        <w:rPr>
          <w:rFonts w:ascii="Times New Roman" w:hAnsi="Times New Roman" w:cs="Times New Roman"/>
          <w:i/>
          <w:sz w:val="24"/>
          <w:szCs w:val="24"/>
          <w:u w:val="double"/>
        </w:rPr>
        <w:t xml:space="preserve"> </w:t>
      </w:r>
      <w:r w:rsidRPr="00904408">
        <w:rPr>
          <w:rFonts w:ascii="Times New Roman" w:hAnsi="Times New Roman" w:cs="Times New Roman"/>
          <w:sz w:val="24"/>
          <w:szCs w:val="24"/>
        </w:rPr>
        <w:t>A true visual copy of the stepwedge might be considered to have been made. In the picture shown, there was no true visual reproduction in the radiography apparatus. The edge of the stairs is broken. The progressive change from high to low density regions on the X-ray illustrates this.</w:t>
      </w:r>
    </w:p>
    <w:p w14:paraId="3E6E1A39" w14:textId="48C44DD9" w:rsidR="00904408" w:rsidRPr="00267D56" w:rsidRDefault="00904408" w:rsidP="00267D56">
      <w:pPr>
        <w:rPr>
          <w:rFonts w:ascii="Times New Roman" w:hAnsi="Times New Roman" w:cs="Times New Roman"/>
          <w:sz w:val="24"/>
          <w:szCs w:val="24"/>
        </w:rPr>
        <w:sectPr w:rsidR="00904408" w:rsidRPr="00267D56">
          <w:pgSz w:w="12240" w:h="15840"/>
          <w:pgMar w:top="1280" w:right="680" w:bottom="960" w:left="1040" w:header="0" w:footer="772" w:gutter="0"/>
          <w:cols w:space="720"/>
        </w:sectPr>
      </w:pPr>
      <w:r w:rsidRPr="00267D56">
        <w:rPr>
          <w:rFonts w:ascii="Times New Roman" w:hAnsi="Times New Roman" w:cs="Times New Roman"/>
          <w:noProof/>
          <w:sz w:val="24"/>
          <w:szCs w:val="24"/>
        </w:rPr>
        <w:drawing>
          <wp:anchor distT="0" distB="0" distL="0" distR="0" simplePos="0" relativeHeight="251685888" behindDoc="1" locked="0" layoutInCell="1" allowOverlap="1" wp14:anchorId="10888881" wp14:editId="4C4D81A3">
            <wp:simplePos x="0" y="0"/>
            <wp:positionH relativeFrom="page">
              <wp:posOffset>660400</wp:posOffset>
            </wp:positionH>
            <wp:positionV relativeFrom="paragraph">
              <wp:posOffset>-635</wp:posOffset>
            </wp:positionV>
            <wp:extent cx="1428750" cy="2447925"/>
            <wp:effectExtent l="0" t="0" r="0" b="0"/>
            <wp:wrapNone/>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23" cstate="print"/>
                    <a:stretch>
                      <a:fillRect/>
                    </a:stretch>
                  </pic:blipFill>
                  <pic:spPr>
                    <a:xfrm>
                      <a:off x="0" y="0"/>
                      <a:ext cx="1428750" cy="2447925"/>
                    </a:xfrm>
                    <a:prstGeom prst="rect">
                      <a:avLst/>
                    </a:prstGeom>
                  </pic:spPr>
                </pic:pic>
              </a:graphicData>
            </a:graphic>
          </wp:anchor>
        </w:drawing>
      </w:r>
    </w:p>
    <w:p w14:paraId="20F0D367" w14:textId="77777777" w:rsidR="00267D56" w:rsidRPr="00267D56" w:rsidRDefault="00267D56" w:rsidP="00267D56">
      <w:pPr>
        <w:pStyle w:val="Heading2"/>
        <w:spacing w:before="16"/>
        <w:rPr>
          <w:sz w:val="24"/>
          <w:szCs w:val="24"/>
        </w:rPr>
      </w:pPr>
      <w:r w:rsidRPr="00267D56">
        <w:rPr>
          <w:sz w:val="24"/>
          <w:szCs w:val="24"/>
          <w:u w:val="thick"/>
        </w:rPr>
        <w:lastRenderedPageBreak/>
        <w:t>Radiographic “Image” Density</w:t>
      </w:r>
    </w:p>
    <w:p w14:paraId="51EACFF6" w14:textId="77777777" w:rsidR="00267D56" w:rsidRPr="00267D56" w:rsidRDefault="00267D56" w:rsidP="00267D56">
      <w:pPr>
        <w:pStyle w:val="BodyText"/>
        <w:spacing w:before="8"/>
        <w:ind w:left="0"/>
        <w:rPr>
          <w:rFonts w:ascii="Times New Roman" w:hAnsi="Times New Roman" w:cs="Times New Roman"/>
          <w:b/>
          <w:sz w:val="24"/>
          <w:szCs w:val="24"/>
        </w:rPr>
      </w:pPr>
    </w:p>
    <w:p w14:paraId="3838FD63" w14:textId="23F8E895" w:rsidR="00267D56" w:rsidRPr="00904408" w:rsidRDefault="00904408" w:rsidP="00904408">
      <w:pPr>
        <w:pStyle w:val="BodyText"/>
        <w:spacing w:before="44"/>
        <w:ind w:left="0" w:right="464"/>
        <w:rPr>
          <w:rFonts w:ascii="Times New Roman" w:hAnsi="Times New Roman" w:cs="Times New Roman"/>
          <w:sz w:val="24"/>
          <w:szCs w:val="24"/>
        </w:rPr>
      </w:pPr>
      <w:r w:rsidRPr="00904408">
        <w:rPr>
          <w:rFonts w:ascii="Times New Roman" w:hAnsi="Times New Roman" w:cs="Times New Roman"/>
          <w:sz w:val="24"/>
          <w:szCs w:val="24"/>
        </w:rPr>
        <w:t>The resultant darkness varies, depending on the quantity of radiation that the film has reached through the object after capturing an X-ray image of a component and processing the films. As previously shown, darker zones show more exposure and lighter zones show less exposure. The film (or picture) processed is normally examined by placing it before a screen, which provides white lighting with consistent intensity so that the light may be plainly seen through the film. A measure of film darkening is the phrase "radiographic density"</w:t>
      </w:r>
      <w:r>
        <w:rPr>
          <w:rFonts w:ascii="Times New Roman" w:hAnsi="Times New Roman" w:cs="Times New Roman"/>
          <w:sz w:val="24"/>
          <w:szCs w:val="24"/>
        </w:rPr>
        <w:t xml:space="preserve">. </w:t>
      </w:r>
      <w:r w:rsidR="00F97859" w:rsidRPr="00F97859">
        <w:rPr>
          <w:rFonts w:ascii="Times New Roman" w:hAnsi="Times New Roman" w:cs="Times New Roman"/>
          <w:sz w:val="24"/>
          <w:szCs w:val="24"/>
        </w:rPr>
        <w:t>Technically, "transmitted density" should be referred to when combined with clear base film because it is a measure of light passed through the film. Radiographic density means the logarithm of two measures: the intensity of the film light (Io) and the intensity of the film light (It). The opposite of the transmission is this ratio.</w:t>
      </w:r>
    </w:p>
    <w:p w14:paraId="7D5DA3D1" w14:textId="6C88573E" w:rsidR="00267D56" w:rsidRPr="00267D56" w:rsidRDefault="00267D56" w:rsidP="00267D56">
      <w:pPr>
        <w:pStyle w:val="BodyText"/>
        <w:spacing w:before="1"/>
        <w:ind w:left="0"/>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anchor distT="0" distB="0" distL="0" distR="0" simplePos="0" relativeHeight="251675648" behindDoc="1" locked="0" layoutInCell="1" allowOverlap="1" wp14:anchorId="0173F224" wp14:editId="706EFA61">
                <wp:simplePos x="0" y="0"/>
                <wp:positionH relativeFrom="page">
                  <wp:posOffset>3216275</wp:posOffset>
                </wp:positionH>
                <wp:positionV relativeFrom="paragraph">
                  <wp:posOffset>142240</wp:posOffset>
                </wp:positionV>
                <wp:extent cx="1341755" cy="504825"/>
                <wp:effectExtent l="0" t="127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504825"/>
                          <a:chOff x="5065" y="224"/>
                          <a:chExt cx="2113" cy="795"/>
                        </a:xfrm>
                      </wpg:grpSpPr>
                      <wps:wsp>
                        <wps:cNvPr id="19" name="AutoShape 11"/>
                        <wps:cNvSpPr>
                          <a:spLocks/>
                        </wps:cNvSpPr>
                        <wps:spPr bwMode="auto">
                          <a:xfrm>
                            <a:off x="5065" y="236"/>
                            <a:ext cx="2113" cy="783"/>
                          </a:xfrm>
                          <a:custGeom>
                            <a:avLst/>
                            <a:gdLst>
                              <a:gd name="T0" fmla="+- 0 7113 5065"/>
                              <a:gd name="T1" fmla="*/ T0 w 2113"/>
                              <a:gd name="T2" fmla="+- 0 616 236"/>
                              <a:gd name="T3" fmla="*/ 616 h 783"/>
                              <a:gd name="T4" fmla="+- 0 6889 5065"/>
                              <a:gd name="T5" fmla="*/ T4 w 2113"/>
                              <a:gd name="T6" fmla="+- 0 616 236"/>
                              <a:gd name="T7" fmla="*/ 616 h 783"/>
                              <a:gd name="T8" fmla="+- 0 6889 5065"/>
                              <a:gd name="T9" fmla="*/ T8 w 2113"/>
                              <a:gd name="T10" fmla="+- 0 635 236"/>
                              <a:gd name="T11" fmla="*/ 635 h 783"/>
                              <a:gd name="T12" fmla="+- 0 7113 5065"/>
                              <a:gd name="T13" fmla="*/ T12 w 2113"/>
                              <a:gd name="T14" fmla="+- 0 635 236"/>
                              <a:gd name="T15" fmla="*/ 635 h 783"/>
                              <a:gd name="T16" fmla="+- 0 7113 5065"/>
                              <a:gd name="T17" fmla="*/ T16 w 2113"/>
                              <a:gd name="T18" fmla="+- 0 616 236"/>
                              <a:gd name="T19" fmla="*/ 616 h 783"/>
                              <a:gd name="T20" fmla="+- 0 7177 5065"/>
                              <a:gd name="T21" fmla="*/ T20 w 2113"/>
                              <a:gd name="T22" fmla="+- 0 237 236"/>
                              <a:gd name="T23" fmla="*/ 237 h 783"/>
                              <a:gd name="T24" fmla="+- 0 7177 5065"/>
                              <a:gd name="T25" fmla="*/ T24 w 2113"/>
                              <a:gd name="T26" fmla="+- 0 237 236"/>
                              <a:gd name="T27" fmla="*/ 237 h 783"/>
                              <a:gd name="T28" fmla="+- 0 7177 5065"/>
                              <a:gd name="T29" fmla="*/ T28 w 2113"/>
                              <a:gd name="T30" fmla="+- 0 236 236"/>
                              <a:gd name="T31" fmla="*/ 236 h 783"/>
                              <a:gd name="T32" fmla="+- 0 7158 5065"/>
                              <a:gd name="T33" fmla="*/ T32 w 2113"/>
                              <a:gd name="T34" fmla="+- 0 236 236"/>
                              <a:gd name="T35" fmla="*/ 236 h 783"/>
                              <a:gd name="T36" fmla="+- 0 7158 5065"/>
                              <a:gd name="T37" fmla="*/ T36 w 2113"/>
                              <a:gd name="T38" fmla="+- 0 237 236"/>
                              <a:gd name="T39" fmla="*/ 237 h 783"/>
                              <a:gd name="T40" fmla="+- 0 7158 5065"/>
                              <a:gd name="T41" fmla="*/ T40 w 2113"/>
                              <a:gd name="T42" fmla="+- 0 256 236"/>
                              <a:gd name="T43" fmla="*/ 256 h 783"/>
                              <a:gd name="T44" fmla="+- 0 7158 5065"/>
                              <a:gd name="T45" fmla="*/ T44 w 2113"/>
                              <a:gd name="T46" fmla="+- 0 1000 236"/>
                              <a:gd name="T47" fmla="*/ 1000 h 783"/>
                              <a:gd name="T48" fmla="+- 0 5084 5065"/>
                              <a:gd name="T49" fmla="*/ T48 w 2113"/>
                              <a:gd name="T50" fmla="+- 0 1000 236"/>
                              <a:gd name="T51" fmla="*/ 1000 h 783"/>
                              <a:gd name="T52" fmla="+- 0 5084 5065"/>
                              <a:gd name="T53" fmla="*/ T52 w 2113"/>
                              <a:gd name="T54" fmla="+- 0 256 236"/>
                              <a:gd name="T55" fmla="*/ 256 h 783"/>
                              <a:gd name="T56" fmla="+- 0 7158 5065"/>
                              <a:gd name="T57" fmla="*/ T56 w 2113"/>
                              <a:gd name="T58" fmla="+- 0 256 236"/>
                              <a:gd name="T59" fmla="*/ 256 h 783"/>
                              <a:gd name="T60" fmla="+- 0 7158 5065"/>
                              <a:gd name="T61" fmla="*/ T60 w 2113"/>
                              <a:gd name="T62" fmla="+- 0 237 236"/>
                              <a:gd name="T63" fmla="*/ 237 h 783"/>
                              <a:gd name="T64" fmla="+- 0 5084 5065"/>
                              <a:gd name="T65" fmla="*/ T64 w 2113"/>
                              <a:gd name="T66" fmla="+- 0 237 236"/>
                              <a:gd name="T67" fmla="*/ 237 h 783"/>
                              <a:gd name="T68" fmla="+- 0 5084 5065"/>
                              <a:gd name="T69" fmla="*/ T68 w 2113"/>
                              <a:gd name="T70" fmla="+- 0 236 236"/>
                              <a:gd name="T71" fmla="*/ 236 h 783"/>
                              <a:gd name="T72" fmla="+- 0 5065 5065"/>
                              <a:gd name="T73" fmla="*/ T72 w 2113"/>
                              <a:gd name="T74" fmla="+- 0 236 236"/>
                              <a:gd name="T75" fmla="*/ 236 h 783"/>
                              <a:gd name="T76" fmla="+- 0 5065 5065"/>
                              <a:gd name="T77" fmla="*/ T76 w 2113"/>
                              <a:gd name="T78" fmla="+- 0 237 236"/>
                              <a:gd name="T79" fmla="*/ 237 h 783"/>
                              <a:gd name="T80" fmla="+- 0 5065 5065"/>
                              <a:gd name="T81" fmla="*/ T80 w 2113"/>
                              <a:gd name="T82" fmla="+- 0 256 236"/>
                              <a:gd name="T83" fmla="*/ 256 h 783"/>
                              <a:gd name="T84" fmla="+- 0 5065 5065"/>
                              <a:gd name="T85" fmla="*/ T84 w 2113"/>
                              <a:gd name="T86" fmla="+- 0 1000 236"/>
                              <a:gd name="T87" fmla="*/ 1000 h 783"/>
                              <a:gd name="T88" fmla="+- 0 5065 5065"/>
                              <a:gd name="T89" fmla="*/ T88 w 2113"/>
                              <a:gd name="T90" fmla="+- 0 1019 236"/>
                              <a:gd name="T91" fmla="*/ 1019 h 783"/>
                              <a:gd name="T92" fmla="+- 0 5084 5065"/>
                              <a:gd name="T93" fmla="*/ T92 w 2113"/>
                              <a:gd name="T94" fmla="+- 0 1019 236"/>
                              <a:gd name="T95" fmla="*/ 1019 h 783"/>
                              <a:gd name="T96" fmla="+- 0 7158 5065"/>
                              <a:gd name="T97" fmla="*/ T96 w 2113"/>
                              <a:gd name="T98" fmla="+- 0 1019 236"/>
                              <a:gd name="T99" fmla="*/ 1019 h 783"/>
                              <a:gd name="T100" fmla="+- 0 7177 5065"/>
                              <a:gd name="T101" fmla="*/ T100 w 2113"/>
                              <a:gd name="T102" fmla="+- 0 1019 236"/>
                              <a:gd name="T103" fmla="*/ 1019 h 783"/>
                              <a:gd name="T104" fmla="+- 0 7177 5065"/>
                              <a:gd name="T105" fmla="*/ T104 w 2113"/>
                              <a:gd name="T106" fmla="+- 0 1019 236"/>
                              <a:gd name="T107" fmla="*/ 1019 h 783"/>
                              <a:gd name="T108" fmla="+- 0 7177 5065"/>
                              <a:gd name="T109" fmla="*/ T108 w 2113"/>
                              <a:gd name="T110" fmla="+- 0 1000 236"/>
                              <a:gd name="T111" fmla="*/ 1000 h 783"/>
                              <a:gd name="T112" fmla="+- 0 7177 5065"/>
                              <a:gd name="T113" fmla="*/ T112 w 2113"/>
                              <a:gd name="T114" fmla="+- 0 1000 236"/>
                              <a:gd name="T115" fmla="*/ 1000 h 783"/>
                              <a:gd name="T116" fmla="+- 0 7177 5065"/>
                              <a:gd name="T117" fmla="*/ T116 w 2113"/>
                              <a:gd name="T118" fmla="+- 0 256 236"/>
                              <a:gd name="T119" fmla="*/ 256 h 783"/>
                              <a:gd name="T120" fmla="+- 0 7177 5065"/>
                              <a:gd name="T121" fmla="*/ T120 w 2113"/>
                              <a:gd name="T122" fmla="+- 0 256 236"/>
                              <a:gd name="T123" fmla="*/ 256 h 783"/>
                              <a:gd name="T124" fmla="+- 0 7177 5065"/>
                              <a:gd name="T125" fmla="*/ T124 w 2113"/>
                              <a:gd name="T126" fmla="+- 0 237 236"/>
                              <a:gd name="T127" fmla="*/ 237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13" h="783">
                                <a:moveTo>
                                  <a:pt x="2048" y="380"/>
                                </a:moveTo>
                                <a:lnTo>
                                  <a:pt x="1824" y="380"/>
                                </a:lnTo>
                                <a:lnTo>
                                  <a:pt x="1824" y="399"/>
                                </a:lnTo>
                                <a:lnTo>
                                  <a:pt x="2048" y="399"/>
                                </a:lnTo>
                                <a:lnTo>
                                  <a:pt x="2048" y="380"/>
                                </a:lnTo>
                                <a:close/>
                                <a:moveTo>
                                  <a:pt x="2112" y="1"/>
                                </a:moveTo>
                                <a:lnTo>
                                  <a:pt x="2112" y="1"/>
                                </a:lnTo>
                                <a:lnTo>
                                  <a:pt x="2112" y="0"/>
                                </a:lnTo>
                                <a:lnTo>
                                  <a:pt x="2093" y="0"/>
                                </a:lnTo>
                                <a:lnTo>
                                  <a:pt x="2093" y="1"/>
                                </a:lnTo>
                                <a:lnTo>
                                  <a:pt x="2093" y="20"/>
                                </a:lnTo>
                                <a:lnTo>
                                  <a:pt x="2093" y="764"/>
                                </a:lnTo>
                                <a:lnTo>
                                  <a:pt x="19" y="764"/>
                                </a:lnTo>
                                <a:lnTo>
                                  <a:pt x="19" y="20"/>
                                </a:lnTo>
                                <a:lnTo>
                                  <a:pt x="2093" y="20"/>
                                </a:lnTo>
                                <a:lnTo>
                                  <a:pt x="2093" y="1"/>
                                </a:lnTo>
                                <a:lnTo>
                                  <a:pt x="19" y="1"/>
                                </a:lnTo>
                                <a:lnTo>
                                  <a:pt x="19" y="0"/>
                                </a:lnTo>
                                <a:lnTo>
                                  <a:pt x="0" y="0"/>
                                </a:lnTo>
                                <a:lnTo>
                                  <a:pt x="0" y="1"/>
                                </a:lnTo>
                                <a:lnTo>
                                  <a:pt x="0" y="20"/>
                                </a:lnTo>
                                <a:lnTo>
                                  <a:pt x="0" y="764"/>
                                </a:lnTo>
                                <a:lnTo>
                                  <a:pt x="0" y="783"/>
                                </a:lnTo>
                                <a:lnTo>
                                  <a:pt x="19" y="783"/>
                                </a:lnTo>
                                <a:lnTo>
                                  <a:pt x="2093" y="783"/>
                                </a:lnTo>
                                <a:lnTo>
                                  <a:pt x="2112" y="783"/>
                                </a:lnTo>
                                <a:lnTo>
                                  <a:pt x="2112" y="764"/>
                                </a:lnTo>
                                <a:lnTo>
                                  <a:pt x="2112" y="20"/>
                                </a:lnTo>
                                <a:lnTo>
                                  <a:pt x="211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2"/>
                        <wps:cNvSpPr txBox="1">
                          <a:spLocks noChangeArrowheads="1"/>
                        </wps:cNvSpPr>
                        <wps:spPr bwMode="auto">
                          <a:xfrm>
                            <a:off x="5129" y="224"/>
                            <a:ext cx="1986"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wps:txbx>
                        <wps:bodyPr rot="0" vert="horz" wrap="square" lIns="0" tIns="0" rIns="0" bIns="0" anchor="t" anchorCtr="0" upright="1">
                          <a:noAutofit/>
                        </wps:bodyPr>
                      </wps:wsp>
                      <wps:wsp>
                        <wps:cNvPr id="21" name="Text Box 13"/>
                        <wps:cNvSpPr txBox="1">
                          <a:spLocks noChangeArrowheads="1"/>
                        </wps:cNvSpPr>
                        <wps:spPr bwMode="auto">
                          <a:xfrm>
                            <a:off x="6903" y="624"/>
                            <a:ext cx="19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3F224" id="Group 18" o:spid="_x0000_s1026" style="position:absolute;margin-left:253.25pt;margin-top:11.2pt;width:105.65pt;height:39.75pt;z-index:-251640832;mso-wrap-distance-left:0;mso-wrap-distance-right:0;mso-position-horizontal-relative:page" coordorigin="5065,224" coordsize="211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MPTwgAAPUnAAAOAAAAZHJzL2Uyb0RvYy54bWzUmluv20QQx9+R+A4rP4LaeH131BRBCxVS&#10;gUqYD+DjOBeR2Mb2OUn59MzsxdlNPT4LSBWchxMnHo//O7+Z9e56X31zPZ/YU90Px7bZePyl77G6&#10;qdrtsdlvvN+KH15kHhvGstmWp7apN97HevC+ef3lF68u3boO2kN72tY9AyfNsL50G+8wjt16tRqq&#10;Q30uh5dtVzdwctf253KEr/1+te3LC3g/n1aB7yerS9tvu76t6mGAX9/Kk95r4X+3q6vxl91uqEd2&#10;2nigbRT/e/H/Af+vXr8q1/u+7A7HSsko/4GKc3ls4KaTq7flWLLH/viJq/Ox6tuh3Y0vq/a8ane7&#10;Y1WLNkBruH/Xmnd9+9iJtuzXl303hQlCexenf+y2+vnpQ8+OW2AHpJryDIzEbRl8h+Bcuv0abN71&#10;3a/dh162EA7ft9XvA5xe3Z/H73tpzB4uP7Vb8Fc+jq0IznXXn9EFNJtdBYOPE4P6OrIKfuRhxNM4&#10;9lgF52I/yoJYQqoOQBIvi/0ETsPZIIj0qe/V1QHnobw0zcV1q3It7yqUKmXYLEi34RbR4d9F9NdD&#10;2dUC1IDR0hHNdUS/hQgIG8a5jKqw0yEdzHgaZ1DlAGF/NpK3kISJDIkOpxGQLMRTU0DKdfU4jO/q&#10;ViApn94PoyyGLRwJ0FuVDwUUzu58grr4+gXzWQoxZuKOyl6bcW321YoVPrswcfM7o0AbCV8JT1ig&#10;Ne+nGwJDeUPwhCYHlkr1UGCTUaSNpKcsy2dVQa5MvoqIUJVooyVVqTZaUgVVZMQqoVRBatxUZYQq&#10;bgc+CeO5YEFK3XyhzWy0uB14GqIZ+4IHlLS76BPSzODT0uzo09JMAAWkxXyGYUdmIphPMW4SIHMs&#10;sAmkPE1nkywwGRQBmfw2hCBM54AGJgK0mQUKnZ/ZTFqayaAIqAoIbAiUNBMBLc0mQEszGRQBVQah&#10;DQH6i7mohSYCtJmNWmgTSHmczQINTQZFSJVBaEOgpJkIaGk2AVqayaCAhs6XQWhDIICGJgISaGQT&#10;IKVFJoMiosogsiEE8SzQyESANrNAI5sALc1kUERUGUQ2BO77/lyyRSYDYTQvzmYQ+1k0m22RSaGI&#10;qEKIbQyUuNikQIuLbQqkuNjkUMRUKcQ2CAIqjuymBx8JNbYpkFBjE0MBKTJfCrGNgZJmQiClJTYD&#10;UlpiQigSqhQSGwJRpYmJgKzSxCZAAsXh88SgSKhSSGwIlDQTAS3NJkBLMxkUCVUIqQ2B6HZTEwHZ&#10;7aY2ARzYztZoajIoUqoMUhsCJc1EQEuzCdDSTAZFSpVBakMggKYmAhJoZhMgpWUmgyKjyiCzIRAV&#10;CnOAW+KSFZrZBGhpJoMCeub5ziOzIVCdbmYyoDvdzGZAizMpFBlVCLmNgfs8n3tc5SYFYTT7uMpt&#10;CmSV5iaHIqdKIbdBkOJMDgvibA5kx5ubIIqcKobcBkGKMznQ4gC4Tk01RyYmCuBCG+IsGa4j0o77&#10;NgxKIPdNGEsKbRrkoJz7Jg9QSBUG920itEKTyJJCG8mCQhMKKKSqg99NoKna5dYUmi5e/skkmqKM&#10;q1C3RyxcR1HmNhVaoQllSaHNhI4hN6EUnJ5N302nia6ZW/Npsm/mrhNqbs+o4ToqgoFdJ5Q+e1JN&#10;zSa466yaw7KkSZicV3O3iTUPTB7WYxdW7PZ6Ta486GW66tqodTo4YiUut/tikbVrB1wlLaCfgTXS&#10;Qi/6gRUu6hHG0Bg0TtUK4bIxVB8ay6VMULdsjaUgzPV67DPmEAdhnjtpwTRBc8ArFzeXvSM1Ye7W&#10;0kA1FdYWXLzjogF6D92aGqqmwhzcxTtOrtE7zIudzFVTYarqZK6aCpNHF3OcFKIYmM85maumxm5N&#10;xckTeod5j4t39T6gSNyamqimwvzAxTsO/FFM6tbUVDUVxtEu3nGAjN6n1fnlBM4UVRhuOnlXTYUB&#10;oIs5DuxQzPTuZFkMDrWEuVtT4dEv7XHM4iJHDEXwBtx3ay73VXvxie50h6l34m50OT43hSR44Dnd&#10;QfdQ3LGLEk8WcQd4JBh3kB2t6vN7eLF5/0qz9xi80nzAa8p1V474qNCH7AKvy8S7scPGw3cpeOLc&#10;PtVFK0xGfGQE8LZNNC6E2Z28883k1JimPMMHJai8mWoD/dkJnzfDXMdLG+hPaXi7ubPhpFJ7qk7t&#10;UIvm33Qr72LoBnp1WtwM9MWEoT6tP+/MdKD0af2pG6UqytFMq9Ne9OedNxhESTz6vP68s0thRWjJ&#10;EMdsEBNHM9e7utotN1ZpczJaDgfMzKCRLjbLN5N+nmmdNHouospq6vM1P/0pOWo8z5gFvkoy9Y4U&#10;OgrtR3+qvNBF4G74TAJBlwKjb4juM1GZ7O4jrCsWNGOPJV5PT10X9njGK+qhPR23PxxPJ+yxhn7/&#10;8ObUs6cSN3aIP5XqltlJDHqbFi/TlSB2LcgX63IjwEO7/Qgv2ftW7g6B3SxwcGj7Pz12gZ0hG2/4&#10;47Hsa4+dfmxgo0DOI3wfMoovUZxC21lvnnkwz5RNBa423ujBIB0P34xy+8lj1x/3B7gTF51x0+Im&#10;gd0RX8LDXoVhLVWpL7BX4TNtWsDWyG0gBe4h+K69MmAMolAT7G3APQtsvMLvWrnavcCa9s0B5iH1&#10;t33fXg51uYVYSd7GpdKP26YGrobf0z4PvamB57goJzaITINhvbek6+WmBoYHGw8flCK+eoMDZpoy&#10;wTyaUgOLxvpBlNEnuTJeH64qGH8zbaaUmdIFDmSqwMH/Lk1gKHefJmJQZ7D+PGmS5LgCBn1QorcD&#10;3dIExmqYJSGM+GX1f8YskZuqdOX8V5NFbIuCvWWQ6NbmNfO7KILbbr3XfwEAAP//AwBQSwMEFAAG&#10;AAgAAAAhANfGrkbhAAAACgEAAA8AAABkcnMvZG93bnJldi54bWxMj8FOwzAQRO9I/IO1SNyo7UDa&#10;EuJUVQWcKiRapIqbG2+TqLEdxW6S/j3LCY6rfZp5k68m27IB+9B4p0DOBDB0pTeNqxR87d8elsBC&#10;1M7o1jtUcMUAq+L2JteZ8aP7xGEXK0YhLmRaQR1jl3EeyhqtDjPfoaPfyfdWRzr7iptejxRuW54I&#10;MedWN44aat3hpsbyvLtYBe+jHteP8nXYnk+b6/c+/ThsJSp1fzetX4BFnOIfDL/6pA4FOR39xZnA&#10;WgWpmKeEKkiSJ2AELOSCthyJFPIZeJHz/xOKHwAAAP//AwBQSwECLQAUAAYACAAAACEAtoM4kv4A&#10;AADhAQAAEwAAAAAAAAAAAAAAAAAAAAAAW0NvbnRlbnRfVHlwZXNdLnhtbFBLAQItABQABgAIAAAA&#10;IQA4/SH/1gAAAJQBAAALAAAAAAAAAAAAAAAAAC8BAABfcmVscy8ucmVsc1BLAQItABQABgAIAAAA&#10;IQDO7hMPTwgAAPUnAAAOAAAAAAAAAAAAAAAAAC4CAABkcnMvZTJvRG9jLnhtbFBLAQItABQABgAI&#10;AAAAIQDXxq5G4QAAAAoBAAAPAAAAAAAAAAAAAAAAAKkKAABkcnMvZG93bnJldi54bWxQSwUGAAAA&#10;AAQABADzAAAAtwsAAAAA&#10;">
                <v:shape id="AutoShape 11" o:spid="_x0000_s1027" style="position:absolute;left:5065;top:236;width:2113;height:783;visibility:visible;mso-wrap-style:square;v-text-anchor:top" coordsize="211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QLwQAAANsAAAAPAAAAZHJzL2Rvd25yZXYueG1sRE9Li8Iw&#10;EL4L/ocwghfRdD2sWo0iuyzI4sUHorexGdtiMylJ1O6/3wiCt/n4njNbNKYSd3K+tKzgY5CAIM6s&#10;LjlXsN/99McgfEDWWFkmBX/kYTFvt2aYavvgDd23IRcxhH2KCooQ6lRKnxVk0A9sTRy5i3UGQ4Qu&#10;l9rhI4abSg6T5FMaLDk2FFjTV0HZdXszCs49upx+12v3LVeeb4erGx2tU6rbaZZTEIGa8Ba/3Csd&#10;50/g+Us8QM7/AQAA//8DAFBLAQItABQABgAIAAAAIQDb4fbL7gAAAIUBAAATAAAAAAAAAAAAAAAA&#10;AAAAAABbQ29udGVudF9UeXBlc10ueG1sUEsBAi0AFAAGAAgAAAAhAFr0LFu/AAAAFQEAAAsAAAAA&#10;AAAAAAAAAAAAHwEAAF9yZWxzLy5yZWxzUEsBAi0AFAAGAAgAAAAhAEqWFAvBAAAA2wAAAA8AAAAA&#10;AAAAAAAAAAAABwIAAGRycy9kb3ducmV2LnhtbFBLBQYAAAAAAwADALcAAAD1AgAAAAA=&#10;" path="m2048,380r-224,l1824,399r224,l2048,380xm2112,1r,l2112,r-19,l2093,1r,19l2093,764,19,764,19,20r2074,l2093,1,19,1,19,,,,,1,,20,,764r,19l19,783r2074,l2112,783r,-19l2112,20r,-19xe" fillcolor="black" stroked="f">
                  <v:path arrowok="t" o:connecttype="custom" o:connectlocs="2048,616;1824,616;1824,635;2048,635;2048,616;2112,237;2112,237;2112,236;2093,236;2093,237;2093,256;2093,1000;19,1000;19,256;2093,256;2093,237;19,237;19,236;0,236;0,237;0,256;0,1000;0,1019;19,1019;2093,1019;2112,1019;2112,1019;2112,1000;2112,1000;2112,256;2112,256;2112,237" o:connectangles="0,0,0,0,0,0,0,0,0,0,0,0,0,0,0,0,0,0,0,0,0,0,0,0,0,0,0,0,0,0,0,0"/>
                </v:shape>
                <v:shapetype id="_x0000_t202" coordsize="21600,21600" o:spt="202" path="m,l,21600r21600,l21600,xe">
                  <v:stroke joinstyle="miter"/>
                  <v:path gradientshapeok="t" o:connecttype="rect"/>
                </v:shapetype>
                <v:shape id="Text Box 12" o:spid="_x0000_s1028" type="#_x0000_t202" style="position:absolute;left:5129;top:224;width:1986;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v:textbox>
                </v:shape>
                <v:shape id="Text Box 13" o:spid="_x0000_s1029" type="#_x0000_t202" style="position:absolute;left:6903;top:624;width:19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v:textbox>
                </v:shape>
                <w10:wrap type="topAndBottom" anchorx="page"/>
              </v:group>
            </w:pict>
          </mc:Fallback>
        </mc:AlternateContent>
      </w:r>
    </w:p>
    <w:p w14:paraId="0C627580" w14:textId="77777777" w:rsidR="00267D56" w:rsidRPr="00267D56" w:rsidRDefault="00267D56" w:rsidP="00267D56">
      <w:pPr>
        <w:pStyle w:val="BodyText"/>
        <w:spacing w:before="1"/>
        <w:ind w:left="0"/>
        <w:rPr>
          <w:rFonts w:ascii="Times New Roman" w:hAnsi="Times New Roman" w:cs="Times New Roman"/>
          <w:sz w:val="24"/>
          <w:szCs w:val="24"/>
        </w:rPr>
      </w:pPr>
    </w:p>
    <w:p w14:paraId="6701154D" w14:textId="1BD31BBA" w:rsidR="00267D56" w:rsidRPr="00267D56" w:rsidRDefault="00F97859" w:rsidP="00267D56">
      <w:pPr>
        <w:pStyle w:val="BodyText"/>
        <w:spacing w:before="3"/>
        <w:ind w:left="0"/>
        <w:rPr>
          <w:rFonts w:ascii="Times New Roman" w:hAnsi="Times New Roman" w:cs="Times New Roman"/>
          <w:sz w:val="24"/>
          <w:szCs w:val="24"/>
        </w:rPr>
      </w:pPr>
      <w:r w:rsidRPr="00F97859">
        <w:rPr>
          <w:rFonts w:ascii="Times New Roman" w:hAnsi="Times New Roman" w:cs="Times New Roman"/>
          <w:sz w:val="24"/>
          <w:szCs w:val="24"/>
        </w:rPr>
        <w:t>Like the decibel, the use of the ratio log may be stated with easy working with numbers to provide ratios of dramatically varied sizes. The table below displays numerical samples of the link between the transmitted light quantity and the film density computed.</w:t>
      </w:r>
    </w:p>
    <w:tbl>
      <w:tblPr>
        <w:tblW w:w="0" w:type="auto"/>
        <w:tblInd w:w="249" w:type="dxa"/>
        <w:tblLayout w:type="fixed"/>
        <w:tblCellMar>
          <w:left w:w="0" w:type="dxa"/>
          <w:right w:w="0" w:type="dxa"/>
        </w:tblCellMar>
        <w:tblLook w:val="01E0" w:firstRow="1" w:lastRow="1" w:firstColumn="1" w:lastColumn="1" w:noHBand="0" w:noVBand="0"/>
      </w:tblPr>
      <w:tblGrid>
        <w:gridCol w:w="1971"/>
        <w:gridCol w:w="2493"/>
        <w:gridCol w:w="3568"/>
        <w:gridCol w:w="1631"/>
      </w:tblGrid>
      <w:tr w:rsidR="00267D56" w:rsidRPr="00267D56" w14:paraId="48E0626A" w14:textId="77777777" w:rsidTr="008F3C8A">
        <w:trPr>
          <w:trHeight w:val="288"/>
        </w:trPr>
        <w:tc>
          <w:tcPr>
            <w:tcW w:w="1971" w:type="dxa"/>
            <w:tcBorders>
              <w:top w:val="single" w:sz="8" w:space="0" w:color="4F81BC"/>
            </w:tcBorders>
          </w:tcPr>
          <w:p w14:paraId="2F9B0603" w14:textId="77777777" w:rsidR="00267D56" w:rsidRPr="00267D56" w:rsidRDefault="00267D56" w:rsidP="008F3C8A">
            <w:pPr>
              <w:pStyle w:val="TableParagraph"/>
              <w:spacing w:line="268" w:lineRule="exact"/>
              <w:ind w:left="122"/>
              <w:rPr>
                <w:rFonts w:ascii="Times New Roman" w:hAnsi="Times New Roman" w:cs="Times New Roman"/>
                <w:b/>
                <w:sz w:val="24"/>
                <w:szCs w:val="24"/>
              </w:rPr>
            </w:pPr>
            <w:r w:rsidRPr="00267D56">
              <w:rPr>
                <w:rFonts w:ascii="Times New Roman" w:hAnsi="Times New Roman" w:cs="Times New Roman"/>
                <w:b/>
                <w:sz w:val="24"/>
                <w:szCs w:val="24"/>
              </w:rPr>
              <w:t>Transmittance</w:t>
            </w:r>
          </w:p>
        </w:tc>
        <w:tc>
          <w:tcPr>
            <w:tcW w:w="2493" w:type="dxa"/>
            <w:tcBorders>
              <w:top w:val="single" w:sz="8" w:space="0" w:color="4F81BC"/>
            </w:tcBorders>
          </w:tcPr>
          <w:p w14:paraId="69426F2A"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b/>
                <w:sz w:val="24"/>
                <w:szCs w:val="24"/>
              </w:rPr>
              <w:t xml:space="preserve">Transmittance </w:t>
            </w:r>
            <w:r w:rsidRPr="00267D56">
              <w:rPr>
                <w:rFonts w:ascii="Times New Roman" w:hAnsi="Times New Roman" w:cs="Times New Roman"/>
                <w:sz w:val="24"/>
                <w:szCs w:val="24"/>
              </w:rPr>
              <w:t>(%)</w:t>
            </w:r>
          </w:p>
        </w:tc>
        <w:tc>
          <w:tcPr>
            <w:tcW w:w="3568" w:type="dxa"/>
            <w:tcBorders>
              <w:top w:val="single" w:sz="8" w:space="0" w:color="4F81BC"/>
            </w:tcBorders>
          </w:tcPr>
          <w:p w14:paraId="34AF8270" w14:textId="77777777" w:rsidR="00267D56" w:rsidRPr="00267D56" w:rsidRDefault="00267D56" w:rsidP="008F3C8A">
            <w:pPr>
              <w:pStyle w:val="TableParagraph"/>
              <w:tabs>
                <w:tab w:val="left" w:pos="1277"/>
                <w:tab w:val="left" w:pos="1718"/>
              </w:tabs>
              <w:spacing w:line="268" w:lineRule="exact"/>
              <w:ind w:left="157"/>
              <w:rPr>
                <w:rFonts w:ascii="Times New Roman" w:hAnsi="Times New Roman" w:cs="Times New Roman"/>
                <w:b/>
                <w:sz w:val="24"/>
                <w:szCs w:val="24"/>
              </w:rPr>
            </w:pPr>
            <w:r w:rsidRPr="00267D56">
              <w:rPr>
                <w:rFonts w:ascii="Times New Roman" w:hAnsi="Times New Roman" w:cs="Times New Roman"/>
                <w:b/>
                <w:sz w:val="24"/>
                <w:szCs w:val="24"/>
              </w:rPr>
              <w:t>Inverse</w:t>
            </w:r>
            <w:r w:rsidRPr="00267D56">
              <w:rPr>
                <w:rFonts w:ascii="Times New Roman" w:hAnsi="Times New Roman" w:cs="Times New Roman"/>
                <w:b/>
                <w:sz w:val="24"/>
                <w:szCs w:val="24"/>
              </w:rPr>
              <w:tab/>
              <w:t>of</w:t>
            </w:r>
            <w:r w:rsidRPr="00267D56">
              <w:rPr>
                <w:rFonts w:ascii="Times New Roman" w:hAnsi="Times New Roman" w:cs="Times New Roman"/>
                <w:b/>
                <w:sz w:val="24"/>
                <w:szCs w:val="24"/>
              </w:rPr>
              <w:tab/>
              <w:t>Transmittance</w:t>
            </w:r>
          </w:p>
        </w:tc>
        <w:tc>
          <w:tcPr>
            <w:tcW w:w="1631" w:type="dxa"/>
            <w:tcBorders>
              <w:top w:val="single" w:sz="8" w:space="0" w:color="4F81BC"/>
            </w:tcBorders>
          </w:tcPr>
          <w:p w14:paraId="4C2BD6E8" w14:textId="77777777" w:rsidR="00267D56" w:rsidRPr="00267D56" w:rsidRDefault="00267D56" w:rsidP="008F3C8A">
            <w:pPr>
              <w:pStyle w:val="TableParagraph"/>
              <w:spacing w:line="268" w:lineRule="exact"/>
              <w:ind w:left="108"/>
              <w:rPr>
                <w:rFonts w:ascii="Times New Roman" w:hAnsi="Times New Roman" w:cs="Times New Roman"/>
                <w:b/>
                <w:sz w:val="24"/>
                <w:szCs w:val="24"/>
              </w:rPr>
            </w:pPr>
            <w:r w:rsidRPr="00267D56">
              <w:rPr>
                <w:rFonts w:ascii="Times New Roman" w:hAnsi="Times New Roman" w:cs="Times New Roman"/>
                <w:b/>
                <w:sz w:val="24"/>
                <w:szCs w:val="24"/>
              </w:rPr>
              <w:t>Density</w:t>
            </w:r>
          </w:p>
        </w:tc>
      </w:tr>
      <w:tr w:rsidR="00267D56" w:rsidRPr="00267D56" w14:paraId="5657F5D8" w14:textId="77777777" w:rsidTr="008F3C8A">
        <w:trPr>
          <w:trHeight w:val="339"/>
        </w:trPr>
        <w:tc>
          <w:tcPr>
            <w:tcW w:w="1971" w:type="dxa"/>
            <w:tcBorders>
              <w:bottom w:val="single" w:sz="8" w:space="0" w:color="4F81BC"/>
            </w:tcBorders>
          </w:tcPr>
          <w:p w14:paraId="632C5812" w14:textId="77777777" w:rsidR="00267D56" w:rsidRPr="00267D56" w:rsidRDefault="00267D56" w:rsidP="008F3C8A">
            <w:pPr>
              <w:pStyle w:val="TableParagraph"/>
              <w:spacing w:line="289" w:lineRule="exact"/>
              <w:ind w:left="122"/>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w:t>
            </w:r>
          </w:p>
        </w:tc>
        <w:tc>
          <w:tcPr>
            <w:tcW w:w="2493" w:type="dxa"/>
            <w:tcBorders>
              <w:bottom w:val="single" w:sz="8" w:space="0" w:color="4F81BC"/>
            </w:tcBorders>
          </w:tcPr>
          <w:p w14:paraId="373B8308" w14:textId="77777777" w:rsidR="00267D56" w:rsidRPr="00267D56" w:rsidRDefault="00267D56" w:rsidP="008F3C8A">
            <w:pPr>
              <w:pStyle w:val="TableParagraph"/>
              <w:rPr>
                <w:rFonts w:ascii="Times New Roman" w:hAnsi="Times New Roman" w:cs="Times New Roman"/>
                <w:sz w:val="24"/>
                <w:szCs w:val="24"/>
              </w:rPr>
            </w:pPr>
          </w:p>
        </w:tc>
        <w:tc>
          <w:tcPr>
            <w:tcW w:w="3568" w:type="dxa"/>
            <w:tcBorders>
              <w:bottom w:val="single" w:sz="8" w:space="0" w:color="4F81BC"/>
            </w:tcBorders>
          </w:tcPr>
          <w:p w14:paraId="011E913E" w14:textId="77777777" w:rsidR="00267D56" w:rsidRPr="00267D56" w:rsidRDefault="00267D56" w:rsidP="008F3C8A">
            <w:pPr>
              <w:pStyle w:val="TableParagraph"/>
              <w:spacing w:line="289" w:lineRule="exact"/>
              <w:ind w:left="157"/>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c>
          <w:tcPr>
            <w:tcW w:w="1631" w:type="dxa"/>
            <w:tcBorders>
              <w:bottom w:val="single" w:sz="8" w:space="0" w:color="4F81BC"/>
            </w:tcBorders>
          </w:tcPr>
          <w:p w14:paraId="0CB6A801" w14:textId="77777777" w:rsidR="00267D56" w:rsidRPr="00267D56" w:rsidRDefault="00267D56" w:rsidP="008F3C8A">
            <w:pPr>
              <w:pStyle w:val="TableParagraph"/>
              <w:spacing w:line="289" w:lineRule="exact"/>
              <w:ind w:left="108"/>
              <w:rPr>
                <w:rFonts w:ascii="Times New Roman" w:hAnsi="Times New Roman" w:cs="Times New Roman"/>
                <w:b/>
                <w:sz w:val="24"/>
                <w:szCs w:val="24"/>
              </w:rPr>
            </w:pPr>
            <w:r w:rsidRPr="00267D56">
              <w:rPr>
                <w:rFonts w:ascii="Times New Roman" w:hAnsi="Times New Roman" w:cs="Times New Roman"/>
                <w:b/>
                <w:sz w:val="24"/>
                <w:szCs w:val="24"/>
              </w:rPr>
              <w:t>(Log(I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r>
      <w:tr w:rsidR="00267D56" w:rsidRPr="00267D56" w14:paraId="2B730076" w14:textId="77777777" w:rsidTr="008F3C8A">
        <w:trPr>
          <w:trHeight w:val="289"/>
        </w:trPr>
        <w:tc>
          <w:tcPr>
            <w:tcW w:w="1971" w:type="dxa"/>
            <w:tcBorders>
              <w:top w:val="single" w:sz="8" w:space="0" w:color="4F81BC"/>
            </w:tcBorders>
            <w:shd w:val="clear" w:color="auto" w:fill="D2DFED"/>
          </w:tcPr>
          <w:p w14:paraId="077F4FC1"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1.0</w:t>
            </w:r>
          </w:p>
        </w:tc>
        <w:tc>
          <w:tcPr>
            <w:tcW w:w="2493" w:type="dxa"/>
            <w:tcBorders>
              <w:top w:val="single" w:sz="8" w:space="0" w:color="4F81BC"/>
            </w:tcBorders>
            <w:shd w:val="clear" w:color="auto" w:fill="D2DFED"/>
          </w:tcPr>
          <w:p w14:paraId="3A2346AD"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100%</w:t>
            </w:r>
          </w:p>
        </w:tc>
        <w:tc>
          <w:tcPr>
            <w:tcW w:w="3568" w:type="dxa"/>
            <w:tcBorders>
              <w:top w:val="single" w:sz="8" w:space="0" w:color="4F81BC"/>
            </w:tcBorders>
            <w:shd w:val="clear" w:color="auto" w:fill="D2DFED"/>
          </w:tcPr>
          <w:p w14:paraId="765B3116"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w:t>
            </w:r>
          </w:p>
        </w:tc>
        <w:tc>
          <w:tcPr>
            <w:tcW w:w="1631" w:type="dxa"/>
            <w:tcBorders>
              <w:top w:val="single" w:sz="8" w:space="0" w:color="4F81BC"/>
            </w:tcBorders>
            <w:shd w:val="clear" w:color="auto" w:fill="D2DFED"/>
          </w:tcPr>
          <w:p w14:paraId="23771BD2"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0</w:t>
            </w:r>
          </w:p>
        </w:tc>
      </w:tr>
      <w:tr w:rsidR="00267D56" w:rsidRPr="00267D56" w14:paraId="28D3331C" w14:textId="77777777" w:rsidTr="008F3C8A">
        <w:trPr>
          <w:trHeight w:val="288"/>
        </w:trPr>
        <w:tc>
          <w:tcPr>
            <w:tcW w:w="1971" w:type="dxa"/>
          </w:tcPr>
          <w:p w14:paraId="75E5790B"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0.1</w:t>
            </w:r>
          </w:p>
        </w:tc>
        <w:tc>
          <w:tcPr>
            <w:tcW w:w="2493" w:type="dxa"/>
          </w:tcPr>
          <w:p w14:paraId="7F619474"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w:t>
            </w:r>
          </w:p>
        </w:tc>
        <w:tc>
          <w:tcPr>
            <w:tcW w:w="3568" w:type="dxa"/>
          </w:tcPr>
          <w:p w14:paraId="5D8910E9"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w:t>
            </w:r>
          </w:p>
        </w:tc>
        <w:tc>
          <w:tcPr>
            <w:tcW w:w="1631" w:type="dxa"/>
          </w:tcPr>
          <w:p w14:paraId="6E5AB4B3"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1</w:t>
            </w:r>
          </w:p>
        </w:tc>
      </w:tr>
      <w:tr w:rsidR="00267D56" w:rsidRPr="00267D56" w14:paraId="3C99EAA5" w14:textId="77777777" w:rsidTr="008F3C8A">
        <w:trPr>
          <w:trHeight w:val="290"/>
        </w:trPr>
        <w:tc>
          <w:tcPr>
            <w:tcW w:w="1971" w:type="dxa"/>
            <w:shd w:val="clear" w:color="auto" w:fill="D2DFED"/>
          </w:tcPr>
          <w:p w14:paraId="495C8B38"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0.01</w:t>
            </w:r>
          </w:p>
        </w:tc>
        <w:tc>
          <w:tcPr>
            <w:tcW w:w="2493" w:type="dxa"/>
            <w:shd w:val="clear" w:color="auto" w:fill="D2DFED"/>
          </w:tcPr>
          <w:p w14:paraId="7E55B935"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w:t>
            </w:r>
          </w:p>
        </w:tc>
        <w:tc>
          <w:tcPr>
            <w:tcW w:w="3568" w:type="dxa"/>
            <w:shd w:val="clear" w:color="auto" w:fill="D2DFED"/>
          </w:tcPr>
          <w:p w14:paraId="39AF2C9A"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100</w:t>
            </w:r>
          </w:p>
        </w:tc>
        <w:tc>
          <w:tcPr>
            <w:tcW w:w="1631" w:type="dxa"/>
            <w:shd w:val="clear" w:color="auto" w:fill="D2DFED"/>
          </w:tcPr>
          <w:p w14:paraId="104EDDA6"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2</w:t>
            </w:r>
          </w:p>
        </w:tc>
      </w:tr>
      <w:tr w:rsidR="00267D56" w:rsidRPr="00267D56" w14:paraId="7C5367C8" w14:textId="77777777" w:rsidTr="008F3C8A">
        <w:trPr>
          <w:trHeight w:val="289"/>
        </w:trPr>
        <w:tc>
          <w:tcPr>
            <w:tcW w:w="1971" w:type="dxa"/>
          </w:tcPr>
          <w:p w14:paraId="77CB7E66" w14:textId="77777777" w:rsidR="00267D56" w:rsidRPr="00267D56" w:rsidRDefault="00267D56" w:rsidP="008F3C8A">
            <w:pPr>
              <w:pStyle w:val="TableParagraph"/>
              <w:spacing w:line="268" w:lineRule="exact"/>
              <w:ind w:left="122"/>
              <w:rPr>
                <w:rFonts w:ascii="Times New Roman" w:hAnsi="Times New Roman" w:cs="Times New Roman"/>
                <w:sz w:val="24"/>
                <w:szCs w:val="24"/>
              </w:rPr>
            </w:pPr>
            <w:r w:rsidRPr="00267D56">
              <w:rPr>
                <w:rFonts w:ascii="Times New Roman" w:hAnsi="Times New Roman" w:cs="Times New Roman"/>
                <w:sz w:val="24"/>
                <w:szCs w:val="24"/>
              </w:rPr>
              <w:t>0.001</w:t>
            </w:r>
          </w:p>
        </w:tc>
        <w:tc>
          <w:tcPr>
            <w:tcW w:w="2493" w:type="dxa"/>
          </w:tcPr>
          <w:p w14:paraId="54BD13AD"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sz w:val="24"/>
                <w:szCs w:val="24"/>
              </w:rPr>
              <w:t>0.1%</w:t>
            </w:r>
          </w:p>
        </w:tc>
        <w:tc>
          <w:tcPr>
            <w:tcW w:w="3568" w:type="dxa"/>
          </w:tcPr>
          <w:p w14:paraId="74A8C12A" w14:textId="77777777" w:rsidR="00267D56" w:rsidRPr="00267D56" w:rsidRDefault="00267D56" w:rsidP="008F3C8A">
            <w:pPr>
              <w:pStyle w:val="TableParagraph"/>
              <w:spacing w:line="268" w:lineRule="exact"/>
              <w:ind w:left="157"/>
              <w:rPr>
                <w:rFonts w:ascii="Times New Roman" w:hAnsi="Times New Roman" w:cs="Times New Roman"/>
                <w:sz w:val="24"/>
                <w:szCs w:val="24"/>
              </w:rPr>
            </w:pPr>
            <w:r w:rsidRPr="00267D56">
              <w:rPr>
                <w:rFonts w:ascii="Times New Roman" w:hAnsi="Times New Roman" w:cs="Times New Roman"/>
                <w:sz w:val="24"/>
                <w:szCs w:val="24"/>
              </w:rPr>
              <w:t>1000</w:t>
            </w:r>
          </w:p>
        </w:tc>
        <w:tc>
          <w:tcPr>
            <w:tcW w:w="1631" w:type="dxa"/>
          </w:tcPr>
          <w:p w14:paraId="090768FD" w14:textId="77777777" w:rsidR="00267D56" w:rsidRPr="00267D56" w:rsidRDefault="00267D56" w:rsidP="008F3C8A">
            <w:pPr>
              <w:pStyle w:val="TableParagraph"/>
              <w:spacing w:line="268" w:lineRule="exact"/>
              <w:ind w:left="108"/>
              <w:rPr>
                <w:rFonts w:ascii="Times New Roman" w:hAnsi="Times New Roman" w:cs="Times New Roman"/>
                <w:sz w:val="24"/>
                <w:szCs w:val="24"/>
              </w:rPr>
            </w:pPr>
            <w:r w:rsidRPr="00267D56">
              <w:rPr>
                <w:rFonts w:ascii="Times New Roman" w:hAnsi="Times New Roman" w:cs="Times New Roman"/>
                <w:sz w:val="24"/>
                <w:szCs w:val="24"/>
              </w:rPr>
              <w:t>3</w:t>
            </w:r>
          </w:p>
        </w:tc>
      </w:tr>
      <w:tr w:rsidR="00267D56" w:rsidRPr="00267D56" w14:paraId="54B08311" w14:textId="77777777" w:rsidTr="008F3C8A">
        <w:trPr>
          <w:trHeight w:val="293"/>
        </w:trPr>
        <w:tc>
          <w:tcPr>
            <w:tcW w:w="1971" w:type="dxa"/>
            <w:tcBorders>
              <w:bottom w:val="single" w:sz="8" w:space="0" w:color="4F81BC"/>
            </w:tcBorders>
            <w:shd w:val="clear" w:color="auto" w:fill="D2DFED"/>
          </w:tcPr>
          <w:p w14:paraId="26C15480" w14:textId="77777777" w:rsidR="00267D56" w:rsidRPr="00267D56" w:rsidRDefault="00267D56" w:rsidP="008F3C8A">
            <w:pPr>
              <w:pStyle w:val="TableParagraph"/>
              <w:spacing w:line="272" w:lineRule="exact"/>
              <w:ind w:left="122"/>
              <w:rPr>
                <w:rFonts w:ascii="Times New Roman" w:hAnsi="Times New Roman" w:cs="Times New Roman"/>
                <w:sz w:val="24"/>
                <w:szCs w:val="24"/>
              </w:rPr>
            </w:pPr>
            <w:r w:rsidRPr="00267D56">
              <w:rPr>
                <w:rFonts w:ascii="Times New Roman" w:hAnsi="Times New Roman" w:cs="Times New Roman"/>
                <w:sz w:val="24"/>
                <w:szCs w:val="24"/>
              </w:rPr>
              <w:t>0.0001</w:t>
            </w:r>
          </w:p>
        </w:tc>
        <w:tc>
          <w:tcPr>
            <w:tcW w:w="2493" w:type="dxa"/>
            <w:tcBorders>
              <w:bottom w:val="single" w:sz="8" w:space="0" w:color="4F81BC"/>
            </w:tcBorders>
            <w:shd w:val="clear" w:color="auto" w:fill="D2DFED"/>
          </w:tcPr>
          <w:p w14:paraId="61D37B41" w14:textId="77777777" w:rsidR="00267D56" w:rsidRPr="00267D56" w:rsidRDefault="00267D56" w:rsidP="008F3C8A">
            <w:pPr>
              <w:pStyle w:val="TableParagraph"/>
              <w:spacing w:line="272" w:lineRule="exact"/>
              <w:ind w:left="107"/>
              <w:rPr>
                <w:rFonts w:ascii="Times New Roman" w:hAnsi="Times New Roman" w:cs="Times New Roman"/>
                <w:sz w:val="24"/>
                <w:szCs w:val="24"/>
              </w:rPr>
            </w:pPr>
            <w:r w:rsidRPr="00267D56">
              <w:rPr>
                <w:rFonts w:ascii="Times New Roman" w:hAnsi="Times New Roman" w:cs="Times New Roman"/>
                <w:sz w:val="24"/>
                <w:szCs w:val="24"/>
              </w:rPr>
              <w:t>0.01%</w:t>
            </w:r>
          </w:p>
        </w:tc>
        <w:tc>
          <w:tcPr>
            <w:tcW w:w="3568" w:type="dxa"/>
            <w:tcBorders>
              <w:bottom w:val="single" w:sz="8" w:space="0" w:color="4F81BC"/>
            </w:tcBorders>
            <w:shd w:val="clear" w:color="auto" w:fill="D2DFED"/>
          </w:tcPr>
          <w:p w14:paraId="092C54C4" w14:textId="77777777" w:rsidR="00267D56" w:rsidRPr="00267D56" w:rsidRDefault="00267D56" w:rsidP="008F3C8A">
            <w:pPr>
              <w:pStyle w:val="TableParagraph"/>
              <w:spacing w:line="272" w:lineRule="exact"/>
              <w:ind w:left="157"/>
              <w:rPr>
                <w:rFonts w:ascii="Times New Roman" w:hAnsi="Times New Roman" w:cs="Times New Roman"/>
                <w:sz w:val="24"/>
                <w:szCs w:val="24"/>
              </w:rPr>
            </w:pPr>
            <w:r w:rsidRPr="00267D56">
              <w:rPr>
                <w:rFonts w:ascii="Times New Roman" w:hAnsi="Times New Roman" w:cs="Times New Roman"/>
                <w:sz w:val="24"/>
                <w:szCs w:val="24"/>
              </w:rPr>
              <w:t>10000</w:t>
            </w:r>
          </w:p>
        </w:tc>
        <w:tc>
          <w:tcPr>
            <w:tcW w:w="1631" w:type="dxa"/>
            <w:tcBorders>
              <w:bottom w:val="single" w:sz="8" w:space="0" w:color="4F81BC"/>
            </w:tcBorders>
            <w:shd w:val="clear" w:color="auto" w:fill="D2DFED"/>
          </w:tcPr>
          <w:p w14:paraId="04BCA91D" w14:textId="77777777" w:rsidR="00267D56" w:rsidRPr="00267D56" w:rsidRDefault="00267D56" w:rsidP="008F3C8A">
            <w:pPr>
              <w:pStyle w:val="TableParagraph"/>
              <w:spacing w:line="272" w:lineRule="exact"/>
              <w:ind w:left="108"/>
              <w:rPr>
                <w:rFonts w:ascii="Times New Roman" w:hAnsi="Times New Roman" w:cs="Times New Roman"/>
                <w:sz w:val="24"/>
                <w:szCs w:val="24"/>
              </w:rPr>
            </w:pPr>
            <w:r w:rsidRPr="00267D56">
              <w:rPr>
                <w:rFonts w:ascii="Times New Roman" w:hAnsi="Times New Roman" w:cs="Times New Roman"/>
                <w:sz w:val="24"/>
                <w:szCs w:val="24"/>
              </w:rPr>
              <w:t>4</w:t>
            </w:r>
          </w:p>
        </w:tc>
      </w:tr>
    </w:tbl>
    <w:p w14:paraId="12A11299" w14:textId="77777777" w:rsidR="00267D56" w:rsidRPr="00267D56" w:rsidRDefault="00267D56" w:rsidP="00267D56">
      <w:pPr>
        <w:pStyle w:val="BodyText"/>
        <w:ind w:left="0"/>
        <w:rPr>
          <w:rFonts w:ascii="Times New Roman" w:hAnsi="Times New Roman" w:cs="Times New Roman"/>
          <w:sz w:val="24"/>
          <w:szCs w:val="24"/>
        </w:rPr>
      </w:pPr>
    </w:p>
    <w:p w14:paraId="01247031" w14:textId="77777777" w:rsidR="00F97859" w:rsidRPr="00F97859" w:rsidRDefault="00F97859" w:rsidP="00F97859">
      <w:pPr>
        <w:rPr>
          <w:rFonts w:ascii="Times New Roman" w:eastAsia="Arial" w:hAnsi="Times New Roman" w:cs="Times New Roman"/>
          <w:sz w:val="24"/>
          <w:szCs w:val="24"/>
          <w:lang w:val="en-US"/>
        </w:rPr>
      </w:pPr>
      <w:r w:rsidRPr="00F97859">
        <w:rPr>
          <w:rFonts w:ascii="Times New Roman" w:eastAsia="Arial" w:hAnsi="Times New Roman" w:cs="Times New Roman"/>
          <w:sz w:val="24"/>
          <w:szCs w:val="24"/>
          <w:lang w:val="en-US"/>
        </w:rPr>
        <w:t>Only one percent of the incident light produced by the movie results in a density measurement of 2.0. Just 0.01 percent of the light emitted reaches the far end of the film with a density of 4.0. Industrial rules and regulations often need radiographs that have an appropriate viewing density between 2.0 and 4.0 and common viewers. Extremely powerful viewing lights are required to evaluate over 4.0.</w:t>
      </w:r>
    </w:p>
    <w:p w14:paraId="69238713" w14:textId="6DF0B4AE" w:rsidR="00267D56" w:rsidRPr="00267D56" w:rsidRDefault="00F97859" w:rsidP="00F97859">
      <w:pPr>
        <w:rPr>
          <w:rFonts w:ascii="Times New Roman" w:hAnsi="Times New Roman" w:cs="Times New Roman"/>
          <w:sz w:val="24"/>
          <w:szCs w:val="24"/>
        </w:rPr>
        <w:sectPr w:rsidR="00267D56" w:rsidRPr="00267D56">
          <w:pgSz w:w="12240" w:h="15840"/>
          <w:pgMar w:top="1280" w:right="680" w:bottom="960" w:left="1040" w:header="0" w:footer="772" w:gutter="0"/>
          <w:cols w:space="720"/>
        </w:sectPr>
      </w:pPr>
      <w:r w:rsidRPr="00F97859">
        <w:rPr>
          <w:rFonts w:ascii="Times New Roman" w:eastAsia="Arial" w:hAnsi="Times New Roman" w:cs="Times New Roman"/>
          <w:sz w:val="24"/>
          <w:szCs w:val="24"/>
          <w:lang w:val="en-US"/>
        </w:rPr>
        <w:t>Film density is determined with a densitometer that only monitors how much light a piece of film transmits using a photovoltaic sensor.</w:t>
      </w:r>
    </w:p>
    <w:p w14:paraId="1301C53D" w14:textId="77777777" w:rsidR="00267D56" w:rsidRPr="00267D56" w:rsidRDefault="00267D56" w:rsidP="00267D56">
      <w:pPr>
        <w:pStyle w:val="BodyText"/>
        <w:spacing w:before="11"/>
        <w:ind w:left="0"/>
        <w:rPr>
          <w:rFonts w:ascii="Times New Roman" w:hAnsi="Times New Roman" w:cs="Times New Roman"/>
          <w:sz w:val="24"/>
          <w:szCs w:val="24"/>
        </w:rPr>
      </w:pPr>
    </w:p>
    <w:p w14:paraId="45F866C3" w14:textId="6B1B4D0D" w:rsidR="00267D56" w:rsidRPr="00267D56" w:rsidRDefault="00267D56" w:rsidP="00267D56">
      <w:pPr>
        <w:pStyle w:val="Heading2"/>
        <w:spacing w:before="35"/>
        <w:rPr>
          <w:sz w:val="24"/>
          <w:szCs w:val="24"/>
        </w:rPr>
      </w:pPr>
      <w:r w:rsidRPr="00267D56">
        <w:rPr>
          <w:sz w:val="24"/>
          <w:szCs w:val="24"/>
          <w:u w:val="thick"/>
        </w:rPr>
        <w:t>Secondary (Scatter) Radiation Control</w:t>
      </w:r>
    </w:p>
    <w:p w14:paraId="053CFBFB" w14:textId="36CB8EAF" w:rsidR="00F97859" w:rsidRPr="00F97859" w:rsidRDefault="00F97859" w:rsidP="00F97859">
      <w:pPr>
        <w:pStyle w:val="BodyText"/>
        <w:spacing w:before="200"/>
        <w:ind w:left="0" w:right="467"/>
        <w:rPr>
          <w:rFonts w:ascii="Times New Roman" w:hAnsi="Times New Roman" w:cs="Times New Roman"/>
          <w:sz w:val="24"/>
          <w:szCs w:val="24"/>
        </w:rPr>
      </w:pPr>
      <w:r w:rsidRPr="00F97859">
        <w:rPr>
          <w:rFonts w:ascii="Times New Roman" w:hAnsi="Times New Roman" w:cs="Times New Roman"/>
          <w:sz w:val="24"/>
          <w:szCs w:val="24"/>
        </w:rPr>
        <w:t xml:space="preserve">In the production of a radiograph, secondary or spread radiation should frequently be </w:t>
      </w:r>
      <w:r w:rsidRPr="00F97859">
        <w:rPr>
          <w:rFonts w:ascii="Times New Roman" w:hAnsi="Times New Roman" w:cs="Times New Roman"/>
          <w:sz w:val="24"/>
          <w:szCs w:val="24"/>
        </w:rPr>
        <w:t>considered</w:t>
      </w:r>
      <w:r w:rsidRPr="00F97859">
        <w:rPr>
          <w:rFonts w:ascii="Times New Roman" w:hAnsi="Times New Roman" w:cs="Times New Roman"/>
          <w:sz w:val="24"/>
          <w:szCs w:val="24"/>
        </w:rPr>
        <w:t>. The dispersed photons cause a loss of clarity and contrast. Secondary radiation is often assumed to be the radiation of an item, such a wall or of the table or floor that reflects the piece in the local area.</w:t>
      </w:r>
    </w:p>
    <w:p w14:paraId="73935529" w14:textId="77777777" w:rsidR="00F97859" w:rsidRDefault="00F97859" w:rsidP="00F97859">
      <w:pPr>
        <w:spacing w:before="200"/>
        <w:ind w:right="464"/>
        <w:jc w:val="both"/>
        <w:rPr>
          <w:rFonts w:ascii="Times New Roman" w:eastAsia="Arial" w:hAnsi="Times New Roman" w:cs="Times New Roman"/>
          <w:sz w:val="24"/>
          <w:szCs w:val="24"/>
          <w:lang w:val="en-US"/>
        </w:rPr>
      </w:pPr>
      <w:r w:rsidRPr="00F97859">
        <w:rPr>
          <w:rFonts w:ascii="Times New Roman" w:eastAsia="Arial" w:hAnsi="Times New Roman" w:cs="Times New Roman"/>
          <w:sz w:val="24"/>
          <w:szCs w:val="24"/>
          <w:lang w:val="en-US"/>
        </w:rPr>
        <w:t>Lateral dispersion may be monitored by moving the ray tube away from the film in the room to the centre of the vault or placing the collimator at the exit port, restricting divergent radiation from the core beam. When radiation damage emanates from film objects, it is typically termed "backscatter." Industry norms and regulations frequently demand a backscatter check letter on the back of the cassette. If the letter appears on the film as a "ghost" picture, a substantial backscatter radiation reaches the film. The picture is typically highly undifferentiated. The arrow indicates to the background of the radiation</w:t>
      </w:r>
    </w:p>
    <w:p w14:paraId="00F9FF40" w14:textId="05C0BDD9" w:rsidR="00267D56" w:rsidRDefault="00F97859" w:rsidP="00F97859">
      <w:pPr>
        <w:spacing w:before="200"/>
        <w:ind w:right="464"/>
        <w:jc w:val="both"/>
        <w:rPr>
          <w:rFonts w:ascii="Times New Roman" w:hAnsi="Times New Roman" w:cs="Times New Roman"/>
          <w:sz w:val="24"/>
          <w:szCs w:val="24"/>
        </w:rPr>
      </w:pPr>
      <w:r w:rsidRPr="00F97859">
        <w:rPr>
          <w:rFonts w:ascii="Times New Roman" w:hAnsi="Times New Roman" w:cs="Times New Roman"/>
          <w:sz w:val="24"/>
          <w:szCs w:val="24"/>
        </w:rPr>
        <w:t>Bagging of the film into a cassette with a sheet of plumage at least 0.25 mm in thickness allows control of the backscatter radiation by making the sheet behind the film when opened. In industry, thin sheets of lead (known as "lead screens") are typical practise for placed before and behind the film</w:t>
      </w:r>
      <w:r>
        <w:rPr>
          <w:rFonts w:ascii="Times New Roman" w:hAnsi="Times New Roman" w:cs="Times New Roman"/>
          <w:sz w:val="24"/>
          <w:szCs w:val="24"/>
        </w:rPr>
        <w:t>.</w:t>
      </w:r>
    </w:p>
    <w:p w14:paraId="581DF416" w14:textId="1B6626AB" w:rsidR="00F97859" w:rsidRPr="00267D56" w:rsidRDefault="00F97859" w:rsidP="00F97859">
      <w:pPr>
        <w:spacing w:before="200"/>
        <w:ind w:right="464"/>
        <w:jc w:val="both"/>
        <w:rPr>
          <w:rFonts w:ascii="Times New Roman" w:hAnsi="Times New Roman" w:cs="Times New Roman"/>
          <w:sz w:val="24"/>
          <w:szCs w:val="24"/>
        </w:rPr>
      </w:pPr>
      <w:r w:rsidRPr="00267D56">
        <w:rPr>
          <w:noProof/>
          <w:sz w:val="24"/>
          <w:szCs w:val="24"/>
        </w:rPr>
        <w:drawing>
          <wp:anchor distT="0" distB="0" distL="0" distR="0" simplePos="0" relativeHeight="251687936" behindDoc="0" locked="0" layoutInCell="1" allowOverlap="1" wp14:anchorId="38E61DB4" wp14:editId="6F0E42FA">
            <wp:simplePos x="0" y="0"/>
            <wp:positionH relativeFrom="page">
              <wp:posOffset>660400</wp:posOffset>
            </wp:positionH>
            <wp:positionV relativeFrom="paragraph">
              <wp:posOffset>-635</wp:posOffset>
            </wp:positionV>
            <wp:extent cx="1441450" cy="2352675"/>
            <wp:effectExtent l="0" t="0" r="0" b="0"/>
            <wp:wrapNone/>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24" cstate="print"/>
                    <a:stretch>
                      <a:fillRect/>
                    </a:stretch>
                  </pic:blipFill>
                  <pic:spPr>
                    <a:xfrm>
                      <a:off x="0" y="0"/>
                      <a:ext cx="1441450" cy="2352675"/>
                    </a:xfrm>
                    <a:prstGeom prst="rect">
                      <a:avLst/>
                    </a:prstGeom>
                  </pic:spPr>
                </pic:pic>
              </a:graphicData>
            </a:graphic>
          </wp:anchor>
        </w:drawing>
      </w:r>
    </w:p>
    <w:p w14:paraId="11C1EC4E" w14:textId="77777777" w:rsidR="00267D56" w:rsidRPr="00267D56" w:rsidRDefault="00267D56" w:rsidP="00267D56">
      <w:pPr>
        <w:pStyle w:val="BodyText"/>
        <w:ind w:left="0"/>
        <w:rPr>
          <w:rFonts w:ascii="Times New Roman" w:hAnsi="Times New Roman" w:cs="Times New Roman"/>
          <w:sz w:val="24"/>
          <w:szCs w:val="24"/>
        </w:rPr>
      </w:pPr>
    </w:p>
    <w:p w14:paraId="57932CB3" w14:textId="112C60B1" w:rsidR="00267D56" w:rsidRDefault="00267D56" w:rsidP="00267D56">
      <w:pPr>
        <w:pStyle w:val="BodyText"/>
        <w:spacing w:before="10"/>
        <w:ind w:left="0"/>
        <w:rPr>
          <w:rFonts w:ascii="Times New Roman" w:hAnsi="Times New Roman" w:cs="Times New Roman"/>
          <w:sz w:val="24"/>
          <w:szCs w:val="24"/>
        </w:rPr>
      </w:pPr>
    </w:p>
    <w:p w14:paraId="6E86211E" w14:textId="2AB16C4B" w:rsidR="00F97859" w:rsidRDefault="00F97859" w:rsidP="00267D56">
      <w:pPr>
        <w:pStyle w:val="BodyText"/>
        <w:spacing w:before="10"/>
        <w:ind w:left="0"/>
        <w:rPr>
          <w:rFonts w:ascii="Times New Roman" w:hAnsi="Times New Roman" w:cs="Times New Roman"/>
          <w:sz w:val="24"/>
          <w:szCs w:val="24"/>
        </w:rPr>
      </w:pPr>
    </w:p>
    <w:p w14:paraId="73943E67" w14:textId="192AE85C" w:rsidR="00F97859" w:rsidRDefault="00F97859" w:rsidP="00267D56">
      <w:pPr>
        <w:pStyle w:val="BodyText"/>
        <w:spacing w:before="10"/>
        <w:ind w:left="0"/>
        <w:rPr>
          <w:rFonts w:ascii="Times New Roman" w:hAnsi="Times New Roman" w:cs="Times New Roman"/>
          <w:sz w:val="24"/>
          <w:szCs w:val="24"/>
        </w:rPr>
      </w:pPr>
    </w:p>
    <w:p w14:paraId="1E20DD7A" w14:textId="6DDD52CE" w:rsidR="00F97859" w:rsidRDefault="00F97859" w:rsidP="00267D56">
      <w:pPr>
        <w:pStyle w:val="BodyText"/>
        <w:spacing w:before="10"/>
        <w:ind w:left="0"/>
        <w:rPr>
          <w:rFonts w:ascii="Times New Roman" w:hAnsi="Times New Roman" w:cs="Times New Roman"/>
          <w:sz w:val="24"/>
          <w:szCs w:val="24"/>
        </w:rPr>
      </w:pPr>
    </w:p>
    <w:p w14:paraId="5EBE9F99" w14:textId="5D6CD2E1" w:rsidR="00F97859" w:rsidRDefault="00F97859" w:rsidP="00267D56">
      <w:pPr>
        <w:pStyle w:val="BodyText"/>
        <w:spacing w:before="10"/>
        <w:ind w:left="0"/>
        <w:rPr>
          <w:rFonts w:ascii="Times New Roman" w:hAnsi="Times New Roman" w:cs="Times New Roman"/>
          <w:sz w:val="24"/>
          <w:szCs w:val="24"/>
        </w:rPr>
      </w:pPr>
    </w:p>
    <w:p w14:paraId="32E2EED6" w14:textId="4ABFA99A" w:rsidR="00F97859" w:rsidRDefault="00F97859" w:rsidP="00267D56">
      <w:pPr>
        <w:pStyle w:val="BodyText"/>
        <w:spacing w:before="10"/>
        <w:ind w:left="0"/>
        <w:rPr>
          <w:rFonts w:ascii="Times New Roman" w:hAnsi="Times New Roman" w:cs="Times New Roman"/>
          <w:sz w:val="24"/>
          <w:szCs w:val="24"/>
        </w:rPr>
      </w:pPr>
    </w:p>
    <w:p w14:paraId="35DA545C" w14:textId="13E317FB" w:rsidR="00F97859" w:rsidRDefault="00F97859" w:rsidP="00267D56">
      <w:pPr>
        <w:pStyle w:val="BodyText"/>
        <w:spacing w:before="10"/>
        <w:ind w:left="0"/>
        <w:rPr>
          <w:rFonts w:ascii="Times New Roman" w:hAnsi="Times New Roman" w:cs="Times New Roman"/>
          <w:sz w:val="24"/>
          <w:szCs w:val="24"/>
        </w:rPr>
      </w:pPr>
    </w:p>
    <w:p w14:paraId="0A1BA166" w14:textId="610B75C8" w:rsidR="00F97859" w:rsidRDefault="00F97859" w:rsidP="00267D56">
      <w:pPr>
        <w:pStyle w:val="BodyText"/>
        <w:spacing w:before="10"/>
        <w:ind w:left="0"/>
        <w:rPr>
          <w:rFonts w:ascii="Times New Roman" w:hAnsi="Times New Roman" w:cs="Times New Roman"/>
          <w:sz w:val="24"/>
          <w:szCs w:val="24"/>
        </w:rPr>
      </w:pPr>
    </w:p>
    <w:p w14:paraId="0FB26E8C" w14:textId="4B47B21F" w:rsidR="00F97859" w:rsidRDefault="00F97859" w:rsidP="00267D56">
      <w:pPr>
        <w:pStyle w:val="BodyText"/>
        <w:spacing w:before="10"/>
        <w:ind w:left="0"/>
        <w:rPr>
          <w:rFonts w:ascii="Times New Roman" w:hAnsi="Times New Roman" w:cs="Times New Roman"/>
          <w:sz w:val="24"/>
          <w:szCs w:val="24"/>
        </w:rPr>
      </w:pPr>
    </w:p>
    <w:p w14:paraId="20B24697" w14:textId="77777777" w:rsidR="00F97859" w:rsidRDefault="00F97859" w:rsidP="00267D56">
      <w:pPr>
        <w:pStyle w:val="BodyText"/>
        <w:spacing w:before="10"/>
        <w:ind w:left="0"/>
        <w:rPr>
          <w:rFonts w:ascii="Times New Roman" w:hAnsi="Times New Roman" w:cs="Times New Roman"/>
          <w:sz w:val="24"/>
          <w:szCs w:val="24"/>
        </w:rPr>
      </w:pPr>
    </w:p>
    <w:p w14:paraId="06246960" w14:textId="3DEB4923" w:rsidR="00F97859" w:rsidRDefault="00F97859" w:rsidP="00267D56">
      <w:pPr>
        <w:pStyle w:val="BodyText"/>
        <w:spacing w:before="10"/>
        <w:ind w:left="0"/>
        <w:rPr>
          <w:rFonts w:ascii="Times New Roman" w:hAnsi="Times New Roman" w:cs="Times New Roman"/>
          <w:sz w:val="24"/>
          <w:szCs w:val="24"/>
        </w:rPr>
      </w:pPr>
    </w:p>
    <w:p w14:paraId="0661A593" w14:textId="39511BF1" w:rsidR="00F97859" w:rsidRDefault="00F97859" w:rsidP="00267D56">
      <w:pPr>
        <w:pStyle w:val="BodyText"/>
        <w:spacing w:before="10"/>
        <w:ind w:left="0"/>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89984" behindDoc="1" locked="0" layoutInCell="1" allowOverlap="1" wp14:anchorId="77A9BBD2" wp14:editId="45976E3C">
            <wp:simplePos x="0" y="0"/>
            <wp:positionH relativeFrom="page">
              <wp:posOffset>660400</wp:posOffset>
            </wp:positionH>
            <wp:positionV relativeFrom="paragraph">
              <wp:posOffset>-635</wp:posOffset>
            </wp:positionV>
            <wp:extent cx="1885950" cy="1628775"/>
            <wp:effectExtent l="0" t="0" r="0" b="0"/>
            <wp:wrapNone/>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25" cstate="print"/>
                    <a:stretch>
                      <a:fillRect/>
                    </a:stretch>
                  </pic:blipFill>
                  <pic:spPr>
                    <a:xfrm>
                      <a:off x="0" y="0"/>
                      <a:ext cx="1885950" cy="1628775"/>
                    </a:xfrm>
                    <a:prstGeom prst="rect">
                      <a:avLst/>
                    </a:prstGeom>
                  </pic:spPr>
                </pic:pic>
              </a:graphicData>
            </a:graphic>
          </wp:anchor>
        </w:drawing>
      </w:r>
    </w:p>
    <w:p w14:paraId="542B59AB" w14:textId="1E1BC512" w:rsidR="00F97859" w:rsidRDefault="00F97859" w:rsidP="00267D56">
      <w:pPr>
        <w:pStyle w:val="BodyText"/>
        <w:spacing w:before="10"/>
        <w:ind w:left="0"/>
        <w:rPr>
          <w:rFonts w:ascii="Times New Roman" w:hAnsi="Times New Roman" w:cs="Times New Roman"/>
          <w:sz w:val="24"/>
          <w:szCs w:val="24"/>
        </w:rPr>
      </w:pPr>
    </w:p>
    <w:p w14:paraId="2A64161D" w14:textId="7BA1E0CC" w:rsidR="00F97859" w:rsidRDefault="00F97859" w:rsidP="00267D56">
      <w:pPr>
        <w:pStyle w:val="BodyText"/>
        <w:spacing w:before="1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FD11BA5" w14:textId="641E32D3" w:rsidR="00F97859" w:rsidRDefault="00F97859" w:rsidP="00267D56">
      <w:pPr>
        <w:pStyle w:val="BodyText"/>
        <w:spacing w:before="10"/>
        <w:ind w:left="0"/>
        <w:rPr>
          <w:rFonts w:ascii="Times New Roman" w:hAnsi="Times New Roman" w:cs="Times New Roman"/>
          <w:sz w:val="24"/>
          <w:szCs w:val="24"/>
        </w:rPr>
      </w:pPr>
    </w:p>
    <w:p w14:paraId="7590B718" w14:textId="4BCD09E1" w:rsidR="00F97859" w:rsidRDefault="00F97859" w:rsidP="00267D56">
      <w:pPr>
        <w:pStyle w:val="BodyText"/>
        <w:spacing w:before="10"/>
        <w:ind w:left="0"/>
        <w:rPr>
          <w:rFonts w:ascii="Times New Roman" w:hAnsi="Times New Roman" w:cs="Times New Roman"/>
          <w:sz w:val="24"/>
          <w:szCs w:val="24"/>
        </w:rPr>
      </w:pPr>
    </w:p>
    <w:p w14:paraId="1400E7D0" w14:textId="77777777" w:rsidR="00F97859" w:rsidRPr="00267D56" w:rsidRDefault="00F97859" w:rsidP="00267D56">
      <w:pPr>
        <w:pStyle w:val="BodyText"/>
        <w:spacing w:before="10"/>
        <w:ind w:left="0"/>
        <w:rPr>
          <w:rFonts w:ascii="Times New Roman" w:hAnsi="Times New Roman" w:cs="Times New Roman"/>
          <w:sz w:val="24"/>
          <w:szCs w:val="24"/>
        </w:rPr>
      </w:pPr>
    </w:p>
    <w:p w14:paraId="4426B57E" w14:textId="77777777" w:rsidR="00267D56" w:rsidRPr="00267D56" w:rsidRDefault="00267D56" w:rsidP="00267D56">
      <w:pPr>
        <w:pStyle w:val="Heading2"/>
        <w:rPr>
          <w:sz w:val="24"/>
          <w:szCs w:val="24"/>
        </w:rPr>
      </w:pPr>
      <w:r w:rsidRPr="00267D56">
        <w:rPr>
          <w:sz w:val="24"/>
          <w:szCs w:val="24"/>
          <w:u w:val="thick"/>
        </w:rPr>
        <w:t>Radiographic Contrast</w:t>
      </w:r>
    </w:p>
    <w:p w14:paraId="4BD44BD2" w14:textId="0DB4BA54" w:rsidR="00267D56" w:rsidRPr="00267D56" w:rsidRDefault="00F97859" w:rsidP="00267D56">
      <w:pPr>
        <w:rPr>
          <w:rFonts w:ascii="Times New Roman" w:hAnsi="Times New Roman" w:cs="Times New Roman"/>
          <w:sz w:val="24"/>
          <w:szCs w:val="24"/>
        </w:rPr>
        <w:sectPr w:rsidR="00267D56" w:rsidRPr="00267D56">
          <w:pgSz w:w="12240" w:h="15840"/>
          <w:pgMar w:top="1500" w:right="680" w:bottom="960" w:left="1040" w:header="0" w:footer="772" w:gutter="0"/>
          <w:cols w:space="720"/>
        </w:sectPr>
      </w:pPr>
      <w:r w:rsidRPr="00F97859">
        <w:rPr>
          <w:rFonts w:ascii="Times New Roman" w:eastAsia="Arial" w:hAnsi="Times New Roman" w:cs="Times New Roman"/>
          <w:sz w:val="24"/>
          <w:szCs w:val="24"/>
          <w:lang w:val="en-US"/>
        </w:rPr>
        <w:t>As indicated above, the changes in photographic density in a radiogram are described in radiogram contrast. The contrast between various picture portions is what shapes the image, and the larger the contrast, the more evident characteristics will appear. Contrast has two key elements to radiological contrast; contrast and contrasting of the film (or detector).</w:t>
      </w:r>
    </w:p>
    <w:p w14:paraId="2A6D8D29" w14:textId="77777777" w:rsidR="00267D56" w:rsidRPr="00F97859" w:rsidRDefault="00267D56" w:rsidP="00267D56">
      <w:pPr>
        <w:pStyle w:val="Heading3"/>
        <w:rPr>
          <w:rFonts w:ascii="Times New Roman" w:hAnsi="Times New Roman" w:cs="Times New Roman"/>
          <w:b/>
          <w:bCs/>
          <w:iCs/>
          <w:color w:val="000000" w:themeColor="text1"/>
          <w:sz w:val="28"/>
          <w:szCs w:val="28"/>
          <w:u w:val="single"/>
        </w:rPr>
      </w:pPr>
      <w:r w:rsidRPr="00F97859">
        <w:rPr>
          <w:rFonts w:ascii="Times New Roman" w:hAnsi="Times New Roman" w:cs="Times New Roman"/>
          <w:b/>
          <w:bCs/>
          <w:iCs/>
          <w:color w:val="000000" w:themeColor="text1"/>
          <w:sz w:val="28"/>
          <w:szCs w:val="28"/>
          <w:u w:val="single"/>
        </w:rPr>
        <w:lastRenderedPageBreak/>
        <w:t>Subject Contrast</w:t>
      </w:r>
    </w:p>
    <w:p w14:paraId="115D0BDF" w14:textId="77777777" w:rsidR="00F97859" w:rsidRDefault="00F97859" w:rsidP="00F97859">
      <w:pPr>
        <w:pStyle w:val="BodyText"/>
        <w:spacing w:before="200"/>
        <w:ind w:left="0" w:right="469"/>
        <w:rPr>
          <w:rFonts w:ascii="Times New Roman" w:hAnsi="Times New Roman" w:cs="Times New Roman"/>
          <w:sz w:val="24"/>
          <w:szCs w:val="24"/>
        </w:rPr>
      </w:pPr>
      <w:r w:rsidRPr="00F97859">
        <w:rPr>
          <w:rFonts w:ascii="Times New Roman" w:hAnsi="Times New Roman" w:cs="Times New Roman"/>
          <w:sz w:val="24"/>
          <w:szCs w:val="24"/>
        </w:rPr>
        <w:t>The ratio of the radiation intensity transmitted by various component regions is the subject of the contrast. The difference of absorption, wavelength, and intensity, as well as distribution of secondary radiation through dispersion, depends on the absorption of the component. It is not surprising, however, that changes in absorption within the body impact the contrast level in a radiograph. The greater the difference between two parts of the subject's thickness or density, the greater the difference between the X-rays and contrast. However, a single subject can also be radiographed and 2 radiograms of completely different contrast</w:t>
      </w:r>
      <w:r>
        <w:rPr>
          <w:rFonts w:ascii="Times New Roman" w:hAnsi="Times New Roman" w:cs="Times New Roman"/>
          <w:sz w:val="24"/>
          <w:szCs w:val="24"/>
        </w:rPr>
        <w:t xml:space="preserve"> levels</w:t>
      </w:r>
      <w:r w:rsidRPr="00F97859">
        <w:rPr>
          <w:rFonts w:ascii="Times New Roman" w:hAnsi="Times New Roman" w:cs="Times New Roman"/>
          <w:sz w:val="24"/>
          <w:szCs w:val="24"/>
        </w:rPr>
        <w:t xml:space="preserve"> are produced.</w:t>
      </w:r>
      <w:r>
        <w:rPr>
          <w:rFonts w:ascii="Times New Roman" w:hAnsi="Times New Roman" w:cs="Times New Roman"/>
          <w:sz w:val="24"/>
          <w:szCs w:val="24"/>
        </w:rPr>
        <w:t xml:space="preserve"> </w:t>
      </w:r>
    </w:p>
    <w:p w14:paraId="5F2E4589" w14:textId="77777777" w:rsidR="00102ABA" w:rsidRPr="00102ABA" w:rsidRDefault="00102ABA" w:rsidP="00102ABA">
      <w:pPr>
        <w:pStyle w:val="BodyText"/>
        <w:spacing w:before="199"/>
        <w:ind w:left="0" w:right="466"/>
        <w:rPr>
          <w:rFonts w:ascii="Times New Roman" w:hAnsi="Times New Roman" w:cs="Times New Roman"/>
          <w:sz w:val="24"/>
          <w:szCs w:val="24"/>
        </w:rPr>
      </w:pPr>
      <w:r w:rsidRPr="00102ABA">
        <w:rPr>
          <w:rFonts w:ascii="Times New Roman" w:hAnsi="Times New Roman" w:cs="Times New Roman"/>
          <w:sz w:val="24"/>
          <w:szCs w:val="24"/>
        </w:rPr>
        <w:t>The production of X-rays with a low tension generates a high contrast x-ray. This happens due to the more readily attenuated low energy radiation. Thus, with low energy radiation, the proportion of photons transported across a thick and slender region is higher.</w:t>
      </w:r>
    </w:p>
    <w:p w14:paraId="60A5E2D1" w14:textId="6FD4E430" w:rsidR="00F97859" w:rsidRDefault="00102ABA" w:rsidP="00F97859">
      <w:pPr>
        <w:pStyle w:val="BodyText"/>
        <w:spacing w:before="199"/>
        <w:ind w:left="0" w:right="466"/>
        <w:rPr>
          <w:rFonts w:ascii="Times New Roman" w:hAnsi="Times New Roman" w:cs="Times New Roman"/>
          <w:sz w:val="24"/>
          <w:szCs w:val="24"/>
        </w:rPr>
      </w:pPr>
      <w:r w:rsidRPr="00102ABA">
        <w:rPr>
          <w:rFonts w:ascii="Times New Roman" w:hAnsi="Times New Roman" w:cs="Times New Roman"/>
          <w:sz w:val="24"/>
          <w:szCs w:val="24"/>
        </w:rPr>
        <w:t xml:space="preserve">But there's a bargain. The latitude of the radiograph decreases usually as the contrast sensitivity rises. The range of material thicknesses that may be scanned referred to radiographic latitude. This implies that the picture shows more sections of various thicknesses. The objective is therefore to balance X-ray contrast and latitude such that enough contrast is achieved to identify the characteristics of concern but also to ensure that there is sufficient latitude </w:t>
      </w:r>
      <w:r w:rsidRPr="00102ABA">
        <w:rPr>
          <w:rFonts w:ascii="Times New Roman" w:hAnsi="Times New Roman" w:cs="Times New Roman"/>
          <w:sz w:val="24"/>
          <w:szCs w:val="24"/>
        </w:rPr>
        <w:t>for</w:t>
      </w:r>
      <w:r w:rsidRPr="00102ABA">
        <w:rPr>
          <w:rFonts w:ascii="Times New Roman" w:hAnsi="Times New Roman" w:cs="Times New Roman"/>
          <w:sz w:val="24"/>
          <w:szCs w:val="24"/>
        </w:rPr>
        <w:t xml:space="preserve"> each region with an X-ray to be monitored. Multiple x-rays are probably necessary to achieve the requisite density levels in every location in thick sections with a wide range of thicknesses.</w:t>
      </w:r>
    </w:p>
    <w:p w14:paraId="6B29CA80" w14:textId="77777777" w:rsidR="00102ABA" w:rsidRDefault="00102ABA" w:rsidP="00F97859">
      <w:pPr>
        <w:pStyle w:val="BodyText"/>
        <w:spacing w:before="199"/>
        <w:ind w:left="0" w:right="466"/>
        <w:rPr>
          <w:rFonts w:ascii="Times New Roman" w:hAnsi="Times New Roman" w:cs="Times New Roman"/>
          <w:sz w:val="24"/>
          <w:szCs w:val="24"/>
        </w:rPr>
      </w:pPr>
    </w:p>
    <w:p w14:paraId="4978B38C" w14:textId="5AB7BEC8" w:rsidR="00F97859" w:rsidRDefault="00F97859" w:rsidP="00F97859">
      <w:pPr>
        <w:pStyle w:val="BodyText"/>
        <w:spacing w:before="199"/>
        <w:ind w:left="0" w:right="466"/>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92032" behindDoc="1" locked="0" layoutInCell="1" allowOverlap="1" wp14:anchorId="561EF1E5" wp14:editId="7C32C5F7">
            <wp:simplePos x="0" y="0"/>
            <wp:positionH relativeFrom="page">
              <wp:posOffset>660400</wp:posOffset>
            </wp:positionH>
            <wp:positionV relativeFrom="paragraph">
              <wp:posOffset>0</wp:posOffset>
            </wp:positionV>
            <wp:extent cx="2190750" cy="1657350"/>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6" cstate="print"/>
                    <a:stretch>
                      <a:fillRect/>
                    </a:stretch>
                  </pic:blipFill>
                  <pic:spPr>
                    <a:xfrm>
                      <a:off x="0" y="0"/>
                      <a:ext cx="2190750" cy="1657350"/>
                    </a:xfrm>
                    <a:prstGeom prst="rect">
                      <a:avLst/>
                    </a:prstGeom>
                  </pic:spPr>
                </pic:pic>
              </a:graphicData>
            </a:graphic>
          </wp:anchor>
        </w:drawing>
      </w:r>
    </w:p>
    <w:p w14:paraId="6EDBAD8B" w14:textId="3B0F70D1" w:rsidR="00F97859" w:rsidRDefault="00F97859" w:rsidP="00F97859">
      <w:pPr>
        <w:pStyle w:val="BodyText"/>
        <w:spacing w:before="199"/>
        <w:ind w:left="0" w:right="466"/>
        <w:rPr>
          <w:rFonts w:ascii="Times New Roman" w:hAnsi="Times New Roman" w:cs="Times New Roman"/>
          <w:sz w:val="24"/>
          <w:szCs w:val="24"/>
        </w:rPr>
      </w:pPr>
    </w:p>
    <w:p w14:paraId="5A67C9DB" w14:textId="77777777" w:rsidR="00F97859" w:rsidRDefault="00F97859" w:rsidP="00F97859">
      <w:pPr>
        <w:pStyle w:val="BodyText"/>
        <w:spacing w:before="199"/>
        <w:ind w:left="0" w:right="466"/>
        <w:rPr>
          <w:rFonts w:ascii="Times New Roman" w:hAnsi="Times New Roman" w:cs="Times New Roman"/>
          <w:sz w:val="24"/>
          <w:szCs w:val="24"/>
        </w:rPr>
      </w:pPr>
    </w:p>
    <w:p w14:paraId="433DF5E7" w14:textId="56FB5978" w:rsidR="00F97859" w:rsidRDefault="00F97859" w:rsidP="00F97859">
      <w:pPr>
        <w:pStyle w:val="BodyText"/>
        <w:spacing w:before="199"/>
        <w:ind w:left="0" w:right="466"/>
        <w:rPr>
          <w:rFonts w:ascii="Times New Roman" w:hAnsi="Times New Roman" w:cs="Times New Roman"/>
          <w:sz w:val="24"/>
          <w:szCs w:val="24"/>
        </w:rPr>
      </w:pPr>
    </w:p>
    <w:p w14:paraId="03A43FDE" w14:textId="77777777" w:rsidR="00F97859" w:rsidRPr="00267D56" w:rsidRDefault="00F97859" w:rsidP="00F97859">
      <w:pPr>
        <w:pStyle w:val="BodyText"/>
        <w:spacing w:before="199"/>
        <w:ind w:left="0" w:right="466"/>
        <w:rPr>
          <w:rFonts w:ascii="Times New Roman" w:hAnsi="Times New Roman" w:cs="Times New Roman"/>
          <w:sz w:val="24"/>
          <w:szCs w:val="24"/>
        </w:rPr>
      </w:pPr>
    </w:p>
    <w:p w14:paraId="23A1B284" w14:textId="77777777" w:rsidR="00267D56" w:rsidRPr="00267D56" w:rsidRDefault="00267D56" w:rsidP="00267D56">
      <w:pPr>
        <w:pStyle w:val="BodyText"/>
        <w:ind w:left="0"/>
        <w:rPr>
          <w:rFonts w:ascii="Times New Roman" w:hAnsi="Times New Roman" w:cs="Times New Roman"/>
          <w:sz w:val="24"/>
          <w:szCs w:val="24"/>
        </w:rPr>
      </w:pPr>
    </w:p>
    <w:p w14:paraId="0D4A3C49" w14:textId="77777777" w:rsidR="00267D56" w:rsidRPr="00267D56" w:rsidRDefault="00267D56" w:rsidP="00267D56">
      <w:pPr>
        <w:pStyle w:val="BodyText"/>
        <w:spacing w:before="3"/>
        <w:ind w:left="0"/>
        <w:rPr>
          <w:rFonts w:ascii="Times New Roman" w:hAnsi="Times New Roman" w:cs="Times New Roman"/>
          <w:sz w:val="24"/>
          <w:szCs w:val="24"/>
        </w:rPr>
      </w:pPr>
    </w:p>
    <w:p w14:paraId="73F7772F" w14:textId="77777777" w:rsidR="00267D56" w:rsidRPr="00102ABA" w:rsidRDefault="00267D56" w:rsidP="00267D56">
      <w:pPr>
        <w:pStyle w:val="Heading3"/>
        <w:spacing w:before="45"/>
        <w:rPr>
          <w:rFonts w:ascii="Times New Roman" w:hAnsi="Times New Roman" w:cs="Times New Roman"/>
          <w:b/>
          <w:bCs/>
          <w:iCs/>
          <w:color w:val="000000" w:themeColor="text1"/>
          <w:sz w:val="28"/>
          <w:szCs w:val="28"/>
          <w:u w:val="single"/>
        </w:rPr>
      </w:pPr>
      <w:r w:rsidRPr="00102ABA">
        <w:rPr>
          <w:rFonts w:ascii="Times New Roman" w:hAnsi="Times New Roman" w:cs="Times New Roman"/>
          <w:b/>
          <w:bCs/>
          <w:iCs/>
          <w:color w:val="000000" w:themeColor="text1"/>
          <w:sz w:val="28"/>
          <w:szCs w:val="28"/>
          <w:u w:val="single"/>
        </w:rPr>
        <w:t>Film Contrast</w:t>
      </w:r>
    </w:p>
    <w:p w14:paraId="75EBF8F3" w14:textId="77777777" w:rsidR="00102ABA" w:rsidRPr="00102ABA" w:rsidRDefault="00102ABA" w:rsidP="00102ABA">
      <w:pPr>
        <w:pStyle w:val="BodyText"/>
        <w:spacing w:before="202"/>
        <w:ind w:right="466"/>
        <w:rPr>
          <w:rFonts w:ascii="Times New Roman" w:hAnsi="Times New Roman" w:cs="Times New Roman"/>
          <w:sz w:val="24"/>
          <w:szCs w:val="24"/>
        </w:rPr>
      </w:pPr>
      <w:r w:rsidRPr="00102ABA">
        <w:rPr>
          <w:rFonts w:ascii="Times New Roman" w:hAnsi="Times New Roman" w:cs="Times New Roman"/>
          <w:sz w:val="24"/>
          <w:szCs w:val="24"/>
        </w:rPr>
        <w:t>Film contrast is about the density changes that emerge from the kind, exposure and processing of the film used. Film contrast Since aside the film there are other sensors, this may be called the detector contrast, although film is the emphasis here. When a film is exposed to higher densities, the contrast in the x-ray is usually increased.</w:t>
      </w:r>
    </w:p>
    <w:p w14:paraId="39F30C61" w14:textId="7FD5D1D3" w:rsidR="00102ABA" w:rsidRDefault="00102ABA" w:rsidP="00102ABA">
      <w:pPr>
        <w:pStyle w:val="BodyText"/>
        <w:spacing w:before="202"/>
        <w:ind w:left="0" w:right="466"/>
        <w:rPr>
          <w:rFonts w:ascii="Times New Roman" w:hAnsi="Times New Roman" w:cs="Times New Roman"/>
          <w:sz w:val="24"/>
          <w:szCs w:val="24"/>
        </w:rPr>
      </w:pPr>
      <w:r w:rsidRPr="00102ABA">
        <w:rPr>
          <w:rFonts w:ascii="Times New Roman" w:hAnsi="Times New Roman" w:cs="Times New Roman"/>
          <w:sz w:val="24"/>
          <w:szCs w:val="24"/>
        </w:rPr>
        <w:t>This common curve depicts how a film reacts to various quantities of exposure to radiation. When many photon interactions have not occurred in the film, the curve's slope is low. In this part of the curve, the exposure changes to the film Density alter somewhat</w:t>
      </w:r>
      <w:r w:rsidR="00267D56" w:rsidRPr="00267D56">
        <w:rPr>
          <w:rFonts w:ascii="Times New Roman" w:hAnsi="Times New Roman" w:cs="Times New Roman"/>
          <w:sz w:val="24"/>
          <w:szCs w:val="24"/>
        </w:rPr>
        <w:t xml:space="preserve">. </w:t>
      </w:r>
      <w:r w:rsidRPr="00102ABA">
        <w:rPr>
          <w:rFonts w:ascii="Times New Roman" w:hAnsi="Times New Roman" w:cs="Times New Roman"/>
          <w:sz w:val="24"/>
          <w:szCs w:val="24"/>
        </w:rPr>
        <w:t>The sensitivity of the film is therefore quite small. If the relative exposure register changes from 0.75 to 1.4, the film density changes just from 0.20 to 0.30. However, the slope of the typical curve for most films is at its maximum at film densities exceeding 2.0. In this area of the curve, the exposure changes in the film density are quite minimal. If the film-density is changed from 1.75 to 2.75, for example, the log for relative exposure from 2.4 to 2.6. The sensitivity of the film in this area of the curve is therefore great.</w:t>
      </w:r>
      <w:r>
        <w:rPr>
          <w:rFonts w:ascii="Times New Roman" w:hAnsi="Times New Roman" w:cs="Times New Roman"/>
          <w:sz w:val="24"/>
          <w:szCs w:val="24"/>
        </w:rPr>
        <w:t xml:space="preserve"> </w:t>
      </w:r>
      <w:r w:rsidRPr="00102ABA">
        <w:rPr>
          <w:rFonts w:ascii="Times New Roman" w:hAnsi="Times New Roman" w:cs="Times New Roman"/>
          <w:sz w:val="24"/>
          <w:szCs w:val="24"/>
        </w:rPr>
        <w:t xml:space="preserve">In general, the maximum total film density, which can be watched or digitised conveniently, will be of the highest contrast and provide the </w:t>
      </w:r>
      <w:r w:rsidRPr="00102ABA">
        <w:rPr>
          <w:rFonts w:ascii="Times New Roman" w:hAnsi="Times New Roman" w:cs="Times New Roman"/>
          <w:sz w:val="24"/>
          <w:szCs w:val="24"/>
        </w:rPr>
        <w:lastRenderedPageBreak/>
        <w:t>most valuable information.</w:t>
      </w:r>
    </w:p>
    <w:p w14:paraId="48DF9AB1" w14:textId="77777777" w:rsidR="00102ABA" w:rsidRDefault="00102ABA" w:rsidP="00102ABA">
      <w:pPr>
        <w:pStyle w:val="BodyText"/>
        <w:spacing w:before="202"/>
        <w:ind w:left="0" w:right="466"/>
        <w:rPr>
          <w:rFonts w:ascii="Times New Roman" w:hAnsi="Times New Roman" w:cs="Times New Roman"/>
          <w:sz w:val="24"/>
          <w:szCs w:val="24"/>
        </w:rPr>
      </w:pPr>
    </w:p>
    <w:p w14:paraId="254F028D" w14:textId="4F5E81BA" w:rsidR="00102ABA" w:rsidRDefault="00102ABA" w:rsidP="00102ABA">
      <w:pPr>
        <w:pStyle w:val="BodyText"/>
        <w:spacing w:before="202"/>
        <w:ind w:left="0" w:right="466"/>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94080" behindDoc="1" locked="0" layoutInCell="1" allowOverlap="1" wp14:anchorId="77A394C2" wp14:editId="598ECEA9">
            <wp:simplePos x="0" y="0"/>
            <wp:positionH relativeFrom="page">
              <wp:posOffset>660400</wp:posOffset>
            </wp:positionH>
            <wp:positionV relativeFrom="paragraph">
              <wp:posOffset>-635</wp:posOffset>
            </wp:positionV>
            <wp:extent cx="2154394" cy="2782088"/>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7" cstate="print"/>
                    <a:stretch>
                      <a:fillRect/>
                    </a:stretch>
                  </pic:blipFill>
                  <pic:spPr>
                    <a:xfrm>
                      <a:off x="0" y="0"/>
                      <a:ext cx="2154394" cy="2782088"/>
                    </a:xfrm>
                    <a:prstGeom prst="rect">
                      <a:avLst/>
                    </a:prstGeom>
                  </pic:spPr>
                </pic:pic>
              </a:graphicData>
            </a:graphic>
          </wp:anchor>
        </w:drawing>
      </w:r>
    </w:p>
    <w:p w14:paraId="1F256CC5" w14:textId="79CA8F44" w:rsidR="00102ABA" w:rsidRDefault="00102ABA" w:rsidP="00102ABA">
      <w:pPr>
        <w:pStyle w:val="BodyText"/>
        <w:spacing w:before="202"/>
        <w:ind w:left="0" w:right="466"/>
        <w:rPr>
          <w:rFonts w:ascii="Times New Roman" w:hAnsi="Times New Roman" w:cs="Times New Roman"/>
          <w:sz w:val="24"/>
          <w:szCs w:val="24"/>
        </w:rPr>
      </w:pPr>
    </w:p>
    <w:p w14:paraId="6AE70B67" w14:textId="3CAD573E" w:rsidR="00102ABA" w:rsidRDefault="00102ABA" w:rsidP="00102ABA">
      <w:pPr>
        <w:pStyle w:val="BodyText"/>
        <w:spacing w:before="202"/>
        <w:ind w:left="0" w:right="466"/>
        <w:rPr>
          <w:rFonts w:ascii="Times New Roman" w:hAnsi="Times New Roman" w:cs="Times New Roman"/>
          <w:sz w:val="24"/>
          <w:szCs w:val="24"/>
        </w:rPr>
      </w:pPr>
    </w:p>
    <w:p w14:paraId="60F8C3DB" w14:textId="427E9CB3" w:rsidR="00102ABA" w:rsidRDefault="00102ABA" w:rsidP="00102ABA">
      <w:pPr>
        <w:pStyle w:val="BodyText"/>
        <w:spacing w:before="202"/>
        <w:ind w:left="0" w:right="466"/>
        <w:rPr>
          <w:rFonts w:ascii="Times New Roman" w:hAnsi="Times New Roman" w:cs="Times New Roman"/>
          <w:sz w:val="24"/>
          <w:szCs w:val="24"/>
        </w:rPr>
      </w:pPr>
    </w:p>
    <w:p w14:paraId="0E4E4756" w14:textId="77777777" w:rsidR="00102ABA" w:rsidRDefault="00102ABA" w:rsidP="00102ABA">
      <w:pPr>
        <w:pStyle w:val="BodyText"/>
        <w:spacing w:before="202"/>
        <w:ind w:left="0" w:right="466"/>
        <w:rPr>
          <w:rFonts w:ascii="Times New Roman" w:hAnsi="Times New Roman" w:cs="Times New Roman"/>
          <w:sz w:val="24"/>
          <w:szCs w:val="24"/>
        </w:rPr>
      </w:pPr>
    </w:p>
    <w:p w14:paraId="1C4C1998" w14:textId="569B10B8" w:rsidR="00102ABA" w:rsidRDefault="00102ABA" w:rsidP="00102ABA">
      <w:pPr>
        <w:pStyle w:val="BodyText"/>
        <w:spacing w:before="202"/>
        <w:ind w:left="0" w:right="466"/>
        <w:rPr>
          <w:rFonts w:ascii="Times New Roman" w:hAnsi="Times New Roman" w:cs="Times New Roman"/>
          <w:sz w:val="24"/>
          <w:szCs w:val="24"/>
        </w:rPr>
      </w:pPr>
    </w:p>
    <w:p w14:paraId="15DD4F31" w14:textId="01C6851B" w:rsidR="00102ABA" w:rsidRDefault="00102ABA" w:rsidP="00102ABA">
      <w:pPr>
        <w:pStyle w:val="BodyText"/>
        <w:spacing w:before="202"/>
        <w:ind w:left="0" w:right="466"/>
        <w:rPr>
          <w:rFonts w:ascii="Times New Roman" w:hAnsi="Times New Roman" w:cs="Times New Roman"/>
          <w:sz w:val="24"/>
          <w:szCs w:val="24"/>
        </w:rPr>
      </w:pPr>
    </w:p>
    <w:p w14:paraId="37ED0EC9" w14:textId="77777777" w:rsidR="00102ABA" w:rsidRDefault="00102ABA" w:rsidP="00102ABA">
      <w:pPr>
        <w:pStyle w:val="BodyText"/>
        <w:spacing w:before="202"/>
        <w:ind w:left="0" w:right="466"/>
        <w:rPr>
          <w:rFonts w:ascii="Times New Roman" w:hAnsi="Times New Roman" w:cs="Times New Roman"/>
          <w:sz w:val="24"/>
          <w:szCs w:val="24"/>
        </w:rPr>
      </w:pPr>
    </w:p>
    <w:p w14:paraId="4B2A1101" w14:textId="77777777" w:rsidR="00102ABA" w:rsidRDefault="00102ABA" w:rsidP="00102ABA">
      <w:pPr>
        <w:pStyle w:val="BodyText"/>
        <w:spacing w:before="202"/>
        <w:ind w:left="0" w:right="466"/>
        <w:rPr>
          <w:rFonts w:ascii="Times New Roman" w:hAnsi="Times New Roman" w:cs="Times New Roman"/>
          <w:sz w:val="24"/>
          <w:szCs w:val="24"/>
        </w:rPr>
      </w:pPr>
    </w:p>
    <w:p w14:paraId="1CEABCA3" w14:textId="2AD88477" w:rsidR="00102ABA" w:rsidRPr="00267D56" w:rsidRDefault="00102ABA" w:rsidP="00102ABA">
      <w:pPr>
        <w:pStyle w:val="BodyText"/>
        <w:spacing w:before="202"/>
        <w:ind w:left="0" w:right="466"/>
        <w:rPr>
          <w:rFonts w:ascii="Times New Roman" w:hAnsi="Times New Roman" w:cs="Times New Roman"/>
          <w:sz w:val="24"/>
          <w:szCs w:val="24"/>
        </w:rPr>
      </w:pPr>
    </w:p>
    <w:p w14:paraId="307F6D77" w14:textId="77777777" w:rsidR="00102ABA" w:rsidRDefault="00102ABA" w:rsidP="00102ABA">
      <w:pPr>
        <w:pStyle w:val="BodyText"/>
        <w:spacing w:before="200"/>
        <w:ind w:left="0" w:right="468"/>
        <w:rPr>
          <w:rFonts w:ascii="Times New Roman" w:eastAsiaTheme="minorHAnsi" w:hAnsi="Times New Roman" w:cs="Times New Roman"/>
          <w:sz w:val="24"/>
          <w:szCs w:val="24"/>
          <w:lang w:val="en-IN"/>
        </w:rPr>
      </w:pPr>
      <w:r w:rsidRPr="00102ABA">
        <w:rPr>
          <w:rFonts w:ascii="Times New Roman" w:eastAsiaTheme="minorHAnsi" w:hAnsi="Times New Roman" w:cs="Times New Roman"/>
          <w:sz w:val="24"/>
          <w:szCs w:val="24"/>
          <w:lang w:val="en-IN"/>
        </w:rPr>
        <w:t>As previously noted, thin lead sheets are normally put on both sides of the x-ray film during the exposition (the film is placed between the lead screens and inserted inside the cassette). Lead screens with 0.1 to 0.4 mm thickness usually minimise dispersed radiation under 150 kV. They release electrons across this energy level to allow greater film exposure, boosting the radiograph's density and contrast.</w:t>
      </w:r>
    </w:p>
    <w:p w14:paraId="1AAB76BD" w14:textId="2BC0F0C4" w:rsidR="00267D56" w:rsidRPr="00267D56" w:rsidRDefault="00102ABA" w:rsidP="00267D56">
      <w:pPr>
        <w:pStyle w:val="BodyText"/>
        <w:ind w:left="0"/>
        <w:rPr>
          <w:rFonts w:ascii="Times New Roman" w:hAnsi="Times New Roman" w:cs="Times New Roman"/>
          <w:sz w:val="24"/>
          <w:szCs w:val="24"/>
        </w:rPr>
      </w:pPr>
      <w:r w:rsidRPr="00102ABA">
        <w:rPr>
          <w:rFonts w:ascii="Times New Roman" w:hAnsi="Times New Roman" w:cs="Times New Roman"/>
          <w:sz w:val="24"/>
          <w:szCs w:val="24"/>
        </w:rPr>
        <w:t>Alternatively, "fluorescent screens" can be utilised to emit visible light when subjected to radiation, which further exposes the movie and enhances its density and contrast. This form of illumination is also employed.</w:t>
      </w:r>
    </w:p>
    <w:p w14:paraId="3EF6E0B1" w14:textId="77777777" w:rsidR="00267D56" w:rsidRPr="00267D56" w:rsidRDefault="00267D56" w:rsidP="00267D56">
      <w:pPr>
        <w:pStyle w:val="BodyText"/>
        <w:spacing w:before="12"/>
        <w:ind w:left="0"/>
        <w:rPr>
          <w:rFonts w:ascii="Times New Roman" w:hAnsi="Times New Roman" w:cs="Times New Roman"/>
          <w:sz w:val="24"/>
          <w:szCs w:val="24"/>
        </w:rPr>
      </w:pPr>
    </w:p>
    <w:p w14:paraId="2016AA57" w14:textId="77777777" w:rsidR="00267D56" w:rsidRPr="00267D56" w:rsidRDefault="00267D56" w:rsidP="00267D56">
      <w:pPr>
        <w:pStyle w:val="Heading2"/>
        <w:rPr>
          <w:sz w:val="24"/>
          <w:szCs w:val="24"/>
        </w:rPr>
      </w:pPr>
      <w:r w:rsidRPr="00267D56">
        <w:rPr>
          <w:sz w:val="24"/>
          <w:szCs w:val="24"/>
          <w:u w:val="thick"/>
        </w:rPr>
        <w:t>Radiographic Definition</w:t>
      </w:r>
    </w:p>
    <w:p w14:paraId="085D9EF6" w14:textId="6AADB439" w:rsidR="00267D56" w:rsidRPr="00267D56" w:rsidRDefault="00102ABA" w:rsidP="00267D56">
      <w:pPr>
        <w:pStyle w:val="BodyText"/>
        <w:ind w:left="0"/>
        <w:rPr>
          <w:rFonts w:ascii="Times New Roman" w:hAnsi="Times New Roman" w:cs="Times New Roman"/>
          <w:sz w:val="24"/>
          <w:szCs w:val="24"/>
        </w:rPr>
      </w:pPr>
      <w:r w:rsidRPr="00102ABA">
        <w:rPr>
          <w:rFonts w:ascii="Times New Roman" w:hAnsi="Times New Roman" w:cs="Times New Roman"/>
          <w:sz w:val="24"/>
          <w:szCs w:val="24"/>
        </w:rPr>
        <w:t>The radiographic definition is, as already said, the sudden shift from density to density. The definition is affected by both the geometrical and radiological parameters of the equipment and film and screen parameters.</w:t>
      </w:r>
    </w:p>
    <w:p w14:paraId="0AA7F14D" w14:textId="77777777" w:rsidR="00267D56" w:rsidRPr="00267D56" w:rsidRDefault="00267D56" w:rsidP="00267D56">
      <w:pPr>
        <w:pStyle w:val="BodyText"/>
        <w:ind w:left="0"/>
        <w:rPr>
          <w:rFonts w:ascii="Times New Roman" w:hAnsi="Times New Roman" w:cs="Times New Roman"/>
          <w:sz w:val="24"/>
          <w:szCs w:val="24"/>
        </w:rPr>
      </w:pPr>
    </w:p>
    <w:p w14:paraId="67E0D7B5" w14:textId="77777777" w:rsidR="00267D56" w:rsidRPr="00102ABA" w:rsidRDefault="00267D56" w:rsidP="00267D56">
      <w:pPr>
        <w:pStyle w:val="Heading3"/>
        <w:spacing w:before="44"/>
        <w:rPr>
          <w:rFonts w:ascii="Times New Roman" w:hAnsi="Times New Roman" w:cs="Times New Roman"/>
          <w:b/>
          <w:bCs/>
          <w:iCs/>
          <w:color w:val="000000" w:themeColor="text1"/>
          <w:u w:val="single"/>
        </w:rPr>
      </w:pPr>
      <w:r w:rsidRPr="00102ABA">
        <w:rPr>
          <w:rFonts w:ascii="Times New Roman" w:hAnsi="Times New Roman" w:cs="Times New Roman"/>
          <w:b/>
          <w:bCs/>
          <w:iCs/>
          <w:color w:val="000000" w:themeColor="text1"/>
          <w:u w:val="single"/>
        </w:rPr>
        <w:t>Geometric Factors</w:t>
      </w:r>
    </w:p>
    <w:p w14:paraId="4562C3E6" w14:textId="4901C80D" w:rsidR="00267D56" w:rsidRPr="00267D56" w:rsidRDefault="00102ABA" w:rsidP="00267D56">
      <w:pPr>
        <w:pStyle w:val="BodyText"/>
        <w:spacing w:before="11"/>
        <w:ind w:left="0"/>
        <w:rPr>
          <w:rFonts w:ascii="Times New Roman" w:hAnsi="Times New Roman" w:cs="Times New Roman"/>
          <w:sz w:val="24"/>
          <w:szCs w:val="24"/>
        </w:rPr>
      </w:pPr>
      <w:r w:rsidRPr="00102ABA">
        <w:rPr>
          <w:rFonts w:ascii="Times New Roman" w:hAnsi="Times New Roman" w:cs="Times New Roman"/>
          <w:sz w:val="24"/>
          <w:szCs w:val="24"/>
        </w:rPr>
        <w:t xml:space="preserve">In X-ray equipment and installation, the definement loss originating from geometric aspects is known as geometric sharpness. It occurs because the radiation does not come from just one place, but from an area. The three parameters that determine sharpness are the source size, the distance source to the object and the distance to the object (film). The photos below highlight the impact of these three parameters on image defence (source size effect; compare A &amp; B, source to object distance; compare B &amp; D, and object to </w:t>
      </w:r>
      <w:r w:rsidRPr="00102ABA">
        <w:rPr>
          <w:rFonts w:ascii="Times New Roman" w:hAnsi="Times New Roman" w:cs="Times New Roman"/>
          <w:sz w:val="24"/>
          <w:szCs w:val="24"/>
        </w:rPr>
        <w:lastRenderedPageBreak/>
        <w:t>detector distance; compare B &amp; C).</w:t>
      </w:r>
      <w:r w:rsidR="00267D56" w:rsidRPr="00267D56">
        <w:rPr>
          <w:rFonts w:ascii="Times New Roman" w:hAnsi="Times New Roman" w:cs="Times New Roman"/>
          <w:noProof/>
          <w:sz w:val="24"/>
          <w:szCs w:val="24"/>
        </w:rPr>
        <w:drawing>
          <wp:anchor distT="0" distB="0" distL="0" distR="0" simplePos="0" relativeHeight="251665408" behindDoc="0" locked="0" layoutInCell="1" allowOverlap="1" wp14:anchorId="022AFEE4" wp14:editId="4681188A">
            <wp:simplePos x="0" y="0"/>
            <wp:positionH relativeFrom="page">
              <wp:posOffset>767713</wp:posOffset>
            </wp:positionH>
            <wp:positionV relativeFrom="paragraph">
              <wp:posOffset>179076</wp:posOffset>
            </wp:positionV>
            <wp:extent cx="6240812" cy="4123372"/>
            <wp:effectExtent l="0" t="0" r="0" b="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28" cstate="print"/>
                    <a:stretch>
                      <a:fillRect/>
                    </a:stretch>
                  </pic:blipFill>
                  <pic:spPr>
                    <a:xfrm>
                      <a:off x="0" y="0"/>
                      <a:ext cx="6240812" cy="4123372"/>
                    </a:xfrm>
                    <a:prstGeom prst="rect">
                      <a:avLst/>
                    </a:prstGeom>
                  </pic:spPr>
                </pic:pic>
              </a:graphicData>
            </a:graphic>
          </wp:anchor>
        </w:drawing>
      </w:r>
    </w:p>
    <w:p w14:paraId="790217E8" w14:textId="77777777" w:rsidR="00267D56" w:rsidRPr="00267D56" w:rsidRDefault="00267D56" w:rsidP="00267D56">
      <w:pPr>
        <w:pStyle w:val="BodyText"/>
        <w:spacing w:before="9"/>
        <w:ind w:left="0"/>
        <w:rPr>
          <w:rFonts w:ascii="Times New Roman" w:hAnsi="Times New Roman" w:cs="Times New Roman"/>
          <w:sz w:val="24"/>
          <w:szCs w:val="24"/>
        </w:rPr>
      </w:pPr>
    </w:p>
    <w:p w14:paraId="71ACA9A8" w14:textId="77777777" w:rsidR="00102ABA" w:rsidRDefault="00102ABA" w:rsidP="00102ABA">
      <w:pPr>
        <w:pStyle w:val="BodyText"/>
        <w:spacing w:before="200"/>
        <w:ind w:left="0" w:right="468"/>
        <w:rPr>
          <w:rFonts w:ascii="Times New Roman" w:hAnsi="Times New Roman" w:cs="Times New Roman"/>
          <w:sz w:val="24"/>
          <w:szCs w:val="24"/>
        </w:rPr>
      </w:pPr>
      <w:r w:rsidRPr="00102ABA">
        <w:rPr>
          <w:rFonts w:ascii="Times New Roman" w:hAnsi="Times New Roman" w:cs="Times New Roman"/>
          <w:sz w:val="24"/>
          <w:szCs w:val="24"/>
        </w:rPr>
        <w:t>The size of the source is derived by referring the specifications of the manufacturers of a certain X- or gamma source. Industrial X-ray pipes are frequently 1.5 mm squared in the focal point, although microfocus systems are 30 micron spot. The geometric unsharpness likewise diminishes as the source size decreases. Unharpness may also be reduced for a particular source by increasing the distance from the source to the item, however, with a reduction of the intensity of the radiation. Usually the item at the detector distance is preserved to reduce the discrepancy. However, when the item is distanced from the detector, there exist scenarios, such as with geometric expansion.</w:t>
      </w:r>
    </w:p>
    <w:p w14:paraId="091EA942" w14:textId="1222C89C" w:rsidR="00102ABA" w:rsidRPr="00102ABA" w:rsidRDefault="00102ABA" w:rsidP="00102ABA">
      <w:pPr>
        <w:pStyle w:val="BodyText"/>
        <w:spacing w:before="201"/>
        <w:ind w:left="0" w:right="465"/>
        <w:rPr>
          <w:rFonts w:ascii="Times New Roman" w:hAnsi="Times New Roman" w:cs="Times New Roman"/>
          <w:sz w:val="24"/>
          <w:szCs w:val="24"/>
        </w:rPr>
      </w:pPr>
      <w:r w:rsidRPr="00102ABA">
        <w:rPr>
          <w:rFonts w:ascii="Times New Roman" w:hAnsi="Times New Roman" w:cs="Times New Roman"/>
          <w:sz w:val="24"/>
          <w:szCs w:val="24"/>
        </w:rPr>
        <w:t>The</w:t>
      </w:r>
      <w:r w:rsidRPr="00102ABA">
        <w:rPr>
          <w:rFonts w:ascii="Times New Roman" w:hAnsi="Times New Roman" w:cs="Times New Roman"/>
          <w:sz w:val="24"/>
          <w:szCs w:val="24"/>
        </w:rPr>
        <w:t xml:space="preserve"> focus spot or source size should be as near as feasible to the point source for the maximum level of definition, the distance from source to object should be as large as feasible, and the distance from object to detector should be a smaller as practicable.</w:t>
      </w:r>
    </w:p>
    <w:p w14:paraId="6262A77F" w14:textId="784FFD6C" w:rsidR="00267D56" w:rsidRPr="00267D56" w:rsidRDefault="00102ABA" w:rsidP="00102ABA">
      <w:pPr>
        <w:pStyle w:val="BodyText"/>
        <w:spacing w:before="201"/>
        <w:ind w:left="0" w:right="465"/>
        <w:rPr>
          <w:rFonts w:ascii="Times New Roman" w:hAnsi="Times New Roman" w:cs="Times New Roman"/>
          <w:sz w:val="24"/>
          <w:szCs w:val="24"/>
        </w:rPr>
      </w:pPr>
      <w:r w:rsidRPr="00102ABA">
        <w:rPr>
          <w:rFonts w:ascii="Times New Roman" w:hAnsi="Times New Roman" w:cs="Times New Roman"/>
          <w:sz w:val="24"/>
          <w:szCs w:val="24"/>
        </w:rPr>
        <w:t>Industrial X-rays demand that geometric sharpness be restricted by codes and regulations. In total, 1/100 the thickness of the material up to a maximum of 1 mm is permissible. These parameters correspond to the shadow width in an x-ray picture</w:t>
      </w:r>
      <w:r w:rsidR="00267D56" w:rsidRPr="00267D56">
        <w:rPr>
          <w:rFonts w:ascii="Times New Roman" w:hAnsi="Times New Roman" w:cs="Times New Roman"/>
          <w:sz w:val="24"/>
          <w:szCs w:val="24"/>
        </w:rPr>
        <w:t>.</w:t>
      </w:r>
    </w:p>
    <w:p w14:paraId="6068936B" w14:textId="1D7AD4E8" w:rsidR="00267D56" w:rsidRPr="00267D56" w:rsidRDefault="00102ABA" w:rsidP="00267D56">
      <w:pPr>
        <w:pStyle w:val="BodyText"/>
        <w:spacing w:before="11" w:after="1"/>
        <w:ind w:left="0"/>
        <w:rPr>
          <w:rFonts w:ascii="Times New Roman" w:hAnsi="Times New Roman" w:cs="Times New Roman"/>
          <w:sz w:val="24"/>
          <w:szCs w:val="24"/>
        </w:rPr>
      </w:pPr>
      <w:r w:rsidRPr="00102ABA">
        <w:rPr>
          <w:rFonts w:ascii="Times New Roman" w:hAnsi="Times New Roman" w:cs="Times New Roman"/>
          <w:sz w:val="24"/>
          <w:szCs w:val="24"/>
        </w:rPr>
        <w:t>In the following geometrical formula can be computed the quantity of the geometric uncertainty:</w:t>
      </w:r>
    </w:p>
    <w:p w14:paraId="26EC68E2" w14:textId="0BD803FE" w:rsidR="00267D56" w:rsidRPr="00267D56" w:rsidRDefault="00267D56" w:rsidP="00267D56">
      <w:pPr>
        <w:pStyle w:val="BodyText"/>
        <w:ind w:left="2625"/>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inline distT="0" distB="0" distL="0" distR="0" wp14:anchorId="581D07CC" wp14:editId="0E55C7A0">
                <wp:extent cx="860425" cy="468630"/>
                <wp:effectExtent l="3175" t="0" r="317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468630"/>
                          <a:chOff x="0" y="0"/>
                          <a:chExt cx="1355" cy="738"/>
                        </a:xfrm>
                      </wpg:grpSpPr>
                      <wps:wsp>
                        <wps:cNvPr id="14" name="AutoShape 6"/>
                        <wps:cNvSpPr>
                          <a:spLocks/>
                        </wps:cNvSpPr>
                        <wps:spPr bwMode="auto">
                          <a:xfrm>
                            <a:off x="0" y="2"/>
                            <a:ext cx="1355" cy="735"/>
                          </a:xfrm>
                          <a:custGeom>
                            <a:avLst/>
                            <a:gdLst>
                              <a:gd name="T0" fmla="*/ 1287 w 1355"/>
                              <a:gd name="T1" fmla="+- 0 392 3"/>
                              <a:gd name="T2" fmla="*/ 392 h 735"/>
                              <a:gd name="T3" fmla="*/ 1124 w 1355"/>
                              <a:gd name="T4" fmla="+- 0 392 3"/>
                              <a:gd name="T5" fmla="*/ 392 h 735"/>
                              <a:gd name="T6" fmla="*/ 1124 w 1355"/>
                              <a:gd name="T7" fmla="+- 0 411 3"/>
                              <a:gd name="T8" fmla="*/ 411 h 735"/>
                              <a:gd name="T9" fmla="*/ 1287 w 1355"/>
                              <a:gd name="T10" fmla="+- 0 411 3"/>
                              <a:gd name="T11" fmla="*/ 411 h 735"/>
                              <a:gd name="T12" fmla="*/ 1287 w 1355"/>
                              <a:gd name="T13" fmla="+- 0 392 3"/>
                              <a:gd name="T14" fmla="*/ 392 h 735"/>
                              <a:gd name="T15" fmla="*/ 1354 w 1355"/>
                              <a:gd name="T16" fmla="+- 0 3 3"/>
                              <a:gd name="T17" fmla="*/ 3 h 735"/>
                              <a:gd name="T18" fmla="*/ 1354 w 1355"/>
                              <a:gd name="T19" fmla="+- 0 3 3"/>
                              <a:gd name="T20" fmla="*/ 3 h 735"/>
                              <a:gd name="T21" fmla="*/ 1354 w 1355"/>
                              <a:gd name="T22" fmla="+- 0 3 3"/>
                              <a:gd name="T23" fmla="*/ 3 h 735"/>
                              <a:gd name="T24" fmla="*/ 1335 w 1355"/>
                              <a:gd name="T25" fmla="+- 0 3 3"/>
                              <a:gd name="T26" fmla="*/ 3 h 735"/>
                              <a:gd name="T27" fmla="*/ 1335 w 1355"/>
                              <a:gd name="T28" fmla="+- 0 22 3"/>
                              <a:gd name="T29" fmla="*/ 22 h 735"/>
                              <a:gd name="T30" fmla="*/ 1335 w 1355"/>
                              <a:gd name="T31" fmla="+- 0 719 3"/>
                              <a:gd name="T32" fmla="*/ 719 h 735"/>
                              <a:gd name="T33" fmla="*/ 19 w 1355"/>
                              <a:gd name="T34" fmla="+- 0 719 3"/>
                              <a:gd name="T35" fmla="*/ 719 h 735"/>
                              <a:gd name="T36" fmla="*/ 19 w 1355"/>
                              <a:gd name="T37" fmla="+- 0 22 3"/>
                              <a:gd name="T38" fmla="*/ 22 h 735"/>
                              <a:gd name="T39" fmla="*/ 1335 w 1355"/>
                              <a:gd name="T40" fmla="+- 0 22 3"/>
                              <a:gd name="T41" fmla="*/ 22 h 735"/>
                              <a:gd name="T42" fmla="*/ 1335 w 1355"/>
                              <a:gd name="T43" fmla="+- 0 3 3"/>
                              <a:gd name="T44" fmla="*/ 3 h 735"/>
                              <a:gd name="T45" fmla="*/ 0 w 1355"/>
                              <a:gd name="T46" fmla="+- 0 3 3"/>
                              <a:gd name="T47" fmla="*/ 3 h 735"/>
                              <a:gd name="T48" fmla="*/ 0 w 1355"/>
                              <a:gd name="T49" fmla="+- 0 3 3"/>
                              <a:gd name="T50" fmla="*/ 3 h 735"/>
                              <a:gd name="T51" fmla="*/ 0 w 1355"/>
                              <a:gd name="T52" fmla="+- 0 22 3"/>
                              <a:gd name="T53" fmla="*/ 22 h 735"/>
                              <a:gd name="T54" fmla="*/ 0 w 1355"/>
                              <a:gd name="T55" fmla="+- 0 719 3"/>
                              <a:gd name="T56" fmla="*/ 719 h 735"/>
                              <a:gd name="T57" fmla="*/ 0 w 1355"/>
                              <a:gd name="T58" fmla="+- 0 738 3"/>
                              <a:gd name="T59" fmla="*/ 738 h 735"/>
                              <a:gd name="T60" fmla="*/ 19 w 1355"/>
                              <a:gd name="T61" fmla="+- 0 738 3"/>
                              <a:gd name="T62" fmla="*/ 738 h 735"/>
                              <a:gd name="T63" fmla="*/ 1335 w 1355"/>
                              <a:gd name="T64" fmla="+- 0 738 3"/>
                              <a:gd name="T65" fmla="*/ 738 h 735"/>
                              <a:gd name="T66" fmla="*/ 1354 w 1355"/>
                              <a:gd name="T67" fmla="+- 0 738 3"/>
                              <a:gd name="T68" fmla="*/ 738 h 735"/>
                              <a:gd name="T69" fmla="*/ 1354 w 1355"/>
                              <a:gd name="T70" fmla="+- 0 738 3"/>
                              <a:gd name="T71" fmla="*/ 738 h 735"/>
                              <a:gd name="T72" fmla="*/ 1354 w 1355"/>
                              <a:gd name="T73" fmla="+- 0 3 3"/>
                              <a:gd name="T74" fmla="*/ 3 h 73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355" h="735">
                                <a:moveTo>
                                  <a:pt x="1287" y="389"/>
                                </a:moveTo>
                                <a:lnTo>
                                  <a:pt x="1124" y="389"/>
                                </a:lnTo>
                                <a:lnTo>
                                  <a:pt x="1124" y="408"/>
                                </a:lnTo>
                                <a:lnTo>
                                  <a:pt x="1287" y="408"/>
                                </a:lnTo>
                                <a:lnTo>
                                  <a:pt x="1287" y="389"/>
                                </a:lnTo>
                                <a:close/>
                                <a:moveTo>
                                  <a:pt x="1354" y="0"/>
                                </a:moveTo>
                                <a:lnTo>
                                  <a:pt x="1354" y="0"/>
                                </a:lnTo>
                                <a:lnTo>
                                  <a:pt x="1335" y="0"/>
                                </a:lnTo>
                                <a:lnTo>
                                  <a:pt x="1335" y="19"/>
                                </a:lnTo>
                                <a:lnTo>
                                  <a:pt x="1335" y="716"/>
                                </a:lnTo>
                                <a:lnTo>
                                  <a:pt x="19" y="716"/>
                                </a:lnTo>
                                <a:lnTo>
                                  <a:pt x="19" y="19"/>
                                </a:lnTo>
                                <a:lnTo>
                                  <a:pt x="1335" y="19"/>
                                </a:lnTo>
                                <a:lnTo>
                                  <a:pt x="1335" y="0"/>
                                </a:lnTo>
                                <a:lnTo>
                                  <a:pt x="0" y="0"/>
                                </a:lnTo>
                                <a:lnTo>
                                  <a:pt x="0" y="19"/>
                                </a:lnTo>
                                <a:lnTo>
                                  <a:pt x="0" y="716"/>
                                </a:lnTo>
                                <a:lnTo>
                                  <a:pt x="0" y="735"/>
                                </a:lnTo>
                                <a:lnTo>
                                  <a:pt x="19" y="735"/>
                                </a:lnTo>
                                <a:lnTo>
                                  <a:pt x="1335" y="735"/>
                                </a:lnTo>
                                <a:lnTo>
                                  <a:pt x="1354" y="735"/>
                                </a:lnTo>
                                <a:lnTo>
                                  <a:pt x="1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7"/>
                        <wps:cNvSpPr txBox="1">
                          <a:spLocks noChangeArrowheads="1"/>
                        </wps:cNvSpPr>
                        <wps:spPr bwMode="auto">
                          <a:xfrm>
                            <a:off x="64" y="214"/>
                            <a:ext cx="861"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wps:txbx>
                        <wps:bodyPr rot="0" vert="horz" wrap="square" lIns="0" tIns="0" rIns="0" bIns="0" anchor="t" anchorCtr="0" upright="1">
                          <a:noAutofit/>
                        </wps:bodyPr>
                      </wps:wsp>
                      <wps:wsp>
                        <wps:cNvPr id="16" name="Text Box 8"/>
                        <wps:cNvSpPr txBox="1">
                          <a:spLocks noChangeArrowheads="1"/>
                        </wps:cNvSpPr>
                        <wps:spPr bwMode="auto">
                          <a:xfrm>
                            <a:off x="231" y="349"/>
                            <a:ext cx="15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wps:txbx>
                        <wps:bodyPr rot="0" vert="horz" wrap="square" lIns="0" tIns="0" rIns="0" bIns="0" anchor="t" anchorCtr="0" upright="1">
                          <a:noAutofit/>
                        </wps:bodyPr>
                      </wps:wsp>
                      <wps:wsp>
                        <wps:cNvPr id="17" name="Text Box 9"/>
                        <wps:cNvSpPr txBox="1">
                          <a:spLocks noChangeArrowheads="1"/>
                        </wps:cNvSpPr>
                        <wps:spPr bwMode="auto">
                          <a:xfrm>
                            <a:off x="905" y="0"/>
                            <a:ext cx="395"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wps:txbx>
                        <wps:bodyPr rot="0" vert="horz" wrap="square" lIns="0" tIns="0" rIns="0" bIns="0" anchor="t" anchorCtr="0" upright="1">
                          <a:noAutofit/>
                        </wps:bodyPr>
                      </wps:wsp>
                    </wpg:wgp>
                  </a:graphicData>
                </a:graphic>
              </wp:inline>
            </w:drawing>
          </mc:Choice>
          <mc:Fallback>
            <w:pict>
              <v:group w14:anchorId="581D07CC" id="Group 13" o:spid="_x0000_s1030" style="width:67.75pt;height:36.9pt;mso-position-horizontal-relative:char;mso-position-vertical-relative:line" coordsize="135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irtAYAAP4eAAAOAAAAZHJzL2Uyb0RvYy54bWzkWduO2zYQfS/QfyD02CKxdbF8QbxBmjRB&#10;gbQNkO0HaGXZMmqLKqVdO/36nuHNXNvkCimwbdF9WEnmEc/wzAwvo1evj/sde6hEt+XNMopfjiNW&#10;NSVfbZvNMvrt9v2LWcS6vmhWxY431TL6UnXR65tvv3l1aBdVwmu+W1WCoZOmWxzaZVT3fbsYjbqy&#10;rvZF95K3VYPGNRf7osej2IxWojig9/1ulIzH+ejAxaoVvKy6Dr++U43Rjex/va7K/tf1uqt6tltG&#10;sK2X/4X8f0f/RzevisVGFG29LbUZxVdYsS+2DUhtV++KvmD3YnvR1X5bCt7xdf+y5PsRX6+3ZSXH&#10;gNHE47PRfBD8vpVj2SwOm9bKBGnPdPrqbstfHj4Jtl3Bd2nEmmIPH0lahmeIc2g3C2A+iPZz+0mo&#10;EeL2Iy9/79A8Om+n540Cs7vDz3yF/or7nktxjmuxpy4wbHaUPvhifVAde1bix1k+zpJJxEo0Zfks&#10;T7WPyhqOvHirrH/U78XpRL81TWdk+ahYKD5po7aJBoRA605adn9Py8910VbSRR3pZLTMjJZvMHaJ&#10;YbmSU8KMlp0rpNNCRnbQe6CEiQpjI6ErxeSRFMWivO/6DxWXbigePna9SoAV7qRzVzoGbpEs6/0O&#10;ufDdiMXJbMoOiAhIrPEGFhvY9y/YmKXzhMmwQSLYnhIDQU8EqNk0vegHwXeii5PMQwddFcxPhyiw&#10;PXnpcgcU++mmBibpsji+HB3mN0tHgKujmzugkJhWdD9fbBWHnF7C2BU9xGh19wsaW9FDDoxd3REp&#10;Pg/GVnrFeKlobFUnvuuCxq7sITarvI8tsZr72RJX8wBbYlX3slm9A2yu3nGaTjy5QLOkmwyXSiZW&#10;6wCbq3aIzSoux5ZcS3QrNugAuJoKmM9PCRPgS63mkm8azy/Hl1q9QUiI64yu5gBdn8hSq3qAzyoe&#10;5HNV9/NZ3b16Yh07SeXV0xU9oGdmdffyZVbygP8yV/MQn1Vd8qWX3sus4qDz5HnmKj72uC6zgnup&#10;rNgBKldtL5VV20c1sTr7qSau0D6qiRXa67CJ1TjgsIkrs5fM6izJrmbbxMoMNm+2TVypvXRWa0WX&#10;zi7DY2KlJjogriZ37srtTbbcCu7ny63eQT5X8kD451b1AKMVPcjoyh5YfHIrfIDR6h5kdJUPME6t&#10;9n7GqVU+xDh1tQ8xWvUl45VJZWp1B58zqeA0sDGb3KI2+97y2OiNL+5YQWfWsTyptLyjswbtgnEO&#10;uZUbbHQBFO2SPWAYR2Cz5Q6D4VUCm6NKGAyHEBh7P3WwCaNp8yfh2TA4wlDCp8PgiCGCY+M0xBja&#10;O0m4PBc8qWEC/0m4PC49DUfQS/h8kDG0+SA4Ng5DbE+1R9Vx5UljUu1Te/4MuynVXsWyO8QYWnjJ&#10;diybg+Daq9kwr2baq1i+hvROKxgZgxVoEFx7FUvIILj2KpaAIXBaA8gYzOCD4Nqr+cBE1V7Nh6Vq&#10;rr2KiW+IMTTzke2Ytxy4CjU9NQkUsc7LVyJiKF/d0TvFoi16mtHMLTtQMYeqIfUyoqM2Nez5Q3XL&#10;JaSnmY3OhJI5nRmRT5Bd8wiK8/EZ1ADMtVV9GmA2NloZgLlqoCEfDDxZaXoqd7yr5PBPduvecfiU&#10;9ppQPgHMyx6gaTZXA4OG5CTTn2k21zNYbAQ17eZ6hpviKKx8bgDmqoEqkgbChrIOxYUHqzJuCOYJ&#10;PtXRU2PUKDsPG6HM9bFgT8FwpJb+1GUoJJvpx1yNp3QgDQaeC2KCFBSUpLIoabOVktypxnV8t129&#10;3+52lKSd2Ny93Qn2UFDdWv7pWHkE28ntSMPpNRNKsiiryoeq2nnHV19QShRcFb9RrMdNzcWfETug&#10;8L2Muj/uC1FFbPdTg2roPM7orNjLh2wypQKJcFvu3JaiKdHVMuojbJ/o9m2vquv3rdhuajDFcv5p&#10;OFVC11uqN6Ig2y2UVfoBBdnnqszC9arKfUvl0h/4kckFkkxC/ZYKs6w/4mdjuC7Rsoa/rbFBrN4I&#10;wQ91VawglZrinVfVIAZVbumAgDklQXVNzmKmeDujswoVv1NV+UaUmLJ5K1TtltHNMqJ1QWpr6rgU&#10;ZRpCMWTDguL70Q8A0i/SD2SsMrs/3h3llwC5jJ58NDhybNTYiMGNihbc/OciBev+WaTIVc1x9/NE&#10;SkKlMAqITC4sxcKESkwlAgqVBMUrlf7PHSr6G5FJ5/9rqGArdRYq0lXPHirzsbNTOQVKOsfPFChT&#10;hNI/EygyQP/Nc4r8SoiPrJgWH33FdZ/llHn6bH3zFwAAAP//AwBQSwMEFAAGAAgAAAAhAOHgFxjc&#10;AAAABAEAAA8AAABkcnMvZG93bnJldi54bWxMj0FLw0AQhe+C/2GZgje7iSFa0mxKKeqpCLaCeJtm&#10;p0lodjZkt0n67916sZeBx3u8902+mkwrBupdY1lBPI9AEJdWN1wp+Nq/PS5AOI+ssbVMCi7kYFXc&#10;3+WYaTvyJw07X4lQwi5DBbX3XSalK2sy6Oa2Iw7e0fYGfZB9JXWPYyg3rXyKomdpsOGwUGNHm5rK&#10;0+5sFLyPOK6T+HXYno6by88+/fjexqTUw2xaL0F4mvx/GK74AR2KwHSwZ9ZOtArCI/7vXr0kTUEc&#10;FLwkC5BFLm/hi18AAAD//wMAUEsBAi0AFAAGAAgAAAAhALaDOJL+AAAA4QEAABMAAAAAAAAAAAAA&#10;AAAAAAAAAFtDb250ZW50X1R5cGVzXS54bWxQSwECLQAUAAYACAAAACEAOP0h/9YAAACUAQAACwAA&#10;AAAAAAAAAAAAAAAvAQAAX3JlbHMvLnJlbHNQSwECLQAUAAYACAAAACEAQ3Foq7QGAAD+HgAADgAA&#10;AAAAAAAAAAAAAAAuAgAAZHJzL2Uyb0RvYy54bWxQSwECLQAUAAYACAAAACEA4eAXGNwAAAAEAQAA&#10;DwAAAAAAAAAAAAAAAAAOCQAAZHJzL2Rvd25yZXYueG1sUEsFBgAAAAAEAAQA8wAAABcKAAAAAA==&#10;">
                <v:shape id="AutoShape 6" o:spid="_x0000_s1031" style="position:absolute;top:2;width:1355;height:735;visibility:visible;mso-wrap-style:square;v-text-anchor:top" coordsize="135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6WwgAAANsAAAAPAAAAZHJzL2Rvd25yZXYueG1sRE9La8JA&#10;EL4X+h+WKXirG0VKSV1FhPoo9BC1B29jdkxCs7MhO2r017uFgrf5+J4znnauVmdqQ+XZwKCfgCLO&#10;va24MLDbfr6+gwqCbLH2TAauFGA6eX4aY2r9hTM6b6RQMYRDigZKkSbVOuQlOQx93xBH7uhbhxJh&#10;W2jb4iWGu1oPk+RNO6w4NpTY0Lyk/HdzcgZkmQ32/OVuhwLle75eZD+47IzpvXSzD1BCnTzE/+6V&#10;jfNH8PdLPEBP7gAAAP//AwBQSwECLQAUAAYACAAAACEA2+H2y+4AAACFAQAAEwAAAAAAAAAAAAAA&#10;AAAAAAAAW0NvbnRlbnRfVHlwZXNdLnhtbFBLAQItABQABgAIAAAAIQBa9CxbvwAAABUBAAALAAAA&#10;AAAAAAAAAAAAAB8BAABfcmVscy8ucmVsc1BLAQItABQABgAIAAAAIQDqsK6WwgAAANsAAAAPAAAA&#10;AAAAAAAAAAAAAAcCAABkcnMvZG93bnJldi54bWxQSwUGAAAAAAMAAwC3AAAA9gIAAAAA&#10;" path="m1287,389r-163,l1124,408r163,l1287,389xm1354,r,l1335,r,19l1335,716,19,716,19,19r1316,l1335,,,,,19,,716r,19l19,735r1316,l1354,735,1354,xe" fillcolor="black" stroked="f">
                  <v:path arrowok="t" o:connecttype="custom" o:connectlocs="1287,392;1124,392;1124,411;1287,411;1287,392;1354,3;1354,3;1354,3;1335,3;1335,22;1335,719;19,719;19,22;1335,22;1335,3;0,3;0,3;0,22;0,719;0,738;19,738;1335,738;1354,738;1354,738;1354,3" o:connectangles="0,0,0,0,0,0,0,0,0,0,0,0,0,0,0,0,0,0,0,0,0,0,0,0,0"/>
                </v:shape>
                <v:shape id="Text Box 7" o:spid="_x0000_s1032" type="#_x0000_t202" style="position:absolute;left:64;top:214;width:86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v:textbox>
                </v:shape>
                <v:shape id="Text Box 8" o:spid="_x0000_s1033" type="#_x0000_t202" style="position:absolute;left:231;top:349;width:15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v:textbox>
                </v:shape>
                <v:shape id="Text Box 9" o:spid="_x0000_s1034" type="#_x0000_t202" style="position:absolute;left:905;width:39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v:textbox>
                </v:shape>
                <w10:anchorlock/>
              </v:group>
            </w:pict>
          </mc:Fallback>
        </mc:AlternateContent>
      </w:r>
    </w:p>
    <w:p w14:paraId="08EC5D4C" w14:textId="77777777" w:rsidR="00267D56" w:rsidRDefault="00267D56" w:rsidP="00267D56">
      <w:pPr>
        <w:rPr>
          <w:rFonts w:ascii="Times New Roman" w:hAnsi="Times New Roman" w:cs="Times New Roman"/>
          <w:sz w:val="24"/>
          <w:szCs w:val="24"/>
        </w:rPr>
      </w:pPr>
    </w:p>
    <w:p w14:paraId="6A8428A8" w14:textId="77777777" w:rsidR="00102ABA" w:rsidRDefault="00102ABA" w:rsidP="00267D56">
      <w:pPr>
        <w:rPr>
          <w:rFonts w:ascii="Times New Roman" w:hAnsi="Times New Roman" w:cs="Times New Roman"/>
          <w:sz w:val="24"/>
          <w:szCs w:val="24"/>
        </w:rPr>
      </w:pPr>
    </w:p>
    <w:p w14:paraId="28E00AAB" w14:textId="77777777" w:rsidR="00102ABA" w:rsidRDefault="00102ABA" w:rsidP="00267D56">
      <w:pPr>
        <w:rPr>
          <w:rFonts w:ascii="Times New Roman" w:hAnsi="Times New Roman" w:cs="Times New Roman"/>
          <w:sz w:val="24"/>
          <w:szCs w:val="24"/>
        </w:rPr>
      </w:pPr>
    </w:p>
    <w:p w14:paraId="568066FD" w14:textId="6B189383" w:rsidR="00102ABA" w:rsidRPr="00267D56" w:rsidRDefault="00102ABA" w:rsidP="00267D56">
      <w:pPr>
        <w:rPr>
          <w:rFonts w:ascii="Times New Roman" w:hAnsi="Times New Roman" w:cs="Times New Roman"/>
          <w:sz w:val="24"/>
          <w:szCs w:val="24"/>
        </w:rPr>
        <w:sectPr w:rsidR="00102ABA" w:rsidRPr="00267D56">
          <w:pgSz w:w="12240" w:h="15840"/>
          <w:pgMar w:top="1280" w:right="680" w:bottom="960" w:left="1040" w:header="0" w:footer="772" w:gutter="0"/>
          <w:cols w:space="720"/>
        </w:sectPr>
      </w:pPr>
    </w:p>
    <w:p w14:paraId="3015D28F"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lastRenderedPageBreak/>
        <w:t>where;</w:t>
      </w:r>
    </w:p>
    <w:p w14:paraId="503B8C65" w14:textId="77777777" w:rsidR="00BC7C77" w:rsidRPr="00BC7C77" w:rsidRDefault="00BC7C77" w:rsidP="00BC7C77">
      <w:pPr>
        <w:rPr>
          <w:rFonts w:ascii="Times New Roman" w:eastAsia="Arial" w:hAnsi="Times New Roman" w:cs="Times New Roman"/>
          <w:sz w:val="24"/>
          <w:szCs w:val="24"/>
          <w:lang w:val="en-US"/>
        </w:rPr>
      </w:pPr>
    </w:p>
    <w:p w14:paraId="1785CD5E"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ds: Focal Spot Size Source</w:t>
      </w:r>
    </w:p>
    <w:p w14:paraId="03245E5A" w14:textId="77777777" w:rsidR="00BC7C77" w:rsidRPr="00BC7C77" w:rsidRDefault="00BC7C77" w:rsidP="00BC7C77">
      <w:pPr>
        <w:rPr>
          <w:rFonts w:ascii="Times New Roman" w:eastAsia="Arial" w:hAnsi="Times New Roman" w:cs="Times New Roman"/>
          <w:sz w:val="24"/>
          <w:szCs w:val="24"/>
          <w:lang w:val="en-US"/>
        </w:rPr>
      </w:pPr>
    </w:p>
    <w:p w14:paraId="254455F3"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A: distance to the front of the item from the source</w:t>
      </w:r>
    </w:p>
    <w:p w14:paraId="49A2080C" w14:textId="77777777" w:rsidR="00BC7C77" w:rsidRPr="00BC7C77" w:rsidRDefault="00BC7C77" w:rsidP="00BC7C77">
      <w:pPr>
        <w:rPr>
          <w:rFonts w:ascii="Times New Roman" w:eastAsia="Arial" w:hAnsi="Times New Roman" w:cs="Times New Roman"/>
          <w:sz w:val="24"/>
          <w:szCs w:val="24"/>
          <w:lang w:val="en-US"/>
        </w:rPr>
      </w:pPr>
    </w:p>
    <w:p w14:paraId="681B8AC0"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b: distance from object's front surface (or the thickness of the sensor)</w:t>
      </w:r>
    </w:p>
    <w:p w14:paraId="03A6D227" w14:textId="77777777" w:rsidR="00BC7C77" w:rsidRPr="00BC7C77" w:rsidRDefault="00BC7C77" w:rsidP="00BC7C77">
      <w:pPr>
        <w:rPr>
          <w:rFonts w:ascii="Times New Roman" w:eastAsia="Arial" w:hAnsi="Times New Roman" w:cs="Times New Roman"/>
          <w:sz w:val="24"/>
          <w:szCs w:val="24"/>
          <w:lang w:val="en-US"/>
        </w:rPr>
      </w:pPr>
    </w:p>
    <w:p w14:paraId="708A6358" w14:textId="31D8D2F3" w:rsidR="00267D56" w:rsidRPr="00267D56" w:rsidRDefault="00BC7C77" w:rsidP="00BC7C77">
      <w:pPr>
        <w:rPr>
          <w:rFonts w:ascii="Times New Roman" w:hAnsi="Times New Roman" w:cs="Times New Roman"/>
          <w:sz w:val="24"/>
          <w:szCs w:val="24"/>
        </w:rPr>
        <w:sectPr w:rsidR="00267D56" w:rsidRPr="00267D56">
          <w:type w:val="continuous"/>
          <w:pgSz w:w="12240" w:h="15840"/>
          <w:pgMar w:top="1280" w:right="680" w:bottom="960" w:left="1040" w:header="720" w:footer="720" w:gutter="0"/>
          <w:cols w:num="2" w:space="720" w:equalWidth="0">
            <w:col w:w="961" w:space="40"/>
            <w:col w:w="9519"/>
          </w:cols>
        </w:sectPr>
      </w:pPr>
      <w:r w:rsidRPr="00BC7C77">
        <w:rPr>
          <w:rFonts w:ascii="Times New Roman" w:eastAsia="Arial" w:hAnsi="Times New Roman" w:cs="Times New Roman"/>
          <w:sz w:val="24"/>
          <w:szCs w:val="24"/>
          <w:lang w:val="en-US"/>
        </w:rPr>
        <w:t>If an object is instantly put on top of the detector, the item)</w:t>
      </w:r>
    </w:p>
    <w:p w14:paraId="08121BC9" w14:textId="77777777" w:rsidR="00267D56" w:rsidRPr="00267D56" w:rsidRDefault="00267D56" w:rsidP="00267D56">
      <w:pPr>
        <w:pStyle w:val="BodyText"/>
        <w:ind w:left="0"/>
        <w:rPr>
          <w:rFonts w:ascii="Times New Roman" w:hAnsi="Times New Roman" w:cs="Times New Roman"/>
          <w:sz w:val="24"/>
          <w:szCs w:val="24"/>
        </w:rPr>
      </w:pPr>
    </w:p>
    <w:p w14:paraId="39C0A864" w14:textId="77777777" w:rsidR="00267D56" w:rsidRPr="00267D56" w:rsidRDefault="00267D56" w:rsidP="00267D56">
      <w:pPr>
        <w:pStyle w:val="BodyText"/>
        <w:spacing w:before="9"/>
        <w:ind w:left="0"/>
        <w:rPr>
          <w:rFonts w:ascii="Times New Roman" w:hAnsi="Times New Roman" w:cs="Times New Roman"/>
          <w:sz w:val="24"/>
          <w:szCs w:val="24"/>
        </w:rPr>
      </w:pPr>
    </w:p>
    <w:p w14:paraId="5FC6DD20" w14:textId="77777777" w:rsidR="00BC7C77" w:rsidRDefault="00BC7C77" w:rsidP="00BC7C77">
      <w:pPr>
        <w:pStyle w:val="BodyText"/>
        <w:spacing w:before="200"/>
        <w:ind w:left="0" w:right="465"/>
        <w:rPr>
          <w:rFonts w:ascii="Times New Roman" w:hAnsi="Times New Roman" w:cs="Times New Roman"/>
          <w:noProof/>
          <w:sz w:val="24"/>
          <w:szCs w:val="24"/>
        </w:rPr>
      </w:pPr>
      <w:r w:rsidRPr="00BC7C77">
        <w:rPr>
          <w:rFonts w:ascii="Times New Roman" w:hAnsi="Times New Roman" w:cs="Times New Roman"/>
          <w:noProof/>
          <w:sz w:val="24"/>
          <w:szCs w:val="24"/>
        </w:rPr>
        <w:t>The angle between the radiation and some characteristics will also influence the definition. When the radiation is parallel to the edge or linear discontinuity, the picture shows a crisp defined border. If the radiation does not parallel the discontinuity, however, then the feature appears deformed, unchanged and less distinct in the picture.</w:t>
      </w:r>
    </w:p>
    <w:p w14:paraId="12660331"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In an X-ray there will be abrupt shifts in thickness and density rather than progressive patches. Consider a circle, for instance. The string that runs through its midline will have its maximum size. The thickness steadily reduces when the rope is pushed away from the centerline. Due to this gradual change in thickness, it is sometimes difficult to find the edge of a void.</w:t>
      </w:r>
    </w:p>
    <w:p w14:paraId="00BFA655" w14:textId="11EF4265" w:rsidR="00BC7C77" w:rsidRPr="00267D56" w:rsidRDefault="00BC7C77" w:rsidP="00BC7C77">
      <w:pPr>
        <w:rPr>
          <w:rFonts w:ascii="Times New Roman" w:hAnsi="Times New Roman" w:cs="Times New Roman"/>
          <w:sz w:val="24"/>
          <w:szCs w:val="24"/>
        </w:rPr>
        <w:sectPr w:rsidR="00BC7C77" w:rsidRPr="00267D56">
          <w:type w:val="continuous"/>
          <w:pgSz w:w="12240" w:h="15840"/>
          <w:pgMar w:top="1280" w:right="680" w:bottom="960" w:left="1040" w:header="720" w:footer="720" w:gutter="0"/>
          <w:cols w:space="720"/>
        </w:sectPr>
      </w:pPr>
      <w:r w:rsidRPr="00BC7C77">
        <w:rPr>
          <w:rFonts w:ascii="Times New Roman" w:eastAsia="Arial" w:hAnsi="Times New Roman" w:cs="Times New Roman"/>
          <w:sz w:val="24"/>
          <w:szCs w:val="24"/>
          <w:lang w:val="en-US"/>
        </w:rPr>
        <w:t>Finally, any specimen, source or exposure detector movement will decrease definition. Like photography, any motion will cause the image to blur. In some inspection scenarios, vibration from surrounding equipment might be a problem.</w:t>
      </w:r>
    </w:p>
    <w:p w14:paraId="535CC6F8" w14:textId="77777777" w:rsidR="00267D56" w:rsidRPr="005C7D45" w:rsidRDefault="00267D56" w:rsidP="00267D56">
      <w:pPr>
        <w:pStyle w:val="Heading3"/>
        <w:rPr>
          <w:rFonts w:ascii="Times New Roman" w:hAnsi="Times New Roman" w:cs="Times New Roman"/>
          <w:b/>
          <w:bCs/>
          <w:iCs/>
          <w:color w:val="000000" w:themeColor="text1"/>
          <w:sz w:val="28"/>
          <w:szCs w:val="28"/>
          <w:u w:val="single"/>
        </w:rPr>
      </w:pPr>
      <w:r w:rsidRPr="005C7D45">
        <w:rPr>
          <w:rFonts w:ascii="Times New Roman" w:hAnsi="Times New Roman" w:cs="Times New Roman"/>
          <w:b/>
          <w:bCs/>
          <w:iCs/>
          <w:color w:val="000000" w:themeColor="text1"/>
          <w:sz w:val="28"/>
          <w:szCs w:val="28"/>
          <w:u w:val="single"/>
        </w:rPr>
        <w:lastRenderedPageBreak/>
        <w:t>Film and Screen Factors</w:t>
      </w:r>
    </w:p>
    <w:p w14:paraId="585BDEAD" w14:textId="77777777" w:rsidR="00BC7C77" w:rsidRPr="00BC7C77" w:rsidRDefault="00BC7C77" w:rsidP="00BC7C77">
      <w:pPr>
        <w:pStyle w:val="BodyText"/>
        <w:spacing w:before="200"/>
        <w:ind w:left="0" w:right="468"/>
        <w:rPr>
          <w:rFonts w:ascii="Times New Roman" w:hAnsi="Times New Roman" w:cs="Times New Roman"/>
          <w:sz w:val="24"/>
          <w:szCs w:val="24"/>
        </w:rPr>
      </w:pPr>
      <w:r w:rsidRPr="00BC7C77">
        <w:rPr>
          <w:rFonts w:ascii="Times New Roman" w:hAnsi="Times New Roman" w:cs="Times New Roman"/>
          <w:sz w:val="24"/>
          <w:szCs w:val="24"/>
        </w:rPr>
        <w:t>Film and fluorescent displays are the last ingredient in this. A thin grain film is able to provide a picture that is higher than a coarse grain film. The radiation wavelength will affect perceived size. The apparent graininess of the movie will rise as the wavelength shortens and penetrations rise. Increased film development will further enhance the apparent radiograph graininess.</w:t>
      </w:r>
    </w:p>
    <w:p w14:paraId="11B4DEE9" w14:textId="644ECF6D" w:rsidR="00267D56" w:rsidRPr="00267D56" w:rsidRDefault="00BC7C77" w:rsidP="00BC7C77">
      <w:pPr>
        <w:pStyle w:val="BodyText"/>
        <w:spacing w:before="200"/>
        <w:ind w:left="0" w:right="468"/>
        <w:rPr>
          <w:rFonts w:ascii="Times New Roman" w:hAnsi="Times New Roman" w:cs="Times New Roman"/>
          <w:sz w:val="24"/>
          <w:szCs w:val="24"/>
        </w:rPr>
      </w:pPr>
      <w:r w:rsidRPr="00BC7C77">
        <w:rPr>
          <w:rFonts w:ascii="Times New Roman" w:hAnsi="Times New Roman" w:cs="Times New Roman"/>
          <w:sz w:val="24"/>
          <w:szCs w:val="24"/>
        </w:rPr>
        <w:t>The usage of fluorescent displays also leads to a poorer definition. This happens for a number of reasons.</w:t>
      </w:r>
      <w:r>
        <w:rPr>
          <w:rFonts w:ascii="Times New Roman" w:hAnsi="Times New Roman" w:cs="Times New Roman"/>
          <w:sz w:val="24"/>
          <w:szCs w:val="24"/>
        </w:rPr>
        <w:t xml:space="preserve"> </w:t>
      </w:r>
      <w:r w:rsidRPr="00BC7C77">
        <w:rPr>
          <w:rFonts w:ascii="Times New Roman" w:hAnsi="Times New Roman" w:cs="Times New Roman"/>
          <w:sz w:val="24"/>
          <w:szCs w:val="24"/>
        </w:rPr>
        <w:t>It is because incident radiation leads to light that helps to expose the film that fluorescent screens are occasionally utilised. The light they create nevertheless travels in every direction and exposes the film both in nearby zones and in places where the incoming radiation is directly involved. Screens also create mottle screens on X-rays. The screen mottle is linked to the statistical variance of the photon number that interacts with the screen from region to region.</w:t>
      </w:r>
    </w:p>
    <w:p w14:paraId="62D85CB2" w14:textId="77777777" w:rsidR="00267D56" w:rsidRPr="00267D56" w:rsidRDefault="00267D56" w:rsidP="00267D56">
      <w:pPr>
        <w:pStyle w:val="BodyText"/>
        <w:spacing w:before="9"/>
        <w:ind w:left="0"/>
        <w:rPr>
          <w:rFonts w:ascii="Times New Roman" w:hAnsi="Times New Roman" w:cs="Times New Roman"/>
          <w:sz w:val="24"/>
          <w:szCs w:val="24"/>
        </w:rPr>
      </w:pPr>
    </w:p>
    <w:p w14:paraId="21690084" w14:textId="77777777" w:rsidR="00267D56" w:rsidRPr="00267D56" w:rsidRDefault="00267D56" w:rsidP="00267D56">
      <w:pPr>
        <w:pStyle w:val="Heading2"/>
        <w:rPr>
          <w:sz w:val="24"/>
          <w:szCs w:val="24"/>
        </w:rPr>
      </w:pPr>
      <w:r w:rsidRPr="00267D56">
        <w:rPr>
          <w:sz w:val="24"/>
          <w:szCs w:val="24"/>
          <w:u w:val="thick"/>
        </w:rPr>
        <w:t>Film Characteristic Curves</w:t>
      </w:r>
    </w:p>
    <w:p w14:paraId="0B186C0C" w14:textId="77777777" w:rsidR="00BC7C77" w:rsidRDefault="00BC7C77" w:rsidP="00BC7C77">
      <w:pPr>
        <w:pStyle w:val="BodyText"/>
        <w:spacing w:before="199"/>
        <w:ind w:left="0" w:right="470"/>
        <w:rPr>
          <w:rFonts w:ascii="Times New Roman" w:hAnsi="Times New Roman" w:cs="Times New Roman"/>
          <w:sz w:val="24"/>
          <w:szCs w:val="24"/>
        </w:rPr>
      </w:pPr>
      <w:r w:rsidRPr="00BC7C77">
        <w:rPr>
          <w:rFonts w:ascii="Times New Roman" w:hAnsi="Times New Roman" w:cs="Times New Roman"/>
          <w:sz w:val="24"/>
          <w:szCs w:val="24"/>
        </w:rPr>
        <w:t>Film x-raying affects how numerous photons hit the film, when other elements such as the duration of development remain constant. The quantity of photons that reach the film depends on the radiation intensity and the duration the film is exposed to radiation. The term "exposure" is use to describe the control of how many photons reach the film.</w:t>
      </w:r>
    </w:p>
    <w:p w14:paraId="439594B2" w14:textId="77777777" w:rsidR="00BC7C77" w:rsidRDefault="00BC7C77" w:rsidP="00BC7C77">
      <w:pPr>
        <w:pStyle w:val="BodyText"/>
        <w:spacing w:before="199"/>
        <w:ind w:left="0" w:right="470"/>
        <w:rPr>
          <w:rFonts w:ascii="Times New Roman" w:hAnsi="Times New Roman" w:cs="Times New Roman"/>
          <w:sz w:val="24"/>
          <w:szCs w:val="24"/>
        </w:rPr>
      </w:pPr>
      <w:r w:rsidRPr="00BC7C77">
        <w:rPr>
          <w:rFonts w:ascii="Times New Roman" w:hAnsi="Times New Roman" w:cs="Times New Roman"/>
          <w:sz w:val="24"/>
          <w:szCs w:val="24"/>
        </w:rPr>
        <w:t>Various varieties of X-ray films react to a given level of exposure differently. In order to assess the link between the exposure and the film density, film makers usually define their films. This connection usually changes throughout a variety of film densities, such that data are displayed as a curve as illustrated in the right hand direction for Kodak AA400. The graph is sometimes referred to as a cinema feature curve or density curve.</w:t>
      </w:r>
      <w:r>
        <w:rPr>
          <w:rFonts w:ascii="Times New Roman" w:hAnsi="Times New Roman" w:cs="Times New Roman"/>
          <w:sz w:val="24"/>
          <w:szCs w:val="24"/>
        </w:rPr>
        <w:t xml:space="preserve"> </w:t>
      </w:r>
      <w:r w:rsidRPr="00BC7C77">
        <w:rPr>
          <w:rFonts w:ascii="Times New Roman" w:hAnsi="Times New Roman" w:cs="Times New Roman"/>
          <w:sz w:val="24"/>
          <w:szCs w:val="24"/>
        </w:rPr>
        <w:t>Sometimes the x-axis uses a log scale or it is more frequent that the data are shown as seen in the figure in log units on a linear scale. Relative (unitless) exposure levels are frequently utilised. The ratio of two exposures is relative exposure. For instance, if a film is exposed to 100 kV for 6 mA.min and a second film for 3 mA.min is subjected to the same energy, the relative exposure.</w:t>
      </w:r>
    </w:p>
    <w:p w14:paraId="15E720B3" w14:textId="77777777" w:rsidR="00BC7C77" w:rsidRDefault="00BC7C77" w:rsidP="00BC7C77">
      <w:pPr>
        <w:pStyle w:val="BodyText"/>
        <w:spacing w:before="200"/>
        <w:ind w:left="0" w:right="465"/>
        <w:rPr>
          <w:rFonts w:ascii="Times New Roman" w:hAnsi="Times New Roman" w:cs="Times New Roman"/>
          <w:sz w:val="24"/>
          <w:szCs w:val="24"/>
        </w:rPr>
      </w:pPr>
      <w:r w:rsidRPr="00BC7C77">
        <w:rPr>
          <w:rFonts w:ascii="Times New Roman" w:hAnsi="Times New Roman" w:cs="Times New Roman"/>
          <w:sz w:val="24"/>
          <w:szCs w:val="24"/>
        </w:rPr>
        <w:t>The placement of the distinctive curves of the various films along the x-axis refers to film speed. The farther right on the diagram, the slower the speed of the film is (Film A has the highest speed while film C has the lowest speed). The curve's form is essentially independent of the x-raying or gamma-ray length of the wavelength, but its position over the x axis depends on the radiation quality as far as the curve of another film is concerned.</w:t>
      </w:r>
    </w:p>
    <w:p w14:paraId="51C2DC51" w14:textId="4D87EACD" w:rsidR="00BC7C77" w:rsidRDefault="00BC7C77" w:rsidP="00BC7C77">
      <w:pPr>
        <w:pStyle w:val="BodyText"/>
        <w:spacing w:before="200"/>
        <w:ind w:left="0" w:right="465"/>
        <w:rPr>
          <w:rFonts w:ascii="Times New Roman" w:hAnsi="Times New Roman" w:cs="Times New Roman"/>
          <w:sz w:val="24"/>
          <w:szCs w:val="24"/>
        </w:rPr>
      </w:pPr>
      <w:r w:rsidRPr="00BC7C77">
        <w:rPr>
          <w:rFonts w:ascii="Times New Roman" w:hAnsi="Times New Roman" w:cs="Times New Roman"/>
          <w:sz w:val="24"/>
          <w:szCs w:val="24"/>
        </w:rPr>
        <w:t>Film feature curves can be used to modify the exposure utilised by a specific density X-ray to an exposure producing a second x-ray with greater or lower film density. The curves can also be used to link the exposure of one film to that required by a radiograph of the same density with a second film type.</w:t>
      </w:r>
    </w:p>
    <w:p w14:paraId="41BAB5B1" w14:textId="75CC1743" w:rsidR="00BC7C77" w:rsidRDefault="00BC7C77" w:rsidP="00BC7C77">
      <w:pPr>
        <w:pStyle w:val="BodyText"/>
        <w:spacing w:before="200"/>
        <w:ind w:left="0" w:right="465"/>
        <w:rPr>
          <w:rFonts w:ascii="Times New Roman" w:hAnsi="Times New Roman" w:cs="Times New Roman"/>
          <w:sz w:val="24"/>
          <w:szCs w:val="24"/>
        </w:rPr>
      </w:pPr>
    </w:p>
    <w:p w14:paraId="31A55429" w14:textId="2E9A753F" w:rsidR="00BC7C77" w:rsidRDefault="00BC7C77" w:rsidP="00BC7C77">
      <w:pPr>
        <w:pStyle w:val="BodyText"/>
        <w:spacing w:before="200"/>
        <w:ind w:left="0" w:right="465"/>
        <w:rPr>
          <w:rFonts w:ascii="Times New Roman" w:hAnsi="Times New Roman" w:cs="Times New Roman"/>
          <w:sz w:val="24"/>
          <w:szCs w:val="24"/>
        </w:rPr>
      </w:pPr>
    </w:p>
    <w:p w14:paraId="7690CF3F" w14:textId="2C6B8A2A" w:rsidR="00BC7C77" w:rsidRDefault="00BC7C77" w:rsidP="00BC7C77">
      <w:pPr>
        <w:pStyle w:val="BodyText"/>
        <w:spacing w:before="200"/>
        <w:ind w:left="0" w:right="465"/>
        <w:rPr>
          <w:rFonts w:ascii="Times New Roman" w:hAnsi="Times New Roman" w:cs="Times New Roman"/>
          <w:sz w:val="24"/>
          <w:szCs w:val="24"/>
        </w:rPr>
      </w:pPr>
    </w:p>
    <w:p w14:paraId="18906BC9" w14:textId="7783C101" w:rsidR="00BC7C77" w:rsidRDefault="00BC7C77" w:rsidP="00BC7C77">
      <w:pPr>
        <w:pStyle w:val="BodyText"/>
        <w:spacing w:before="200"/>
        <w:ind w:left="0" w:right="465"/>
        <w:rPr>
          <w:rFonts w:ascii="Times New Roman" w:hAnsi="Times New Roman" w:cs="Times New Roman"/>
          <w:sz w:val="24"/>
          <w:szCs w:val="24"/>
        </w:rPr>
      </w:pPr>
      <w:r w:rsidRPr="00267D56">
        <w:rPr>
          <w:rFonts w:ascii="Times New Roman" w:hAnsi="Times New Roman" w:cs="Times New Roman"/>
          <w:noProof/>
          <w:sz w:val="24"/>
          <w:szCs w:val="24"/>
        </w:rPr>
        <w:lastRenderedPageBreak/>
        <w:drawing>
          <wp:anchor distT="0" distB="0" distL="0" distR="0" simplePos="0" relativeHeight="251696128" behindDoc="1" locked="0" layoutInCell="1" allowOverlap="1" wp14:anchorId="14902C0B" wp14:editId="79F64C07">
            <wp:simplePos x="0" y="0"/>
            <wp:positionH relativeFrom="page">
              <wp:posOffset>914400</wp:posOffset>
            </wp:positionH>
            <wp:positionV relativeFrom="paragraph">
              <wp:posOffset>-127635</wp:posOffset>
            </wp:positionV>
            <wp:extent cx="2447925" cy="2162175"/>
            <wp:effectExtent l="0" t="0" r="0" b="0"/>
            <wp:wrapNone/>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29" cstate="print"/>
                    <a:stretch>
                      <a:fillRect/>
                    </a:stretch>
                  </pic:blipFill>
                  <pic:spPr>
                    <a:xfrm>
                      <a:off x="0" y="0"/>
                      <a:ext cx="2447925" cy="2162175"/>
                    </a:xfrm>
                    <a:prstGeom prst="rect">
                      <a:avLst/>
                    </a:prstGeom>
                  </pic:spPr>
                </pic:pic>
              </a:graphicData>
            </a:graphic>
          </wp:anchor>
        </w:drawing>
      </w:r>
    </w:p>
    <w:p w14:paraId="62A09D79" w14:textId="77777777" w:rsidR="00BC7C77" w:rsidRPr="00267D56" w:rsidRDefault="00BC7C77" w:rsidP="00267D56">
      <w:pPr>
        <w:pStyle w:val="BodyText"/>
        <w:spacing w:before="200"/>
        <w:ind w:right="465"/>
        <w:rPr>
          <w:rFonts w:ascii="Times New Roman" w:hAnsi="Times New Roman" w:cs="Times New Roman"/>
          <w:sz w:val="24"/>
          <w:szCs w:val="24"/>
        </w:rPr>
      </w:pPr>
    </w:p>
    <w:p w14:paraId="4A2733E0" w14:textId="77777777" w:rsidR="00267D56" w:rsidRPr="00267D56" w:rsidRDefault="00267D56" w:rsidP="00267D56">
      <w:pPr>
        <w:rPr>
          <w:rFonts w:ascii="Times New Roman" w:hAnsi="Times New Roman" w:cs="Times New Roman"/>
          <w:b/>
          <w:bCs/>
          <w:sz w:val="24"/>
          <w:szCs w:val="24"/>
        </w:rPr>
      </w:pPr>
    </w:p>
    <w:sectPr w:rsidR="00267D56" w:rsidRPr="0026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DCF"/>
    <w:multiLevelType w:val="hybridMultilevel"/>
    <w:tmpl w:val="52F846B8"/>
    <w:lvl w:ilvl="0" w:tplc="89447C18">
      <w:numFmt w:val="bullet"/>
      <w:lvlText w:val=""/>
      <w:lvlJc w:val="left"/>
      <w:pPr>
        <w:ind w:left="844"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1" w15:restartNumberingAfterBreak="0">
    <w:nsid w:val="2CA57508"/>
    <w:multiLevelType w:val="multilevel"/>
    <w:tmpl w:val="307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4D53"/>
    <w:multiLevelType w:val="hybridMultilevel"/>
    <w:tmpl w:val="DFE61C04"/>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292AA376">
      <w:numFmt w:val="bullet"/>
      <w:lvlText w:val="•"/>
      <w:lvlJc w:val="left"/>
      <w:pPr>
        <w:ind w:left="1060" w:hanging="360"/>
      </w:pPr>
      <w:rPr>
        <w:rFonts w:hint="default"/>
        <w:lang w:val="en-US" w:eastAsia="en-US" w:bidi="ar-SA"/>
      </w:rPr>
    </w:lvl>
    <w:lvl w:ilvl="2" w:tplc="955A0396">
      <w:numFmt w:val="bullet"/>
      <w:lvlText w:val="•"/>
      <w:lvlJc w:val="left"/>
      <w:pPr>
        <w:ind w:left="2144" w:hanging="360"/>
      </w:pPr>
      <w:rPr>
        <w:rFonts w:hint="default"/>
        <w:lang w:val="en-US" w:eastAsia="en-US" w:bidi="ar-SA"/>
      </w:rPr>
    </w:lvl>
    <w:lvl w:ilvl="3" w:tplc="D112214E">
      <w:numFmt w:val="bullet"/>
      <w:lvlText w:val="•"/>
      <w:lvlJc w:val="left"/>
      <w:pPr>
        <w:ind w:left="3228" w:hanging="360"/>
      </w:pPr>
      <w:rPr>
        <w:rFonts w:hint="default"/>
        <w:lang w:val="en-US" w:eastAsia="en-US" w:bidi="ar-SA"/>
      </w:rPr>
    </w:lvl>
    <w:lvl w:ilvl="4" w:tplc="0262EBCA">
      <w:numFmt w:val="bullet"/>
      <w:lvlText w:val="•"/>
      <w:lvlJc w:val="left"/>
      <w:pPr>
        <w:ind w:left="4313" w:hanging="360"/>
      </w:pPr>
      <w:rPr>
        <w:rFonts w:hint="default"/>
        <w:lang w:val="en-US" w:eastAsia="en-US" w:bidi="ar-SA"/>
      </w:rPr>
    </w:lvl>
    <w:lvl w:ilvl="5" w:tplc="5F7CB026">
      <w:numFmt w:val="bullet"/>
      <w:lvlText w:val="•"/>
      <w:lvlJc w:val="left"/>
      <w:pPr>
        <w:ind w:left="5397" w:hanging="360"/>
      </w:pPr>
      <w:rPr>
        <w:rFonts w:hint="default"/>
        <w:lang w:val="en-US" w:eastAsia="en-US" w:bidi="ar-SA"/>
      </w:rPr>
    </w:lvl>
    <w:lvl w:ilvl="6" w:tplc="4030EB2C">
      <w:numFmt w:val="bullet"/>
      <w:lvlText w:val="•"/>
      <w:lvlJc w:val="left"/>
      <w:pPr>
        <w:ind w:left="6482" w:hanging="360"/>
      </w:pPr>
      <w:rPr>
        <w:rFonts w:hint="default"/>
        <w:lang w:val="en-US" w:eastAsia="en-US" w:bidi="ar-SA"/>
      </w:rPr>
    </w:lvl>
    <w:lvl w:ilvl="7" w:tplc="AA32CB2E">
      <w:numFmt w:val="bullet"/>
      <w:lvlText w:val="•"/>
      <w:lvlJc w:val="left"/>
      <w:pPr>
        <w:ind w:left="7566" w:hanging="360"/>
      </w:pPr>
      <w:rPr>
        <w:rFonts w:hint="default"/>
        <w:lang w:val="en-US" w:eastAsia="en-US" w:bidi="ar-SA"/>
      </w:rPr>
    </w:lvl>
    <w:lvl w:ilvl="8" w:tplc="4C027AF2">
      <w:numFmt w:val="bullet"/>
      <w:lvlText w:val="•"/>
      <w:lvlJc w:val="left"/>
      <w:pPr>
        <w:ind w:left="8651" w:hanging="360"/>
      </w:pPr>
      <w:rPr>
        <w:rFonts w:hint="default"/>
        <w:lang w:val="en-US" w:eastAsia="en-US" w:bidi="ar-SA"/>
      </w:rPr>
    </w:lvl>
  </w:abstractNum>
  <w:abstractNum w:abstractNumId="3" w15:restartNumberingAfterBreak="0">
    <w:nsid w:val="3E5F05A4"/>
    <w:multiLevelType w:val="multilevel"/>
    <w:tmpl w:val="481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74B03"/>
    <w:multiLevelType w:val="multilevel"/>
    <w:tmpl w:val="C8F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598"/>
    <w:multiLevelType w:val="multilevel"/>
    <w:tmpl w:val="520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C5443"/>
    <w:multiLevelType w:val="hybridMultilevel"/>
    <w:tmpl w:val="9154BA94"/>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B23AA"/>
    <w:multiLevelType w:val="hybridMultilevel"/>
    <w:tmpl w:val="D56889A2"/>
    <w:lvl w:ilvl="0" w:tplc="98987092">
      <w:numFmt w:val="bullet"/>
      <w:lvlText w:val=""/>
      <w:lvlJc w:val="left"/>
      <w:pPr>
        <w:ind w:left="652" w:hanging="360"/>
      </w:pPr>
      <w:rPr>
        <w:rFonts w:ascii="Symbol" w:eastAsia="Symbol" w:hAnsi="Symbol" w:cs="Symbol" w:hint="default"/>
        <w:w w:val="100"/>
        <w:sz w:val="28"/>
        <w:szCs w:val="28"/>
        <w:lang w:val="en-US" w:eastAsia="en-US" w:bidi="ar-SA"/>
      </w:rPr>
    </w:lvl>
    <w:lvl w:ilvl="1" w:tplc="266A0500">
      <w:numFmt w:val="bullet"/>
      <w:lvlText w:val="•"/>
      <w:lvlJc w:val="left"/>
      <w:pPr>
        <w:ind w:left="1646" w:hanging="360"/>
      </w:pPr>
      <w:rPr>
        <w:lang w:val="en-US" w:eastAsia="en-US" w:bidi="ar-SA"/>
      </w:rPr>
    </w:lvl>
    <w:lvl w:ilvl="2" w:tplc="270AFF3A">
      <w:numFmt w:val="bullet"/>
      <w:lvlText w:val="•"/>
      <w:lvlJc w:val="left"/>
      <w:pPr>
        <w:ind w:left="2632" w:hanging="360"/>
      </w:pPr>
      <w:rPr>
        <w:lang w:val="en-US" w:eastAsia="en-US" w:bidi="ar-SA"/>
      </w:rPr>
    </w:lvl>
    <w:lvl w:ilvl="3" w:tplc="14E029FE">
      <w:numFmt w:val="bullet"/>
      <w:lvlText w:val="•"/>
      <w:lvlJc w:val="left"/>
      <w:pPr>
        <w:ind w:left="3618" w:hanging="360"/>
      </w:pPr>
      <w:rPr>
        <w:lang w:val="en-US" w:eastAsia="en-US" w:bidi="ar-SA"/>
      </w:rPr>
    </w:lvl>
    <w:lvl w:ilvl="4" w:tplc="63760B08">
      <w:numFmt w:val="bullet"/>
      <w:lvlText w:val="•"/>
      <w:lvlJc w:val="left"/>
      <w:pPr>
        <w:ind w:left="4604" w:hanging="360"/>
      </w:pPr>
      <w:rPr>
        <w:lang w:val="en-US" w:eastAsia="en-US" w:bidi="ar-SA"/>
      </w:rPr>
    </w:lvl>
    <w:lvl w:ilvl="5" w:tplc="7BDC04F4">
      <w:numFmt w:val="bullet"/>
      <w:lvlText w:val="•"/>
      <w:lvlJc w:val="left"/>
      <w:pPr>
        <w:ind w:left="5590" w:hanging="360"/>
      </w:pPr>
      <w:rPr>
        <w:lang w:val="en-US" w:eastAsia="en-US" w:bidi="ar-SA"/>
      </w:rPr>
    </w:lvl>
    <w:lvl w:ilvl="6" w:tplc="547A4CFA">
      <w:numFmt w:val="bullet"/>
      <w:lvlText w:val="•"/>
      <w:lvlJc w:val="left"/>
      <w:pPr>
        <w:ind w:left="6576" w:hanging="360"/>
      </w:pPr>
      <w:rPr>
        <w:lang w:val="en-US" w:eastAsia="en-US" w:bidi="ar-SA"/>
      </w:rPr>
    </w:lvl>
    <w:lvl w:ilvl="7" w:tplc="796A426E">
      <w:numFmt w:val="bullet"/>
      <w:lvlText w:val="•"/>
      <w:lvlJc w:val="left"/>
      <w:pPr>
        <w:ind w:left="7562" w:hanging="360"/>
      </w:pPr>
      <w:rPr>
        <w:lang w:val="en-US" w:eastAsia="en-US" w:bidi="ar-SA"/>
      </w:rPr>
    </w:lvl>
    <w:lvl w:ilvl="8" w:tplc="DF9609DA">
      <w:numFmt w:val="bullet"/>
      <w:lvlText w:val="•"/>
      <w:lvlJc w:val="left"/>
      <w:pPr>
        <w:ind w:left="8548" w:hanging="360"/>
      </w:pPr>
      <w:rPr>
        <w:lang w:val="en-US" w:eastAsia="en-US" w:bidi="ar-SA"/>
      </w:rPr>
    </w:lvl>
  </w:abstractNum>
  <w:abstractNum w:abstractNumId="8" w15:restartNumberingAfterBreak="0">
    <w:nsid w:val="75C7128D"/>
    <w:multiLevelType w:val="hybridMultilevel"/>
    <w:tmpl w:val="E00E176C"/>
    <w:lvl w:ilvl="0" w:tplc="89447C18">
      <w:numFmt w:val="bullet"/>
      <w:lvlText w:val=""/>
      <w:lvlJc w:val="left"/>
      <w:pPr>
        <w:ind w:left="804"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AA"/>
    <w:rsid w:val="000004AA"/>
    <w:rsid w:val="000120F7"/>
    <w:rsid w:val="00030BE7"/>
    <w:rsid w:val="00102ABA"/>
    <w:rsid w:val="001F3036"/>
    <w:rsid w:val="00267D56"/>
    <w:rsid w:val="004B3D85"/>
    <w:rsid w:val="004E4FDC"/>
    <w:rsid w:val="005C7D45"/>
    <w:rsid w:val="00675622"/>
    <w:rsid w:val="00747CFE"/>
    <w:rsid w:val="0087607E"/>
    <w:rsid w:val="00904408"/>
    <w:rsid w:val="00914C81"/>
    <w:rsid w:val="009E2EF1"/>
    <w:rsid w:val="00BC7C77"/>
    <w:rsid w:val="00BF3327"/>
    <w:rsid w:val="00CA0B95"/>
    <w:rsid w:val="00E43506"/>
    <w:rsid w:val="00EF0AFC"/>
    <w:rsid w:val="00F9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8A6B"/>
  <w15:chartTrackingRefBased/>
  <w15:docId w15:val="{8CDB5ECF-C63E-4E05-9FD5-CDA86060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0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7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04AA"/>
    <w:rPr>
      <w:rFonts w:ascii="Times New Roman" w:eastAsia="Times New Roman" w:hAnsi="Times New Roman" w:cs="Times New Roman"/>
      <w:b/>
      <w:bCs/>
      <w:sz w:val="36"/>
      <w:szCs w:val="36"/>
      <w:lang w:eastAsia="en-IN"/>
    </w:rPr>
  </w:style>
  <w:style w:type="paragraph" w:customStyle="1" w:styleId="topic-paragraph">
    <w:name w:val="topic-paragraph"/>
    <w:basedOn w:val="Normal"/>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04AA"/>
    <w:rPr>
      <w:color w:val="0000FF"/>
      <w:u w:val="single"/>
    </w:rPr>
  </w:style>
  <w:style w:type="character" w:styleId="Emphasis">
    <w:name w:val="Emphasis"/>
    <w:basedOn w:val="DefaultParagraphFont"/>
    <w:uiPriority w:val="20"/>
    <w:qFormat/>
    <w:rsid w:val="000004AA"/>
    <w:rPr>
      <w:i/>
      <w:iCs/>
    </w:rPr>
  </w:style>
  <w:style w:type="paragraph" w:styleId="NormalWeb">
    <w:name w:val="Normal (Web)"/>
    <w:basedOn w:val="Normal"/>
    <w:uiPriority w:val="99"/>
    <w:semiHidden/>
    <w:unhideWhenUsed/>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eanup-needed-content">
    <w:name w:val="cleanup-needed-content"/>
    <w:basedOn w:val="DefaultParagraphFont"/>
    <w:rsid w:val="000004AA"/>
  </w:style>
  <w:style w:type="paragraph" w:styleId="BodyText">
    <w:name w:val="Body Text"/>
    <w:basedOn w:val="Normal"/>
    <w:link w:val="BodyTextChar"/>
    <w:uiPriority w:val="1"/>
    <w:qFormat/>
    <w:rsid w:val="000004AA"/>
    <w:pPr>
      <w:widowControl w:val="0"/>
      <w:autoSpaceDE w:val="0"/>
      <w:autoSpaceDN w:val="0"/>
      <w:spacing w:after="0" w:line="240" w:lineRule="auto"/>
      <w:ind w:left="152"/>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0004AA"/>
    <w:rPr>
      <w:rFonts w:ascii="Arial" w:eastAsia="Arial" w:hAnsi="Arial" w:cs="Arial"/>
      <w:sz w:val="28"/>
      <w:szCs w:val="28"/>
      <w:lang w:val="en-US"/>
    </w:rPr>
  </w:style>
  <w:style w:type="paragraph" w:styleId="ListParagraph">
    <w:name w:val="List Paragraph"/>
    <w:basedOn w:val="Normal"/>
    <w:uiPriority w:val="1"/>
    <w:qFormat/>
    <w:rsid w:val="000004AA"/>
    <w:pPr>
      <w:widowControl w:val="0"/>
      <w:autoSpaceDE w:val="0"/>
      <w:autoSpaceDN w:val="0"/>
      <w:spacing w:after="0" w:line="240" w:lineRule="auto"/>
      <w:ind w:left="692" w:hanging="361"/>
    </w:pPr>
    <w:rPr>
      <w:rFonts w:ascii="Arial" w:eastAsia="Arial" w:hAnsi="Arial" w:cs="Arial"/>
      <w:lang w:val="en-US"/>
    </w:rPr>
  </w:style>
  <w:style w:type="paragraph" w:styleId="Title">
    <w:name w:val="Title"/>
    <w:basedOn w:val="Normal"/>
    <w:link w:val="TitleChar"/>
    <w:uiPriority w:val="10"/>
    <w:qFormat/>
    <w:rsid w:val="00675622"/>
    <w:pPr>
      <w:widowControl w:val="0"/>
      <w:autoSpaceDE w:val="0"/>
      <w:autoSpaceDN w:val="0"/>
      <w:spacing w:before="16" w:after="0" w:line="240" w:lineRule="auto"/>
      <w:ind w:left="112"/>
      <w:jc w:val="both"/>
    </w:pPr>
    <w:rPr>
      <w:rFonts w:ascii="Carlito" w:eastAsia="Carlito" w:hAnsi="Carlito" w:cs="Carlito"/>
      <w:b/>
      <w:bCs/>
      <w:sz w:val="36"/>
      <w:szCs w:val="36"/>
      <w:u w:val="single" w:color="000000"/>
      <w:lang w:val="en-US"/>
    </w:rPr>
  </w:style>
  <w:style w:type="character" w:customStyle="1" w:styleId="TitleChar">
    <w:name w:val="Title Char"/>
    <w:basedOn w:val="DefaultParagraphFont"/>
    <w:link w:val="Title"/>
    <w:uiPriority w:val="10"/>
    <w:rsid w:val="00675622"/>
    <w:rPr>
      <w:rFonts w:ascii="Carlito" w:eastAsia="Carlito" w:hAnsi="Carlito" w:cs="Carlito"/>
      <w:b/>
      <w:bCs/>
      <w:sz w:val="36"/>
      <w:szCs w:val="36"/>
      <w:u w:val="single" w:color="000000"/>
      <w:lang w:val="en-US"/>
    </w:rPr>
  </w:style>
  <w:style w:type="character" w:styleId="Strong">
    <w:name w:val="Strong"/>
    <w:basedOn w:val="DefaultParagraphFont"/>
    <w:uiPriority w:val="22"/>
    <w:qFormat/>
    <w:rsid w:val="00CA0B95"/>
    <w:rPr>
      <w:b/>
      <w:bCs/>
    </w:rPr>
  </w:style>
  <w:style w:type="character" w:customStyle="1" w:styleId="link-button-text">
    <w:name w:val="link-button-text"/>
    <w:basedOn w:val="DefaultParagraphFont"/>
    <w:rsid w:val="00CA0B95"/>
  </w:style>
  <w:style w:type="character" w:customStyle="1" w:styleId="anchor-text">
    <w:name w:val="anchor-text"/>
    <w:basedOn w:val="DefaultParagraphFont"/>
    <w:rsid w:val="00CA0B95"/>
  </w:style>
  <w:style w:type="character" w:customStyle="1" w:styleId="topic-highlight">
    <w:name w:val="topic-highlight"/>
    <w:basedOn w:val="DefaultParagraphFont"/>
    <w:rsid w:val="00CA0B95"/>
  </w:style>
  <w:style w:type="character" w:customStyle="1" w:styleId="Heading3Char">
    <w:name w:val="Heading 3 Char"/>
    <w:basedOn w:val="DefaultParagraphFont"/>
    <w:link w:val="Heading3"/>
    <w:uiPriority w:val="9"/>
    <w:semiHidden/>
    <w:rsid w:val="00267D56"/>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67D56"/>
    <w:pPr>
      <w:widowControl w:val="0"/>
      <w:autoSpaceDE w:val="0"/>
      <w:autoSpaceDN w:val="0"/>
      <w:spacing w:after="0" w:line="240" w:lineRule="auto"/>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0285">
      <w:bodyDiv w:val="1"/>
      <w:marLeft w:val="0"/>
      <w:marRight w:val="0"/>
      <w:marTop w:val="0"/>
      <w:marBottom w:val="0"/>
      <w:divBdr>
        <w:top w:val="none" w:sz="0" w:space="0" w:color="auto"/>
        <w:left w:val="none" w:sz="0" w:space="0" w:color="auto"/>
        <w:bottom w:val="none" w:sz="0" w:space="0" w:color="auto"/>
        <w:right w:val="none" w:sz="0" w:space="0" w:color="auto"/>
      </w:divBdr>
      <w:divsChild>
        <w:div w:id="105470242">
          <w:marLeft w:val="336"/>
          <w:marRight w:val="0"/>
          <w:marTop w:val="120"/>
          <w:marBottom w:val="312"/>
          <w:divBdr>
            <w:top w:val="none" w:sz="0" w:space="0" w:color="auto"/>
            <w:left w:val="none" w:sz="0" w:space="0" w:color="auto"/>
            <w:bottom w:val="none" w:sz="0" w:space="0" w:color="auto"/>
            <w:right w:val="none" w:sz="0" w:space="0" w:color="auto"/>
          </w:divBdr>
          <w:divsChild>
            <w:div w:id="1937589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7766004">
      <w:bodyDiv w:val="1"/>
      <w:marLeft w:val="0"/>
      <w:marRight w:val="0"/>
      <w:marTop w:val="0"/>
      <w:marBottom w:val="0"/>
      <w:divBdr>
        <w:top w:val="none" w:sz="0" w:space="0" w:color="auto"/>
        <w:left w:val="none" w:sz="0" w:space="0" w:color="auto"/>
        <w:bottom w:val="none" w:sz="0" w:space="0" w:color="auto"/>
        <w:right w:val="none" w:sz="0" w:space="0" w:color="auto"/>
      </w:divBdr>
    </w:div>
    <w:div w:id="826672900">
      <w:bodyDiv w:val="1"/>
      <w:marLeft w:val="0"/>
      <w:marRight w:val="0"/>
      <w:marTop w:val="0"/>
      <w:marBottom w:val="0"/>
      <w:divBdr>
        <w:top w:val="none" w:sz="0" w:space="0" w:color="auto"/>
        <w:left w:val="none" w:sz="0" w:space="0" w:color="auto"/>
        <w:bottom w:val="none" w:sz="0" w:space="0" w:color="auto"/>
        <w:right w:val="none" w:sz="0" w:space="0" w:color="auto"/>
      </w:divBdr>
      <w:divsChild>
        <w:div w:id="790124346">
          <w:marLeft w:val="0"/>
          <w:marRight w:val="0"/>
          <w:marTop w:val="0"/>
          <w:marBottom w:val="0"/>
          <w:divBdr>
            <w:top w:val="none" w:sz="0" w:space="0" w:color="auto"/>
            <w:left w:val="none" w:sz="0" w:space="0" w:color="auto"/>
            <w:bottom w:val="none" w:sz="0" w:space="0" w:color="auto"/>
            <w:right w:val="none" w:sz="0" w:space="0" w:color="auto"/>
          </w:divBdr>
          <w:divsChild>
            <w:div w:id="1251698228">
              <w:marLeft w:val="0"/>
              <w:marRight w:val="0"/>
              <w:marTop w:val="0"/>
              <w:marBottom w:val="0"/>
              <w:divBdr>
                <w:top w:val="none" w:sz="0" w:space="0" w:color="auto"/>
                <w:left w:val="none" w:sz="0" w:space="0" w:color="auto"/>
                <w:bottom w:val="none" w:sz="0" w:space="0" w:color="auto"/>
                <w:right w:val="none" w:sz="0" w:space="0" w:color="auto"/>
              </w:divBdr>
              <w:divsChild>
                <w:div w:id="1384065035">
                  <w:marLeft w:val="0"/>
                  <w:marRight w:val="0"/>
                  <w:marTop w:val="0"/>
                  <w:marBottom w:val="0"/>
                  <w:divBdr>
                    <w:top w:val="none" w:sz="0" w:space="0" w:color="auto"/>
                    <w:left w:val="none" w:sz="0" w:space="0" w:color="auto"/>
                    <w:bottom w:val="none" w:sz="0" w:space="0" w:color="auto"/>
                    <w:right w:val="none" w:sz="0" w:space="0" w:color="auto"/>
                  </w:divBdr>
                  <w:divsChild>
                    <w:div w:id="290088596">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521017250">
              <w:marLeft w:val="0"/>
              <w:marRight w:val="0"/>
              <w:marTop w:val="0"/>
              <w:marBottom w:val="0"/>
              <w:divBdr>
                <w:top w:val="none" w:sz="0" w:space="0" w:color="auto"/>
                <w:left w:val="none" w:sz="0" w:space="0" w:color="auto"/>
                <w:bottom w:val="none" w:sz="0" w:space="0" w:color="auto"/>
                <w:right w:val="none" w:sz="0" w:space="0" w:color="auto"/>
              </w:divBdr>
              <w:divsChild>
                <w:div w:id="1300114839">
                  <w:marLeft w:val="0"/>
                  <w:marRight w:val="0"/>
                  <w:marTop w:val="0"/>
                  <w:marBottom w:val="3000"/>
                  <w:divBdr>
                    <w:top w:val="none" w:sz="0" w:space="0" w:color="auto"/>
                    <w:left w:val="none" w:sz="0" w:space="0" w:color="auto"/>
                    <w:bottom w:val="none" w:sz="0" w:space="0" w:color="auto"/>
                    <w:right w:val="none" w:sz="0" w:space="0" w:color="auto"/>
                  </w:divBdr>
                  <w:divsChild>
                    <w:div w:id="409083971">
                      <w:marLeft w:val="0"/>
                      <w:marRight w:val="0"/>
                      <w:marTop w:val="0"/>
                      <w:marBottom w:val="0"/>
                      <w:divBdr>
                        <w:top w:val="none" w:sz="0" w:space="0" w:color="auto"/>
                        <w:left w:val="none" w:sz="0" w:space="0" w:color="auto"/>
                        <w:bottom w:val="none" w:sz="0" w:space="0" w:color="auto"/>
                        <w:right w:val="none" w:sz="0" w:space="0" w:color="auto"/>
                      </w:divBdr>
                      <w:divsChild>
                        <w:div w:id="253436835">
                          <w:marLeft w:val="0"/>
                          <w:marRight w:val="0"/>
                          <w:marTop w:val="0"/>
                          <w:marBottom w:val="0"/>
                          <w:divBdr>
                            <w:top w:val="none" w:sz="0" w:space="0" w:color="auto"/>
                            <w:left w:val="none" w:sz="0" w:space="0" w:color="auto"/>
                            <w:bottom w:val="none" w:sz="0" w:space="0" w:color="auto"/>
                            <w:right w:val="none" w:sz="0" w:space="0" w:color="auto"/>
                          </w:divBdr>
                        </w:div>
                        <w:div w:id="1165511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36437887">
          <w:marLeft w:val="0"/>
          <w:marRight w:val="0"/>
          <w:marTop w:val="0"/>
          <w:marBottom w:val="0"/>
          <w:divBdr>
            <w:top w:val="none" w:sz="0" w:space="0" w:color="auto"/>
            <w:left w:val="none" w:sz="0" w:space="0" w:color="auto"/>
            <w:bottom w:val="none" w:sz="0" w:space="0" w:color="auto"/>
            <w:right w:val="none" w:sz="0" w:space="0" w:color="auto"/>
          </w:divBdr>
          <w:divsChild>
            <w:div w:id="1662386266">
              <w:marLeft w:val="0"/>
              <w:marRight w:val="0"/>
              <w:marTop w:val="0"/>
              <w:marBottom w:val="0"/>
              <w:divBdr>
                <w:top w:val="none" w:sz="0" w:space="0" w:color="auto"/>
                <w:left w:val="none" w:sz="0" w:space="0" w:color="auto"/>
                <w:bottom w:val="none" w:sz="0" w:space="0" w:color="auto"/>
                <w:right w:val="none" w:sz="0" w:space="0" w:color="auto"/>
              </w:divBdr>
              <w:divsChild>
                <w:div w:id="2142455385">
                  <w:marLeft w:val="0"/>
                  <w:marRight w:val="0"/>
                  <w:marTop w:val="0"/>
                  <w:marBottom w:val="0"/>
                  <w:divBdr>
                    <w:top w:val="none" w:sz="0" w:space="0" w:color="auto"/>
                    <w:left w:val="none" w:sz="0" w:space="0" w:color="auto"/>
                    <w:bottom w:val="none" w:sz="0" w:space="0" w:color="auto"/>
                    <w:right w:val="none" w:sz="0" w:space="0" w:color="auto"/>
                  </w:divBdr>
                </w:div>
                <w:div w:id="914438120">
                  <w:marLeft w:val="0"/>
                  <w:marRight w:val="0"/>
                  <w:marTop w:val="0"/>
                  <w:marBottom w:val="0"/>
                  <w:divBdr>
                    <w:top w:val="none" w:sz="0" w:space="0" w:color="auto"/>
                    <w:left w:val="none" w:sz="0" w:space="0" w:color="auto"/>
                    <w:bottom w:val="none" w:sz="0" w:space="0" w:color="auto"/>
                    <w:right w:val="none" w:sz="0" w:space="0" w:color="auto"/>
                  </w:divBdr>
                  <w:divsChild>
                    <w:div w:id="1274437483">
                      <w:marLeft w:val="0"/>
                      <w:marRight w:val="0"/>
                      <w:marTop w:val="0"/>
                      <w:marBottom w:val="3000"/>
                      <w:divBdr>
                        <w:top w:val="none" w:sz="0" w:space="0" w:color="auto"/>
                        <w:left w:val="none" w:sz="0" w:space="0" w:color="auto"/>
                        <w:bottom w:val="none" w:sz="0" w:space="0" w:color="auto"/>
                        <w:right w:val="none" w:sz="0" w:space="0" w:color="auto"/>
                      </w:divBdr>
                      <w:divsChild>
                        <w:div w:id="591398467">
                          <w:marLeft w:val="0"/>
                          <w:marRight w:val="0"/>
                          <w:marTop w:val="0"/>
                          <w:marBottom w:val="0"/>
                          <w:divBdr>
                            <w:top w:val="none" w:sz="0" w:space="0" w:color="auto"/>
                            <w:left w:val="none" w:sz="0" w:space="0" w:color="auto"/>
                            <w:bottom w:val="none" w:sz="0" w:space="0" w:color="auto"/>
                            <w:right w:val="none" w:sz="0" w:space="0" w:color="auto"/>
                          </w:divBdr>
                          <w:divsChild>
                            <w:div w:id="1843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48558">
          <w:marLeft w:val="0"/>
          <w:marRight w:val="0"/>
          <w:marTop w:val="0"/>
          <w:marBottom w:val="0"/>
          <w:divBdr>
            <w:top w:val="none" w:sz="0" w:space="0" w:color="auto"/>
            <w:left w:val="none" w:sz="0" w:space="0" w:color="auto"/>
            <w:bottom w:val="none" w:sz="0" w:space="0" w:color="auto"/>
            <w:right w:val="none" w:sz="0" w:space="0" w:color="auto"/>
          </w:divBdr>
          <w:divsChild>
            <w:div w:id="1963536404">
              <w:marLeft w:val="0"/>
              <w:marRight w:val="0"/>
              <w:marTop w:val="0"/>
              <w:marBottom w:val="0"/>
              <w:divBdr>
                <w:top w:val="none" w:sz="0" w:space="0" w:color="auto"/>
                <w:left w:val="none" w:sz="0" w:space="0" w:color="auto"/>
                <w:bottom w:val="none" w:sz="0" w:space="0" w:color="auto"/>
                <w:right w:val="none" w:sz="0" w:space="0" w:color="auto"/>
              </w:divBdr>
              <w:divsChild>
                <w:div w:id="15895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328">
      <w:bodyDiv w:val="1"/>
      <w:marLeft w:val="0"/>
      <w:marRight w:val="0"/>
      <w:marTop w:val="0"/>
      <w:marBottom w:val="0"/>
      <w:divBdr>
        <w:top w:val="none" w:sz="0" w:space="0" w:color="auto"/>
        <w:left w:val="none" w:sz="0" w:space="0" w:color="auto"/>
        <w:bottom w:val="none" w:sz="0" w:space="0" w:color="auto"/>
        <w:right w:val="none" w:sz="0" w:space="0" w:color="auto"/>
      </w:divBdr>
    </w:div>
    <w:div w:id="1195264517">
      <w:bodyDiv w:val="1"/>
      <w:marLeft w:val="0"/>
      <w:marRight w:val="0"/>
      <w:marTop w:val="0"/>
      <w:marBottom w:val="0"/>
      <w:divBdr>
        <w:top w:val="none" w:sz="0" w:space="0" w:color="auto"/>
        <w:left w:val="none" w:sz="0" w:space="0" w:color="auto"/>
        <w:bottom w:val="none" w:sz="0" w:space="0" w:color="auto"/>
        <w:right w:val="none" w:sz="0" w:space="0" w:color="auto"/>
      </w:divBdr>
      <w:divsChild>
        <w:div w:id="1805922294">
          <w:marLeft w:val="0"/>
          <w:marRight w:val="0"/>
          <w:marTop w:val="0"/>
          <w:marBottom w:val="0"/>
          <w:divBdr>
            <w:top w:val="none" w:sz="0" w:space="0" w:color="auto"/>
            <w:left w:val="none" w:sz="0" w:space="0" w:color="auto"/>
            <w:bottom w:val="none" w:sz="0" w:space="0" w:color="auto"/>
            <w:right w:val="none" w:sz="0" w:space="0" w:color="auto"/>
          </w:divBdr>
          <w:divsChild>
            <w:div w:id="338780169">
              <w:marLeft w:val="0"/>
              <w:marRight w:val="0"/>
              <w:marTop w:val="0"/>
              <w:marBottom w:val="0"/>
              <w:divBdr>
                <w:top w:val="none" w:sz="0" w:space="0" w:color="auto"/>
                <w:left w:val="none" w:sz="0" w:space="0" w:color="auto"/>
                <w:bottom w:val="none" w:sz="0" w:space="0" w:color="auto"/>
                <w:right w:val="none" w:sz="0" w:space="0" w:color="auto"/>
              </w:divBdr>
              <w:divsChild>
                <w:div w:id="1962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1978">
          <w:marLeft w:val="0"/>
          <w:marRight w:val="0"/>
          <w:marTop w:val="0"/>
          <w:marBottom w:val="0"/>
          <w:divBdr>
            <w:top w:val="none" w:sz="0" w:space="0" w:color="auto"/>
            <w:left w:val="none" w:sz="0" w:space="0" w:color="auto"/>
            <w:bottom w:val="none" w:sz="0" w:space="0" w:color="auto"/>
            <w:right w:val="none" w:sz="0" w:space="0" w:color="auto"/>
          </w:divBdr>
        </w:div>
        <w:div w:id="300961579">
          <w:marLeft w:val="0"/>
          <w:marRight w:val="0"/>
          <w:marTop w:val="0"/>
          <w:marBottom w:val="0"/>
          <w:divBdr>
            <w:top w:val="none" w:sz="0" w:space="0" w:color="auto"/>
            <w:left w:val="none" w:sz="0" w:space="0" w:color="auto"/>
            <w:bottom w:val="none" w:sz="0" w:space="0" w:color="auto"/>
            <w:right w:val="none" w:sz="0" w:space="0" w:color="auto"/>
          </w:divBdr>
        </w:div>
      </w:divsChild>
    </w:div>
    <w:div w:id="18620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hardness-tester" TargetMode="Externa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hyperlink" Target="https://www.britannica.com/science/ductility-physics" TargetMode="Externa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britannica.com/technology/bending-test" TargetMode="External"/><Relationship Id="rId11" Type="http://schemas.openxmlformats.org/officeDocument/2006/relationships/hyperlink" Target="https://en.wikipedia.org/wiki/File:KD-Check_Anwendungsbild.jpg"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hyperlink" Target="https://www.britannica.com/science/fatigue-materials-failure" TargetMode="Externa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itannica.com/technology/impact-test"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A0CB-FF73-46BC-B1A0-CC1ED408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8300</Words>
  <Characters>47315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4</cp:revision>
  <dcterms:created xsi:type="dcterms:W3CDTF">2021-06-01T17:45:00Z</dcterms:created>
  <dcterms:modified xsi:type="dcterms:W3CDTF">2021-06-07T00:36:00Z</dcterms:modified>
</cp:coreProperties>
</file>