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Project Initialization and Planning Phase</w:t>
      </w:r>
    </w:p>
    <w:p>
      <w:pPr>
        <w:pStyle w:val="Heading2"/>
      </w:pPr>
      <w:r>
        <w:t>Define Problem Statements (Customer Problem Statement Template)</w:t>
      </w:r>
    </w:p>
    <w:p>
      <w:r>
        <w:t>A well-articulated customer problem statement allows the team to find the ideal solution for the customer's challenges, expressed from the customer's own point of view.</w:t>
      </w:r>
    </w:p>
    <w:p>
      <w:pPr>
        <w:pStyle w:val="Heading3"/>
      </w:pPr>
      <w:r>
        <w:t>Root Problem</w:t>
      </w:r>
    </w:p>
    <w:p>
      <w:r>
        <w:t>People are unable to make meaningful changes to their carbon footprint because they lack visibility into their daily impact, access to personalized guidance, and consistent motivation to sustain eco-friendly behaviors.</w:t>
      </w:r>
    </w:p>
    <w:p>
      <w:pPr>
        <w:pStyle w:val="Heading3"/>
      </w:pPr>
      <w:r>
        <w:t>Problem 1 – Lack of Personal Carbon Awareness</w:t>
      </w:r>
    </w:p>
    <w:p>
      <w:r>
        <w:t>Most individuals have no idea what their daily carbon footprint is. The average person underestimates the CO₂ cost of driving, eating meat, or leaving heating on.</w:t>
      </w:r>
    </w:p>
    <w:p>
      <w:r>
        <w:t>HMW Statement: How might we make personal carbon emissions visible and understandable in the context of everyday decisions?</w:t>
      </w:r>
    </w:p>
    <w:p>
      <w:pPr>
        <w:pStyle w:val="Heading3"/>
      </w:pPr>
      <w:r>
        <w:t>Problem 2 – No Personalized, Actionable Feedback</w:t>
      </w:r>
    </w:p>
    <w:p>
      <w:r>
        <w:t>Existing carbon calculators produce a number but offer no guidance on what to change. Generic tips fail to resonate with users who have unique lifestyles.</w:t>
      </w:r>
    </w:p>
    <w:p>
      <w:r>
        <w:t>HMW Statement: How might we provide personalized, AI-generated suggestions based on each individual's specific daily habits?</w:t>
      </w:r>
    </w:p>
    <w:p>
      <w:pPr>
        <w:pStyle w:val="Heading3"/>
      </w:pPr>
      <w:r>
        <w:t>Problem 3 – No Habit Formation Mechanism</w:t>
      </w:r>
    </w:p>
    <w:p>
      <w:r>
        <w:t>Sustainability requires long-term behavioral change. Most apps fail to create the daily habit loop necessary for lasting impact.</w:t>
      </w:r>
    </w:p>
    <w:p>
      <w:r>
        <w:t>HMW Statement: How might we create a motivating daily habit loop that rewards consistent engagement and celebrates progress?</w:t>
      </w:r>
    </w:p>
    <w:p>
      <w:pPr>
        <w:pStyle w:val="Heading3"/>
      </w:pPr>
      <w:r>
        <w:t>Problem 4 – Barriers to Entry (Technical Friction)</w:t>
      </w:r>
    </w:p>
    <w:p>
      <w:r>
        <w:t>Many sustainability tools require account creation or payment before providing value — creating high abandonment at onboarding.</w:t>
      </w:r>
    </w:p>
    <w:p>
      <w:r>
        <w:t>HMW Statement: How might we remove all barriers to entry so any user can experience the full value of EcoTrack immediately — without an account?</w:t>
      </w:r>
    </w:p>
    <w:p>
      <w:pPr>
        <w:pStyle w:val="Heading3"/>
      </w:pPr>
      <w:r>
        <w:t>Problem 5 – Inaccurate Emission Estimates</w:t>
      </w:r>
    </w:p>
    <w:p>
      <w:r>
        <w:t>Many apps use outdated or oversimplified emission factors, reducing trust and failing to reflect real-world complexity.</w:t>
      </w:r>
    </w:p>
    <w:p>
      <w:r>
        <w:t>HMW Statement: How might we use authoritative, real-world data sources to produce trustworthy and accurate emission calculations?</w:t>
      </w:r>
    </w:p>
    <w:p>
      <w:pPr>
        <w:pStyle w:val="Heading3"/>
      </w:pPr>
      <w:r>
        <w:t>Problem-Solution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Problem Statement</w:t>
            </w:r>
          </w:p>
        </w:tc>
        <w:tc>
          <w:tcPr>
            <w:tcW w:type="dxa" w:w="4392"/>
          </w:tcPr>
          <w:p>
            <w:r>
              <w:rPr>
                <w:b/>
              </w:rPr>
              <w:t>EcoTrack Solution</w:t>
            </w:r>
          </w:p>
        </w:tc>
      </w:tr>
      <w:tr>
        <w:tc>
          <w:tcPr>
            <w:tcW w:type="dxa" w:w="4392"/>
          </w:tcPr>
          <w:p>
            <w:r>
              <w:t>No carbon visibility</w:t>
            </w:r>
          </w:p>
        </w:tc>
        <w:tc>
          <w:tcPr>
            <w:tcW w:type="dxa" w:w="4392"/>
          </w:tcPr>
          <w:p>
            <w:r>
              <w:t>Real-time emissions gauge + 3-category daily breakdown</w:t>
            </w:r>
          </w:p>
        </w:tc>
      </w:tr>
      <w:tr>
        <w:tc>
          <w:tcPr>
            <w:tcW w:type="dxa" w:w="4392"/>
          </w:tcPr>
          <w:p>
            <w:r>
              <w:t>No personalized feedback</w:t>
            </w:r>
          </w:p>
        </w:tc>
        <w:tc>
          <w:tcPr>
            <w:tcW w:type="dxa" w:w="4392"/>
          </w:tcPr>
          <w:p>
            <w:r>
              <w:t>Groq llama-3.3-70b generates custom tips from today's log</w:t>
            </w:r>
          </w:p>
        </w:tc>
      </w:tr>
      <w:tr>
        <w:tc>
          <w:tcPr>
            <w:tcW w:type="dxa" w:w="4392"/>
          </w:tcPr>
          <w:p>
            <w:r>
              <w:t>No habit formation loop</w:t>
            </w:r>
          </w:p>
        </w:tc>
        <w:tc>
          <w:tcPr>
            <w:tcW w:type="dxa" w:w="4392"/>
          </w:tcPr>
          <w:p>
            <w:r>
              <w:t>Daily streak counter + 6-badge achievement system</w:t>
            </w:r>
          </w:p>
        </w:tc>
      </w:tr>
      <w:tr>
        <w:tc>
          <w:tcPr>
            <w:tcW w:type="dxa" w:w="4392"/>
          </w:tcPr>
          <w:p>
            <w:r>
              <w:t>High entry barriers</w:t>
            </w:r>
          </w:p>
        </w:tc>
        <w:tc>
          <w:tcPr>
            <w:tcW w:type="dxa" w:w="4392"/>
          </w:tcPr>
          <w:p>
            <w:r>
              <w:t>Demo Mode — fully functional with no login required</w:t>
            </w:r>
          </w:p>
        </w:tc>
      </w:tr>
      <w:tr>
        <w:tc>
          <w:tcPr>
            <w:tcW w:type="dxa" w:w="4392"/>
          </w:tcPr>
          <w:p>
            <w:r>
              <w:t>Inaccurate estimates</w:t>
            </w:r>
          </w:p>
        </w:tc>
        <w:tc>
          <w:tcPr>
            <w:tcW w:type="dxa" w:w="4392"/>
          </w:tcPr>
          <w:p>
            <w:r>
              <w:t>Carbon Interface API via Flask; client-side fallback mirrors API logic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