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/>
        <w:jc w:val="center"/>
      </w:pPr>
      <w:r>
        <w:rPr>
          <w:b/>
          <w:bCs/>
          <w:sz w:val="32"/>
          <w:szCs w:val="32"/>
          <w:u w:val="single"/>
        </w:rPr>
        <w:t xml:space="preserve">YieldWise Tax Computation Report 2024-25</w:t>
      </w:r>
    </w:p>
    <w:p>
      <w:pPr>
        <w:spacing w:after="300"/>
      </w:pPr>
      <w:r>
        <w:rPr>
          <w:b/>
          <w:bCs/>
        </w:rPr>
        <w:t xml:space="preserve">GSTIN: 29ABCDE1234F1Z5</w:t>
      </w:r>
      <w:r>
        <w:t xml:space="preserve">
Date: 30/10/2025</w:t>
      </w:r>
    </w:p>
    <w:p>
      <w:pPr>
        <w:spacing w:after="200"/>
      </w:pPr>
      <w:r>
        <w:rPr>
          <w:b/>
          <w:bCs/>
          <w:sz w:val="26"/>
          <w:szCs w:val="26"/>
        </w:rPr>
        <w:t xml:space="preserve">Personal Information</w:t>
      </w:r>
    </w:p>
    <w:p>
      <w:r>
        <w:t xml:space="preserve">Name: DARA KARTHIKEYA</w:t>
      </w:r>
    </w:p>
    <w:p>
      <w:r>
        <w:t xml:space="preserve">PAN: PAHPK2274Q</w:t>
      </w:r>
    </w:p>
    <w:p>
      <w:r>
        <w:t xml:space="preserve">Email: dara.karthikeya@outlook.com</w:t>
      </w:r>
    </w:p>
    <w:p>
      <w:r>
        <w:t xml:space="preserve">Assessment Year: 2024-2025</w:t>
      </w:r>
    </w:p>
    <w:p>
      <w:pPr>
        <w:spacing w:after="200"/>
      </w:pPr>
      <w:r>
        <w:rPr>
          <w:b/>
          <w:bCs/>
          <w:sz w:val="26"/>
          <w:szCs w:val="26"/>
        </w:rPr>
        <w:t xml:space="preserve">
Financial Summary</w:t>
      </w:r>
    </w:p>
    <w:p>
      <w:r>
        <w:t xml:space="preserve">Annual Income: ₹50000</w:t>
      </w:r>
    </w:p>
    <w:p>
      <w:r>
        <w:t xml:space="preserve">Tax Exemptions: ₹500</w:t>
      </w:r>
    </w:p>
    <w:p>
      <w:r>
        <w:t xml:space="preserve">Other Income: ₹3000</w:t>
      </w:r>
    </w:p>
    <w:p>
      <w:r>
        <w:t xml:space="preserve">LTCG from Investments (5%): ₹2500.00</w:t>
      </w:r>
    </w:p>
    <w:p>
      <w:pPr>
        <w:spacing w:after="200"/>
      </w:pPr>
      <w:r>
        <w:rPr>
          <w:b/>
          <w:bCs/>
          <w:color w:val="2E75B6"/>
        </w:rPr>
        <w:t xml:space="preserve">Total Taxable Income: ₹55000.00</w:t>
      </w:r>
    </w:p>
    <w:p>
      <w:pPr>
        <w:spacing w:after="200"/>
      </w:pPr>
      <w:r>
        <w:rPr>
          <w:b/>
          <w:bCs/>
          <w:sz w:val="26"/>
          <w:szCs w:val="26"/>
        </w:rPr>
        <w:t xml:space="preserve">Current Stock Holdings</w:t>
      </w:r>
    </w:p>
    <w:tbl>
      <w:tblPr>
        <w:tblW w:type="pct" w:w="100%"/>
        <w:tblBorders>
          <w:top w:val="single" w:sz="2"/>
          <w:left w:val="single" w:sz="2"/>
          <w:bottom w:val="single" w:sz="2"/>
          <w:right w:val="single" w:sz="2"/>
          <w:insideH w:val="single" w:sz="1"/>
          <w:insideV w:val="single" w:sz="1"/>
        </w:tblBorders>
      </w:tblPr>
      <w:tblGrid>
        <w:gridCol w:w="100"/>
        <w:gridCol w:w="100"/>
        <w:gridCol w:w="100"/>
      </w:tblGrid>
      <w:tr>
        <w:tc>
          <w:tcPr>
            <w:tcW w:type="pct" w:w="33%"/>
          </w:tcPr>
          <w:p>
            <w:r>
              <w:t xml:space="preserve">Stock Name</w:t>
            </w:r>
          </w:p>
        </w:tc>
        <w:tc>
          <w:tcPr>
            <w:tcW w:type="pct" w:w="33%"/>
          </w:tcPr>
          <w:p>
            <w:r>
              <w:t xml:space="preserve">Quantity</w:t>
            </w:r>
          </w:p>
        </w:tc>
        <w:tc>
          <w:tcPr>
            <w:tcW w:type="pct" w:w="33%"/>
          </w:tcPr>
          <w:p>
            <w:r>
              <w:t xml:space="preserve">Value</w:t>
            </w:r>
          </w:p>
        </w:tc>
      </w:tr>
      <w:tr>
        <w:tc>
          <w:p>
            <w:r>
              <w:t xml:space="preserve">TATA Motors</w:t>
            </w:r>
          </w:p>
        </w:tc>
        <w:tc>
          <w:p>
            <w:r>
              <w:t xml:space="preserve">25</w:t>
            </w:r>
          </w:p>
        </w:tc>
        <w:tc>
          <w:p>
            <w:r>
              <w:t xml:space="preserve">₹19,500</w:t>
            </w:r>
          </w:p>
        </w:tc>
      </w:tr>
      <w:tr>
        <w:tc>
          <w:p>
            <w:r>
              <w:t xml:space="preserve">Reliance Industries</w:t>
            </w:r>
          </w:p>
        </w:tc>
        <w:tc>
          <w:p>
            <w:r>
              <w:t xml:space="preserve">10</w:t>
            </w:r>
          </w:p>
        </w:tc>
        <w:tc>
          <w:p>
            <w:r>
              <w:t xml:space="preserve">₹28,700</w:t>
            </w:r>
          </w:p>
        </w:tc>
      </w:tr>
      <w:tr>
        <w:tc>
          <w:p>
            <w:r>
              <w:t xml:space="preserve">HDFC Bank</w:t>
            </w:r>
          </w:p>
        </w:tc>
        <w:tc>
          <w:p>
            <w:r>
              <w:t xml:space="preserve">15</w:t>
            </w:r>
          </w:p>
        </w:tc>
        <w:tc>
          <w:p>
            <w:r>
              <w:t xml:space="preserve">₹26,250</w:t>
            </w:r>
          </w:p>
        </w:tc>
      </w:tr>
      <w:tr>
        <w:tc>
          <w:p>
            <w:r>
              <w:t xml:space="preserve">Infosys</w:t>
            </w:r>
          </w:p>
        </w:tc>
        <w:tc>
          <w:p>
            <w:r>
              <w:t xml:space="preserve">12</w:t>
            </w:r>
          </w:p>
        </w:tc>
        <w:tc>
          <w:p>
            <w:r>
              <w:t xml:space="preserve">₹20,800</w:t>
            </w:r>
          </w:p>
        </w:tc>
      </w:tr>
      <w:tr>
        <w:tc>
          <w:p>
            <w:r>
              <w:t xml:space="preserve">IRCTC</w:t>
            </w:r>
          </w:p>
        </w:tc>
        <w:tc>
          <w:p>
            <w:r>
              <w:t xml:space="preserve">8</w:t>
            </w:r>
          </w:p>
        </w:tc>
        <w:tc>
          <w:p>
            <w:r>
              <w:t xml:space="preserve">₹7,600</w:t>
            </w:r>
          </w:p>
        </w:tc>
      </w:tr>
    </w:tbl>
    <w:p>
      <w:pPr>
        <w:spacing w:before="400"/>
        <w:jc w:val="center"/>
      </w:pPr>
      <w:r>
        <w:rPr>
          <w:i/>
          <w:iCs/>
          <w:sz w:val="22"/>
          <w:szCs w:val="22"/>
        </w:rPr>
        <w:t xml:space="preserve">
This is a system-generated report created by YieldWise Portfolio Manager.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2025-10-30T17:57:06.535Z</dcterms:created>
  <dcterms:modified xsi:type="dcterms:W3CDTF">2025-10-30T17:57:06.536Z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