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Q: What is the lead time for product delivery?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A: Delivery typically takes 5-7 business days depending on product availability and shipping location.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Q: Can I customize a product before ordering?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A: Yes, we offer customization options for select products. Please check the product page or contact customer support.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Q: How can I track my order?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 After your order is shipped, you will receive a tracking number via email. You can use it to track your package on our shipping partner’s website.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Q: What is your return policy?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A: We accept returns within 30 days of delivery. The product must be unused and in original packaging.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Q: Do you offer bulk purchase discounts?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A: Yes, we offer discounts for bulk or wholesale orders. Please contact our sales team for a quote.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Q: What warranty do you offer on your products?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A: Most of our products come with a one-year manufacturer's warranty. Please refer to the warranty details on the product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Q: Can I get a replacement if my product arrives damaged?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A: Yes, if your product arrives damaged, please contact us within 7 days with photos, and we’ll arrange a replacement.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Q: Do you ship internationally?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A: Yes, we ship to most countries. International shipping charges and delivery times vary by location.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Q: Where are your products manufactured?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A: Our products are manufactured at our certified facility following strict quality control standards.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Q: Can I change or cancel my order after placing it?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A: You can modify or cancel your order within 12 hours of placing it. Contact our customer service for assistance.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Q: How can I contact customer support?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A: You can reach our customer support via phone, email, or live chat on our website.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Q: Are your products eco-friendly?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A: Many of our products are made with sustainable materials. Please check the product description for eco-certification details.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Q: Do you provide installation services?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A: For certain product categories, we offer installation services at an additional cost. Please inquire while placing your order.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