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923" w:rsidRPr="00311933" w:rsidRDefault="00311933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311933">
        <w:rPr>
          <w:rFonts w:asciiTheme="majorHAnsi" w:eastAsia="Calibri" w:hAnsiTheme="majorHAnsi" w:cstheme="majorHAnsi"/>
          <w:b/>
          <w:bCs/>
        </w:rPr>
        <w:t>Project Design Phase</w:t>
      </w:r>
    </w:p>
    <w:p w:rsidR="00571923" w:rsidRPr="00311933" w:rsidRDefault="00311933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311933">
        <w:rPr>
          <w:rFonts w:asciiTheme="majorHAnsi" w:eastAsia="Calibri" w:hAnsiTheme="majorHAnsi" w:cstheme="majorHAnsi"/>
          <w:b/>
          <w:bCs/>
        </w:rPr>
        <w:t>Solution Architecture</w:t>
      </w:r>
    </w:p>
    <w:p w:rsidR="00571923" w:rsidRPr="00311933" w:rsidRDefault="00571923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71923" w:rsidRPr="00311933"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11933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04 December</w:t>
            </w:r>
            <w:r w:rsidRPr="00311933">
              <w:rPr>
                <w:rFonts w:asciiTheme="majorHAnsi" w:eastAsia="Calibri" w:hAnsiTheme="majorHAnsi" w:cstheme="majorHAnsi"/>
              </w:rPr>
              <w:t>2025</w:t>
            </w:r>
          </w:p>
        </w:tc>
      </w:tr>
      <w:tr w:rsidR="00571923" w:rsidRPr="00311933"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11933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508" w:type="dxa"/>
          </w:tcPr>
          <w:p w:rsidR="00571923" w:rsidRPr="00311933" w:rsidRDefault="00571923">
            <w:pPr>
              <w:pStyle w:val="normal0"/>
              <w:rPr>
                <w:rFonts w:asciiTheme="majorHAnsi" w:eastAsia="Calibri" w:hAnsiTheme="majorHAnsi" w:cstheme="majorHAnsi"/>
              </w:rPr>
            </w:pPr>
          </w:p>
        </w:tc>
      </w:tr>
      <w:tr w:rsidR="00571923" w:rsidRPr="00311933"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11933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proofErr w:type="spellStart"/>
            <w:r w:rsidRPr="00311933">
              <w:rPr>
                <w:rFonts w:asciiTheme="majorHAnsi" w:eastAsia="Calibri" w:hAnsiTheme="majorHAnsi" w:cstheme="majorHAnsi"/>
              </w:rPr>
              <w:t>DocSpot</w:t>
            </w:r>
            <w:proofErr w:type="spellEnd"/>
            <w:r w:rsidRPr="00311933">
              <w:rPr>
                <w:rFonts w:asciiTheme="majorHAnsi" w:eastAsia="Calibri" w:hAnsiTheme="majorHAnsi" w:cstheme="majorHAnsi"/>
              </w:rPr>
              <w:t>-Medical Appointment Management</w:t>
            </w:r>
            <w:r w:rsidRPr="00311933">
              <w:rPr>
                <w:rFonts w:asciiTheme="majorHAnsi" w:eastAsia="Calibri" w:hAnsiTheme="majorHAnsi" w:cstheme="majorHAnsi"/>
              </w:rPr>
              <w:t xml:space="preserve"> System</w:t>
            </w:r>
          </w:p>
        </w:tc>
      </w:tr>
      <w:tr w:rsidR="00571923" w:rsidRPr="00311933"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11933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508" w:type="dxa"/>
          </w:tcPr>
          <w:p w:rsidR="00571923" w:rsidRPr="00311933" w:rsidRDefault="00311933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11933">
              <w:rPr>
                <w:rFonts w:asciiTheme="majorHAnsi" w:eastAsia="Calibri" w:hAnsiTheme="majorHAnsi" w:cstheme="majorHAnsi"/>
              </w:rPr>
              <w:t>4 Marks</w:t>
            </w:r>
          </w:p>
        </w:tc>
      </w:tr>
    </w:tbl>
    <w:p w:rsidR="00571923" w:rsidRPr="00311933" w:rsidRDefault="0057192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571923" w:rsidRPr="00311933" w:rsidRDefault="0057192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571923" w:rsidRPr="00311933" w:rsidRDefault="0057192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571923" w:rsidRPr="00311933" w:rsidRDefault="0031193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311933">
        <w:rPr>
          <w:rFonts w:asciiTheme="majorHAnsi" w:eastAsia="Calibri" w:hAnsiTheme="majorHAnsi" w:cstheme="majorHAnsi"/>
          <w:b/>
          <w:bCs/>
          <w:sz w:val="24"/>
          <w:szCs w:val="24"/>
        </w:rPr>
        <w:t>Solution Architecture:</w:t>
      </w:r>
    </w:p>
    <w:p w:rsidR="00571923" w:rsidRPr="00311933" w:rsidRDefault="00311933">
      <w:pPr>
        <w:pStyle w:val="normal0"/>
        <w:shd w:val="clear" w:color="auto" w:fill="FFFFFF"/>
        <w:spacing w:after="150" w:line="360" w:lineRule="auto"/>
        <w:rPr>
          <w:rFonts w:asciiTheme="majorHAnsi" w:eastAsia="Calibri" w:hAnsiTheme="majorHAnsi" w:cstheme="majorHAnsi"/>
        </w:rPr>
      </w:pPr>
      <w:r w:rsidRPr="00311933">
        <w:rPr>
          <w:rFonts w:asciiTheme="majorHAnsi" w:hAnsiTheme="majorHAnsi" w:cstheme="majorHAnsi"/>
        </w:rPr>
        <w:t>The solution architecture of the Medical Appointment Management System is designed to deliver a secure, scalable, and seamless healthcare experience for patients, doctors, and administrators.</w:t>
      </w:r>
      <w:r w:rsidRPr="00311933">
        <w:rPr>
          <w:rFonts w:asciiTheme="majorHAnsi" w:hAnsiTheme="majorHAnsi" w:cstheme="majorHAnsi"/>
        </w:rPr>
        <w:br/>
        <w:t>It supports efficient doctor discovery, real-time appointment updates, streamlined approval processes, and safe handling of medical records.</w:t>
      </w:r>
      <w:r w:rsidRPr="00311933">
        <w:rPr>
          <w:rFonts w:asciiTheme="majorHAnsi" w:eastAsia="Calibri" w:hAnsiTheme="majorHAnsi" w:cstheme="majorHAnsi"/>
        </w:rPr>
        <w:br/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Real-time visibility of doctor availability</w:t>
      </w:r>
      <w:r w:rsidRPr="00311933">
        <w:rPr>
          <w:rFonts w:asciiTheme="majorHAnsi" w:hAnsiTheme="majorHAnsi" w:cstheme="majorHAnsi"/>
          <w:sz w:val="22"/>
          <w:szCs w:val="22"/>
        </w:rPr>
        <w:t>, enabling patients to book accurate and up-to-date time slots.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Complete end-to-end workflow support</w:t>
      </w:r>
      <w:r w:rsidRPr="00311933">
        <w:rPr>
          <w:rFonts w:asciiTheme="majorHAnsi" w:hAnsiTheme="majorHAnsi" w:cstheme="majorHAnsi"/>
          <w:sz w:val="22"/>
          <w:szCs w:val="22"/>
        </w:rPr>
        <w:t>: Registration → Approval → Doctor Search → Appointment Scheduling → Consultation → Prescription.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Role-based authentication</w:t>
      </w:r>
      <w:r w:rsidRPr="00311933">
        <w:rPr>
          <w:rFonts w:asciiTheme="majorHAnsi" w:hAnsiTheme="majorHAnsi" w:cstheme="majorHAnsi"/>
          <w:sz w:val="22"/>
          <w:szCs w:val="22"/>
        </w:rPr>
        <w:t xml:space="preserve"> ensuring controlled access for Patients, Doctors, and </w:t>
      </w:r>
      <w:proofErr w:type="spellStart"/>
      <w:r w:rsidRPr="00311933">
        <w:rPr>
          <w:rFonts w:asciiTheme="majorHAnsi" w:hAnsiTheme="majorHAnsi" w:cstheme="majorHAnsi"/>
          <w:sz w:val="22"/>
          <w:szCs w:val="22"/>
        </w:rPr>
        <w:t>Admins</w:t>
      </w:r>
      <w:proofErr w:type="spellEnd"/>
      <w:r w:rsidRPr="00311933">
        <w:rPr>
          <w:rFonts w:asciiTheme="majorHAnsi" w:hAnsiTheme="majorHAnsi" w:cstheme="majorHAnsi"/>
          <w:sz w:val="22"/>
          <w:szCs w:val="22"/>
        </w:rPr>
        <w:t>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Secure cloud-based storage</w:t>
      </w:r>
      <w:r w:rsidRPr="00311933">
        <w:rPr>
          <w:rFonts w:asciiTheme="majorHAnsi" w:hAnsiTheme="majorHAnsi" w:cstheme="majorHAnsi"/>
          <w:sz w:val="22"/>
          <w:szCs w:val="22"/>
        </w:rPr>
        <w:t xml:space="preserve"> for maintaining medical records, prescriptions, and patient history.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Integrated notification system</w:t>
      </w:r>
      <w:r w:rsidRPr="00311933">
        <w:rPr>
          <w:rFonts w:asciiTheme="majorHAnsi" w:hAnsiTheme="majorHAnsi" w:cstheme="majorHAnsi"/>
          <w:sz w:val="22"/>
          <w:szCs w:val="22"/>
        </w:rPr>
        <w:t xml:space="preserve"> providing appointment confirmations, approvals, reminders, and status updates.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Scalable cloud deployment</w:t>
      </w:r>
      <w:r w:rsidRPr="00311933">
        <w:rPr>
          <w:rFonts w:asciiTheme="majorHAnsi" w:hAnsiTheme="majorHAnsi" w:cstheme="majorHAnsi"/>
          <w:sz w:val="22"/>
          <w:szCs w:val="22"/>
        </w:rPr>
        <w:t>, ensuring the system handles increasing users and workload efficiently.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Data encryption</w:t>
      </w:r>
      <w:r w:rsidRPr="00311933">
        <w:rPr>
          <w:rFonts w:asciiTheme="majorHAnsi" w:hAnsiTheme="majorHAnsi" w:cstheme="majorHAnsi"/>
          <w:sz w:val="22"/>
          <w:szCs w:val="22"/>
        </w:rPr>
        <w:t xml:space="preserve"> to protect sensitive health information and ensure compliance with healthcare data standards.</w:t>
      </w:r>
    </w:p>
    <w:p w:rsidR="00311933" w:rsidRPr="00311933" w:rsidRDefault="00311933" w:rsidP="00311933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311933">
        <w:rPr>
          <w:rStyle w:val="Strong"/>
          <w:rFonts w:asciiTheme="majorHAnsi" w:hAnsiTheme="majorHAnsi" w:cstheme="majorHAnsi"/>
          <w:sz w:val="22"/>
          <w:szCs w:val="22"/>
        </w:rPr>
        <w:t>Unified management of online and offline consultations</w:t>
      </w:r>
      <w:r w:rsidRPr="00311933">
        <w:rPr>
          <w:rFonts w:asciiTheme="majorHAnsi" w:hAnsiTheme="majorHAnsi" w:cstheme="majorHAnsi"/>
          <w:sz w:val="22"/>
          <w:szCs w:val="22"/>
        </w:rPr>
        <w:t>, allowing smooth coordination across different modes of appointments.</w:t>
      </w:r>
    </w:p>
    <w:p w:rsidR="00571923" w:rsidRPr="00311933" w:rsidRDefault="00571923">
      <w:pPr>
        <w:pStyle w:val="normal0"/>
        <w:shd w:val="clear" w:color="auto" w:fill="FFFFFF"/>
        <w:spacing w:after="150" w:line="240" w:lineRule="auto"/>
        <w:ind w:left="720"/>
        <w:rPr>
          <w:rFonts w:asciiTheme="majorHAnsi" w:eastAsia="Calibri" w:hAnsiTheme="majorHAnsi" w:cstheme="majorHAnsi"/>
        </w:rPr>
      </w:pPr>
    </w:p>
    <w:p w:rsidR="00571923" w:rsidRPr="00311933" w:rsidRDefault="0057192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571923" w:rsidRPr="00311933" w:rsidRDefault="0057192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</w:p>
    <w:p w:rsidR="00571923" w:rsidRPr="00311933" w:rsidRDefault="0097013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311933">
        <w:rPr>
          <w:rFonts w:asciiTheme="majorHAnsi" w:eastAsia="Calibri" w:hAnsiTheme="majorHAnsi" w:cstheme="majorHAns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-444500</wp:posOffset>
            </wp:positionH>
            <wp:positionV relativeFrom="paragraph">
              <wp:posOffset>431800</wp:posOffset>
            </wp:positionV>
            <wp:extent cx="6432550" cy="1885950"/>
            <wp:effectExtent l="19050" t="0" r="6350" b="0"/>
            <wp:wrapSquare wrapText="bothSides"/>
            <wp:docPr id="1" name="Picture 0" descr="arc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drawi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933" w:rsidRPr="00311933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Example - Solution Architecture Diagram: </w:t>
      </w:r>
    </w:p>
    <w:p w:rsidR="00970132" w:rsidRPr="00311933" w:rsidRDefault="0097013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571923" w:rsidRPr="00311933" w:rsidRDefault="00571923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sectPr w:rsidR="00571923" w:rsidRPr="00311933" w:rsidSect="005719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364946BC-FF39-4F3D-8FBC-8B61FD8D404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6A26799-CB00-4913-B924-E77E2E7E366E}"/>
    <w:embedBold r:id="rId3" w:fontKey="{E09C8952-5EC2-4C13-B7F2-408B04791B1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38D69023-E24A-4808-9EFF-16A380ECA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1C358A-BFD2-4819-8110-43E5346BCA5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E4271"/>
    <w:multiLevelType w:val="multilevel"/>
    <w:tmpl w:val="39C0E4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04701C3"/>
    <w:multiLevelType w:val="multilevel"/>
    <w:tmpl w:val="33E8C8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48C4D04"/>
    <w:multiLevelType w:val="hybridMultilevel"/>
    <w:tmpl w:val="B7164B90"/>
    <w:lvl w:ilvl="0" w:tplc="4EF22EE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206175"/>
    <w:multiLevelType w:val="hybridMultilevel"/>
    <w:tmpl w:val="1370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571923"/>
    <w:rsid w:val="00311933"/>
    <w:rsid w:val="00571923"/>
    <w:rsid w:val="00970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7192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7192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7192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7192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7192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7192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7192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71923"/>
  </w:style>
  <w:style w:type="paragraph" w:styleId="Title">
    <w:name w:val="Title"/>
    <w:basedOn w:val="normal0"/>
    <w:next w:val="normal0"/>
    <w:rsid w:val="00571923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57192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A51CD4"/>
    <w:pPr>
      <w:ind w:left="720"/>
      <w:contextualSpacing/>
    </w:pPr>
  </w:style>
  <w:style w:type="paragraph" w:styleId="Subtitle">
    <w:name w:val="Subtitle"/>
    <w:basedOn w:val="normal0"/>
    <w:next w:val="normal0"/>
    <w:rsid w:val="0057192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57192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01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1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19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1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lgKPCBNQfitpjVzOq7sHSRV7g==">CgMxLjA4AHIhMUk0TzdoTDBRUmpOVUt1d0FyLWNyVndoSGhFcTNTOXZG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2025-12-04T11:07:00Z</dcterms:created>
  <dcterms:modified xsi:type="dcterms:W3CDTF">2025-12-05T17:46:00Z</dcterms:modified>
</cp:coreProperties>
</file>