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b/>
          <w:bCs/>
          <w:sz w:val="36"/>
          <w:szCs w:val="36"/>
        </w:rPr>
        <w:t>i</w:t>
      </w:r>
      <w:r>
        <w:rPr>
          <w:b/>
          <w:bCs/>
          <w:sz w:val="36"/>
          <w:szCs w:val="36"/>
        </w:rPr>
        <w:t>Maya-Exchange-C2LC&amp;LC2C&amp;C2C&amp;LC2LC</w:t>
      </w:r>
      <w:r>
        <w:rPr/>
        <w:br/>
      </w:r>
    </w:p>
    <w:p>
      <w:pPr>
        <w:pStyle w:val="Normal"/>
        <w:bidi w:val="0"/>
        <w:jc w:val="start"/>
        <w:rPr/>
      </w:pPr>
      <w:r>
        <w:rPr/>
        <w:t>To implement a P2P (PeertoPeer) exchange system that supports the described features and user flow scenarios, we need to design a robust architecture that integrates blockchain technology, UPI infrastructure, and exchange logic. Below is a detailed blueprint for implementing each feature and scenario.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11"/>
        </w:numPr>
        <w:bidi w:val="0"/>
        <w:jc w:val="start"/>
        <w:rPr/>
      </w:pPr>
      <w:r>
        <w:rPr>
          <w:b/>
          <w:bCs/>
        </w:rPr>
        <w:t>General Architecture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/>
      </w:pPr>
      <w:r>
        <w:rPr/>
        <w:t>The system will support both direct P2P payments (like PhonePe/GPay) and a P2P ad trade center for cryptocurrency and local currency exchanges. The architecture will include: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1"/>
          <w:numId w:val="3"/>
        </w:numPr>
        <w:bidi w:val="0"/>
        <w:jc w:val="start"/>
        <w:rPr>
          <w:b/>
          <w:bCs/>
        </w:rPr>
      </w:pPr>
      <w:r>
        <w:rPr>
          <w:b/>
          <w:bCs/>
        </w:rPr>
        <w:t>Frontend</w:t>
      </w:r>
    </w:p>
    <w:p>
      <w:pPr>
        <w:pStyle w:val="BodyText"/>
        <w:numPr>
          <w:ilvl w:val="2"/>
          <w:numId w:val="4"/>
        </w:numPr>
        <w:bidi w:val="0"/>
        <w:jc w:val="start"/>
        <w:rPr/>
      </w:pPr>
      <w:r>
        <w:rPr/>
        <w:t>A user friendly interface (web or mobile app) where users can:</w:t>
      </w:r>
    </w:p>
    <w:p>
      <w:pPr>
        <w:pStyle w:val="BodyText"/>
        <w:numPr>
          <w:ilvl w:val="2"/>
          <w:numId w:val="4"/>
        </w:numPr>
        <w:bidi w:val="0"/>
        <w:jc w:val="start"/>
        <w:rPr/>
      </w:pPr>
      <w:r>
        <w:rPr/>
        <w:t>Log in and manage their accounts.</w:t>
      </w:r>
    </w:p>
    <w:p>
      <w:pPr>
        <w:pStyle w:val="BodyText"/>
        <w:numPr>
          <w:ilvl w:val="2"/>
          <w:numId w:val="4"/>
        </w:numPr>
        <w:bidi w:val="0"/>
        <w:jc w:val="start"/>
        <w:rPr/>
      </w:pPr>
      <w:r>
        <w:rPr/>
        <w:t>Initiate direct P2P payments or browse the P2P ad trade center.</w:t>
      </w:r>
    </w:p>
    <w:p>
      <w:pPr>
        <w:pStyle w:val="BodyText"/>
        <w:numPr>
          <w:ilvl w:val="2"/>
          <w:numId w:val="4"/>
        </w:numPr>
        <w:bidi w:val="0"/>
        <w:jc w:val="start"/>
        <w:rPr/>
      </w:pPr>
      <w:r>
        <w:rPr/>
        <w:t>View transaction history and balances.</w:t>
      </w:r>
    </w:p>
    <w:p>
      <w:pPr>
        <w:pStyle w:val="BodyText"/>
        <w:numPr>
          <w:ilvl w:val="1"/>
          <w:numId w:val="3"/>
        </w:numPr>
        <w:bidi w:val="0"/>
        <w:jc w:val="start"/>
        <w:rPr>
          <w:b/>
          <w:bCs/>
        </w:rPr>
      </w:pPr>
      <w:r>
        <w:rPr>
          <w:b/>
          <w:bCs/>
        </w:rPr>
        <w:t>Backend</w:t>
      </w:r>
    </w:p>
    <w:p>
      <w:pPr>
        <w:pStyle w:val="BodyText"/>
        <w:numPr>
          <w:ilvl w:val="2"/>
          <w:numId w:val="4"/>
        </w:numPr>
        <w:bidi w:val="0"/>
        <w:jc w:val="start"/>
        <w:rPr/>
      </w:pPr>
      <w:r>
        <w:rPr/>
        <w:t>Handles business logic, including:</w:t>
      </w:r>
    </w:p>
    <w:p>
      <w:pPr>
        <w:pStyle w:val="BodyText"/>
        <w:numPr>
          <w:ilvl w:val="2"/>
          <w:numId w:val="4"/>
        </w:numPr>
        <w:bidi w:val="0"/>
        <w:jc w:val="start"/>
        <w:rPr/>
      </w:pPr>
      <w:r>
        <w:rPr/>
        <w:t>User authentication and authorization.</w:t>
      </w:r>
    </w:p>
    <w:p>
      <w:pPr>
        <w:pStyle w:val="BodyText"/>
        <w:numPr>
          <w:ilvl w:val="2"/>
          <w:numId w:val="4"/>
        </w:numPr>
        <w:bidi w:val="0"/>
        <w:jc w:val="start"/>
        <w:rPr/>
      </w:pPr>
      <w:r>
        <w:rPr/>
        <w:t>Exchange rate calculations.</w:t>
      </w:r>
    </w:p>
    <w:p>
      <w:pPr>
        <w:pStyle w:val="BodyText"/>
        <w:numPr>
          <w:ilvl w:val="2"/>
          <w:numId w:val="4"/>
        </w:numPr>
        <w:bidi w:val="0"/>
        <w:jc w:val="start"/>
        <w:rPr/>
      </w:pPr>
      <w:r>
        <w:rPr/>
        <w:t>Transaction validation and execution.</w:t>
      </w:r>
    </w:p>
    <w:p>
      <w:pPr>
        <w:pStyle w:val="BodyText"/>
        <w:numPr>
          <w:ilvl w:val="2"/>
          <w:numId w:val="4"/>
        </w:numPr>
        <w:bidi w:val="0"/>
        <w:jc w:val="start"/>
        <w:rPr/>
      </w:pPr>
      <w:r>
        <w:rPr/>
        <w:t>Integration with blockchain networks and UPI infrastructure.</w:t>
      </w:r>
    </w:p>
    <w:p>
      <w:pPr>
        <w:pStyle w:val="BodyText"/>
        <w:numPr>
          <w:ilvl w:val="1"/>
          <w:numId w:val="3"/>
        </w:numPr>
        <w:bidi w:val="0"/>
        <w:jc w:val="start"/>
        <w:rPr>
          <w:b/>
          <w:bCs/>
        </w:rPr>
      </w:pPr>
      <w:r>
        <w:rPr>
          <w:b/>
          <w:bCs/>
        </w:rPr>
        <w:t>Blockchain Network</w:t>
      </w:r>
    </w:p>
    <w:p>
      <w:pPr>
        <w:pStyle w:val="BodyText"/>
        <w:numPr>
          <w:ilvl w:val="2"/>
          <w:numId w:val="4"/>
        </w:numPr>
        <w:bidi w:val="0"/>
        <w:jc w:val="start"/>
        <w:rPr/>
      </w:pPr>
      <w:r>
        <w:rPr/>
        <w:t>Used for cryptocurrency transactions.</w:t>
      </w:r>
    </w:p>
    <w:p>
      <w:pPr>
        <w:pStyle w:val="BodyText"/>
        <w:numPr>
          <w:ilvl w:val="2"/>
          <w:numId w:val="4"/>
        </w:numPr>
        <w:bidi w:val="0"/>
        <w:jc w:val="start"/>
        <w:rPr/>
      </w:pPr>
      <w:r>
        <w:rPr/>
        <w:t>Smart contracts may be deployed to automate certain processes (e.g., Maya Pay).</w:t>
      </w:r>
    </w:p>
    <w:p>
      <w:pPr>
        <w:pStyle w:val="BodyText"/>
        <w:numPr>
          <w:ilvl w:val="1"/>
          <w:numId w:val="3"/>
        </w:numPr>
        <w:bidi w:val="0"/>
        <w:jc w:val="start"/>
        <w:rPr>
          <w:b/>
          <w:bCs/>
        </w:rPr>
      </w:pPr>
      <w:r>
        <w:rPr>
          <w:b/>
          <w:bCs/>
        </w:rPr>
        <w:t>UPI Infrastructure</w:t>
      </w:r>
    </w:p>
    <w:p>
      <w:pPr>
        <w:pStyle w:val="BodyText"/>
        <w:numPr>
          <w:ilvl w:val="2"/>
          <w:numId w:val="4"/>
        </w:numPr>
        <w:bidi w:val="0"/>
        <w:jc w:val="start"/>
        <w:rPr/>
      </w:pPr>
      <w:r>
        <w:rPr/>
        <w:t>Direct integration with UPI networks for local currency transactions.</w:t>
      </w:r>
    </w:p>
    <w:p>
      <w:pPr>
        <w:pStyle w:val="BodyText"/>
        <w:numPr>
          <w:ilvl w:val="2"/>
          <w:numId w:val="4"/>
        </w:numPr>
        <w:bidi w:val="0"/>
        <w:jc w:val="start"/>
        <w:rPr/>
      </w:pPr>
      <w:r>
        <w:rPr/>
        <w:t>Handle settlement, reconciliation, and fraud detection.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1"/>
          <w:numId w:val="3"/>
        </w:numPr>
        <w:bidi w:val="0"/>
        <w:jc w:val="start"/>
        <w:rPr>
          <w:b/>
          <w:bCs/>
        </w:rPr>
      </w:pPr>
      <w:r>
        <w:rPr>
          <w:b/>
          <w:bCs/>
        </w:rPr>
        <w:t>Database</w:t>
      </w:r>
    </w:p>
    <w:p>
      <w:pPr>
        <w:pStyle w:val="BodyText"/>
        <w:numPr>
          <w:ilvl w:val="2"/>
          <w:numId w:val="4"/>
        </w:numPr>
        <w:bidi w:val="0"/>
        <w:jc w:val="start"/>
        <w:rPr/>
      </w:pPr>
      <w:r>
        <w:rPr/>
        <w:t>Stores user data, transaction history, and wallet balances.</w:t>
      </w:r>
    </w:p>
    <w:p>
      <w:pPr>
        <w:pStyle w:val="BodyText"/>
        <w:numPr>
          <w:ilvl w:val="2"/>
          <w:numId w:val="4"/>
        </w:numPr>
        <w:bidi w:val="0"/>
        <w:jc w:val="start"/>
        <w:rPr/>
      </w:pPr>
      <w:r>
        <w:rPr/>
        <w:t>Includes tables for:</w:t>
      </w:r>
    </w:p>
    <w:p>
      <w:pPr>
        <w:pStyle w:val="BodyText"/>
        <w:numPr>
          <w:ilvl w:val="2"/>
          <w:numId w:val="4"/>
        </w:numPr>
        <w:bidi w:val="0"/>
        <w:jc w:val="start"/>
        <w:rPr/>
      </w:pPr>
      <w:r>
        <w:rPr/>
        <w:t>Users: `id`, `name`, `email`, `crypto_wallet_address`, `upi_id`.</w:t>
      </w:r>
    </w:p>
    <w:p>
      <w:pPr>
        <w:pStyle w:val="BodyText"/>
        <w:numPr>
          <w:ilvl w:val="2"/>
          <w:numId w:val="4"/>
        </w:numPr>
        <w:bidi w:val="0"/>
        <w:jc w:val="start"/>
        <w:rPr/>
      </w:pPr>
      <w:r>
        <w:rPr/>
        <w:t>Transactions: `id`, `user_id`, `type` (LC2LC, C2C, etc.), `amount`, `status`, `timestamp`.</w:t>
      </w:r>
    </w:p>
    <w:p>
      <w:pPr>
        <w:pStyle w:val="BodyText"/>
        <w:numPr>
          <w:ilvl w:val="1"/>
          <w:numId w:val="3"/>
        </w:numPr>
        <w:bidi w:val="0"/>
        <w:jc w:val="start"/>
        <w:rPr>
          <w:b/>
          <w:bCs/>
        </w:rPr>
      </w:pPr>
      <w:r>
        <w:rPr>
          <w:b/>
          <w:bCs/>
        </w:rPr>
        <w:t>P2P Ad Trade Center</w:t>
      </w:r>
    </w:p>
    <w:p>
      <w:pPr>
        <w:pStyle w:val="BodyText"/>
        <w:numPr>
          <w:ilvl w:val="2"/>
          <w:numId w:val="4"/>
        </w:numPr>
        <w:bidi w:val="0"/>
        <w:jc w:val="start"/>
        <w:rPr/>
      </w:pPr>
      <w:r>
        <w:rPr/>
        <w:t>A marketplace where users can post ads for buying/selling cryptocurrency or local currency.</w:t>
      </w:r>
    </w:p>
    <w:p>
      <w:pPr>
        <w:pStyle w:val="BodyText"/>
        <w:numPr>
          <w:ilvl w:val="2"/>
          <w:numId w:val="4"/>
        </w:numPr>
        <w:bidi w:val="0"/>
        <w:jc w:val="start"/>
        <w:rPr/>
      </w:pPr>
      <w:r>
        <w:rPr/>
        <w:t>Includes features like order matching, escrow services, and dispute resolution.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11"/>
        </w:numPr>
        <w:bidi w:val="0"/>
        <w:jc w:val="start"/>
        <w:rPr>
          <w:b/>
          <w:bCs/>
        </w:rPr>
      </w:pPr>
      <w:r>
        <w:rPr>
          <w:b/>
          <w:bCs/>
        </w:rPr>
        <w:t>Workflows</w:t>
      </w:r>
    </w:p>
    <w:p>
      <w:pPr>
        <w:pStyle w:val="BodyText"/>
        <w:numPr>
          <w:ilvl w:val="1"/>
          <w:numId w:val="2"/>
        </w:numPr>
        <w:bidi w:val="0"/>
        <w:jc w:val="start"/>
        <w:rPr/>
      </w:pPr>
      <w:r>
        <w:rPr>
          <w:b/>
          <w:bCs/>
        </w:rPr>
        <w:t>Direct P2P Payments (Like PhonePe/Gpay)</w:t>
      </w:r>
    </w:p>
    <w:p>
      <w:pPr>
        <w:pStyle w:val="BodyText"/>
        <w:numPr>
          <w:ilvl w:val="0"/>
          <w:numId w:val="0"/>
        </w:numPr>
        <w:bidi w:val="0"/>
        <w:ind w:hanging="0" w:start="1080"/>
        <w:jc w:val="start"/>
        <w:rPr>
          <w:b/>
          <w:bCs/>
        </w:rPr>
      </w:pPr>
      <w:r>
        <w:rPr>
          <w:b/>
          <w:bCs/>
        </w:rPr>
        <w:t>Scenario 1: Local Currency to Local Currency (LC2LC)</w:t>
      </w:r>
    </w:p>
    <w:p>
      <w:pPr>
        <w:pStyle w:val="BodyText"/>
        <w:numPr>
          <w:ilvl w:val="2"/>
          <w:numId w:val="2"/>
        </w:numPr>
        <w:bidi w:val="0"/>
        <w:jc w:val="start"/>
        <w:rPr/>
      </w:pPr>
      <w:r>
        <w:rPr/>
        <w:t>User Logs In and Selects "Send":</w:t>
      </w:r>
    </w:p>
    <w:p>
      <w:pPr>
        <w:pStyle w:val="BodyText"/>
        <w:numPr>
          <w:ilvl w:val="3"/>
          <w:numId w:val="5"/>
        </w:numPr>
        <w:bidi w:val="0"/>
        <w:jc w:val="start"/>
        <w:rPr/>
      </w:pPr>
      <w:r>
        <w:rPr/>
        <w:t>The user logs into the platform and navigates to the "Send" section.</w:t>
      </w:r>
    </w:p>
    <w:p>
      <w:pPr>
        <w:pStyle w:val="BodyText"/>
        <w:numPr>
          <w:ilvl w:val="2"/>
          <w:numId w:val="2"/>
        </w:numPr>
        <w:bidi w:val="0"/>
        <w:jc w:val="start"/>
        <w:rPr/>
      </w:pPr>
      <w:r>
        <w:rPr/>
        <w:t>Chooses Recipient and Enters Amount:</w:t>
      </w:r>
    </w:p>
    <w:p>
      <w:pPr>
        <w:pStyle w:val="BodyText"/>
        <w:numPr>
          <w:ilvl w:val="3"/>
          <w:numId w:val="5"/>
        </w:numPr>
        <w:bidi w:val="0"/>
        <w:jc w:val="start"/>
        <w:rPr/>
      </w:pPr>
      <w:r>
        <w:rPr/>
        <w:t>The user selects the recipient (via phone number, email, or UPI ID) and enters the amount to send.</w:t>
      </w:r>
    </w:p>
    <w:p>
      <w:pPr>
        <w:pStyle w:val="BodyText"/>
        <w:numPr>
          <w:ilvl w:val="2"/>
          <w:numId w:val="2"/>
        </w:numPr>
        <w:bidi w:val="0"/>
        <w:jc w:val="start"/>
        <w:rPr/>
      </w:pPr>
      <w:r>
        <w:rPr/>
        <w:t>Maya Exchange Transfers Funds via UPI Infrastructure:</w:t>
      </w:r>
    </w:p>
    <w:p>
      <w:pPr>
        <w:pStyle w:val="BodyText"/>
        <w:numPr>
          <w:ilvl w:val="3"/>
          <w:numId w:val="5"/>
        </w:numPr>
        <w:bidi w:val="0"/>
        <w:jc w:val="start"/>
        <w:rPr/>
      </w:pPr>
      <w:r>
        <w:rPr/>
        <w:t>The backend verifies the sender's UPI balance.</w:t>
      </w:r>
    </w:p>
    <w:p>
      <w:pPr>
        <w:pStyle w:val="BodyText"/>
        <w:numPr>
          <w:ilvl w:val="3"/>
          <w:numId w:val="5"/>
        </w:numPr>
        <w:bidi w:val="0"/>
        <w:jc w:val="start"/>
        <w:rPr/>
      </w:pPr>
      <w:r>
        <w:rPr/>
        <w:t>Initiates a direct UPI transfer from the sender's account to the recipient's account using your PSP infrastructure.</w:t>
      </w:r>
    </w:p>
    <w:p>
      <w:pPr>
        <w:pStyle w:val="BodyText"/>
        <w:numPr>
          <w:ilvl w:val="3"/>
          <w:numId w:val="5"/>
        </w:numPr>
        <w:bidi w:val="0"/>
        <w:jc w:val="start"/>
        <w:rPr/>
      </w:pPr>
      <w:r>
        <w:rPr/>
        <w:t>Updates the transaction status in the database.</w:t>
      </w:r>
    </w:p>
    <w:p>
      <w:pPr>
        <w:pStyle w:val="BodyText"/>
        <w:numPr>
          <w:ilvl w:val="2"/>
          <w:numId w:val="2"/>
        </w:numPr>
        <w:bidi w:val="0"/>
        <w:jc w:val="start"/>
        <w:rPr/>
      </w:pPr>
      <w:r>
        <w:rPr/>
        <w:t xml:space="preserve"> </w:t>
      </w:r>
      <w:r>
        <w:rPr/>
        <w:t>Notifications:</w:t>
      </w:r>
    </w:p>
    <w:p>
      <w:pPr>
        <w:pStyle w:val="BodyText"/>
        <w:numPr>
          <w:ilvl w:val="3"/>
          <w:numId w:val="5"/>
        </w:numPr>
        <w:bidi w:val="0"/>
        <w:jc w:val="start"/>
        <w:rPr/>
      </w:pPr>
      <w:r>
        <w:rPr/>
        <w:t xml:space="preserve">Both sender and recipient receive notifications about the successful transfer. </w:t>
      </w:r>
    </w:p>
    <w:p>
      <w:pPr>
        <w:pStyle w:val="BodyText"/>
        <w:numPr>
          <w:ilvl w:val="0"/>
          <w:numId w:val="0"/>
        </w:numPr>
        <w:bidi w:val="0"/>
        <w:ind w:hanging="0" w:start="1440"/>
        <w:jc w:val="start"/>
        <w:rPr/>
      </w:pPr>
      <w:r>
        <w:rPr/>
      </w:r>
      <w:r>
        <w:br w:type="page"/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1915" w:leader="none"/>
        </w:tabs>
        <w:bidi w:val="0"/>
        <w:spacing w:lineRule="auto" w:line="276" w:before="0" w:after="140"/>
        <w:ind w:hanging="0" w:start="1134" w:end="0"/>
        <w:jc w:val="start"/>
        <w:rPr>
          <w:b/>
          <w:bCs/>
        </w:rPr>
      </w:pPr>
      <w:r>
        <w:rPr>
          <w:b/>
          <w:bCs/>
        </w:rPr>
        <w:t>Scenario 2: Crypto to Crypto (C2C)</w:t>
      </w:r>
    </w:p>
    <w:p>
      <w:pPr>
        <w:pStyle w:val="BodyText"/>
        <w:numPr>
          <w:ilvl w:val="3"/>
          <w:numId w:val="2"/>
        </w:numPr>
        <w:tabs>
          <w:tab w:val="clear" w:pos="709"/>
          <w:tab w:val="left" w:pos="-319" w:leader="none"/>
        </w:tabs>
        <w:bidi w:val="0"/>
        <w:spacing w:lineRule="auto" w:line="276" w:before="0" w:after="140"/>
        <w:jc w:val="start"/>
        <w:rPr/>
      </w:pPr>
      <w:r>
        <w:rPr/>
        <w:t>User Selects "Send" and Chooses Recipient:</w:t>
      </w:r>
    </w:p>
    <w:p>
      <w:pPr>
        <w:pStyle w:val="BodyText"/>
        <w:numPr>
          <w:ilvl w:val="4"/>
          <w:numId w:val="6"/>
        </w:numPr>
        <w:tabs>
          <w:tab w:val="clear" w:pos="709"/>
          <w:tab w:val="left" w:pos="-319" w:leader="none"/>
        </w:tabs>
        <w:bidi w:val="0"/>
        <w:spacing w:lineRule="auto" w:line="276" w:before="0" w:after="140"/>
        <w:jc w:val="start"/>
        <w:rPr/>
      </w:pPr>
      <w:r>
        <w:rPr/>
        <w:t>The user selects the recipient's cryptocurrency wallet address.</w:t>
      </w:r>
    </w:p>
    <w:p>
      <w:pPr>
        <w:pStyle w:val="BodyText"/>
        <w:numPr>
          <w:ilvl w:val="3"/>
          <w:numId w:val="2"/>
        </w:numPr>
        <w:tabs>
          <w:tab w:val="clear" w:pos="709"/>
          <w:tab w:val="left" w:pos="-319" w:leader="none"/>
        </w:tabs>
        <w:bidi w:val="0"/>
        <w:spacing w:lineRule="auto" w:line="276" w:before="0" w:after="140"/>
        <w:jc w:val="start"/>
        <w:rPr/>
      </w:pPr>
      <w:r>
        <w:rPr/>
        <w:t>Selects Source and Target Cryptocurrencies:</w:t>
      </w:r>
    </w:p>
    <w:p>
      <w:pPr>
        <w:pStyle w:val="BodyText"/>
        <w:numPr>
          <w:ilvl w:val="4"/>
          <w:numId w:val="6"/>
        </w:numPr>
        <w:tabs>
          <w:tab w:val="clear" w:pos="709"/>
          <w:tab w:val="left" w:pos="-319" w:leader="none"/>
        </w:tabs>
        <w:bidi w:val="0"/>
        <w:spacing w:lineRule="auto" w:line="276" w:before="0" w:after="140"/>
        <w:jc w:val="start"/>
        <w:rPr/>
      </w:pPr>
      <w:r>
        <w:rPr/>
        <w:t>The user chooses the source cryptocurrency (e.g., Bitcoin) and target cryptocurrency (e.g., Ethereum).</w:t>
      </w:r>
    </w:p>
    <w:p>
      <w:pPr>
        <w:pStyle w:val="BodyText"/>
        <w:numPr>
          <w:ilvl w:val="3"/>
          <w:numId w:val="2"/>
        </w:numPr>
        <w:tabs>
          <w:tab w:val="clear" w:pos="709"/>
          <w:tab w:val="left" w:pos="-319" w:leader="none"/>
        </w:tabs>
        <w:bidi w:val="0"/>
        <w:spacing w:lineRule="auto" w:line="276" w:before="0" w:after="140"/>
        <w:jc w:val="start"/>
        <w:rPr/>
      </w:pPr>
      <w:r>
        <w:rPr/>
        <w:t>Maya Exchange Executes the Trade:</w:t>
      </w:r>
    </w:p>
    <w:p>
      <w:pPr>
        <w:pStyle w:val="BodyText"/>
        <w:numPr>
          <w:ilvl w:val="4"/>
          <w:numId w:val="6"/>
        </w:numPr>
        <w:tabs>
          <w:tab w:val="clear" w:pos="709"/>
          <w:tab w:val="left" w:pos="-319" w:leader="none"/>
        </w:tabs>
        <w:bidi w:val="0"/>
        <w:spacing w:lineRule="auto" w:line="276" w:before="0" w:after="140"/>
        <w:jc w:val="start"/>
        <w:rPr/>
      </w:pPr>
      <w:r>
        <w:rPr/>
        <w:t>The backend calculates the exchange rate using an external API.</w:t>
      </w:r>
    </w:p>
    <w:p>
      <w:pPr>
        <w:pStyle w:val="BodyText"/>
        <w:numPr>
          <w:ilvl w:val="4"/>
          <w:numId w:val="6"/>
        </w:numPr>
        <w:tabs>
          <w:tab w:val="clear" w:pos="709"/>
          <w:tab w:val="left" w:pos="-319" w:leader="none"/>
        </w:tabs>
        <w:bidi w:val="0"/>
        <w:spacing w:lineRule="auto" w:line="276" w:before="0" w:after="140"/>
        <w:jc w:val="start"/>
        <w:rPr/>
      </w:pPr>
      <w:r>
        <w:rPr/>
        <w:t xml:space="preserve">Deducts the source cryptocurrency from the sender's wallet. </w:t>
      </w:r>
    </w:p>
    <w:p>
      <w:pPr>
        <w:pStyle w:val="BodyText"/>
        <w:numPr>
          <w:ilvl w:val="4"/>
          <w:numId w:val="6"/>
        </w:numPr>
        <w:tabs>
          <w:tab w:val="clear" w:pos="709"/>
          <w:tab w:val="left" w:pos="-319" w:leader="none"/>
        </w:tabs>
        <w:bidi w:val="0"/>
        <w:spacing w:lineRule="auto" w:line="276" w:before="0" w:after="140"/>
        <w:jc w:val="start"/>
        <w:rPr/>
      </w:pPr>
      <w:r>
        <w:rPr/>
        <w:t>Credits the equivalent target cryptocurrency to the recipient's wallet.</w:t>
      </w:r>
    </w:p>
    <w:p>
      <w:pPr>
        <w:pStyle w:val="BodyText"/>
        <w:numPr>
          <w:ilvl w:val="4"/>
          <w:numId w:val="6"/>
        </w:numPr>
        <w:tabs>
          <w:tab w:val="clear" w:pos="709"/>
          <w:tab w:val="left" w:pos="-319" w:leader="none"/>
        </w:tabs>
        <w:bidi w:val="0"/>
        <w:spacing w:lineRule="auto" w:line="276" w:before="0" w:after="140"/>
        <w:jc w:val="start"/>
        <w:rPr/>
      </w:pPr>
      <w:r>
        <w:rPr/>
        <w:t>Records the transaction in the database.</w:t>
      </w:r>
    </w:p>
    <w:p>
      <w:pPr>
        <w:pStyle w:val="BodyText"/>
        <w:numPr>
          <w:ilvl w:val="3"/>
          <w:numId w:val="2"/>
        </w:numPr>
        <w:tabs>
          <w:tab w:val="clear" w:pos="709"/>
          <w:tab w:val="left" w:pos="-319" w:leader="none"/>
        </w:tabs>
        <w:bidi w:val="0"/>
        <w:spacing w:lineRule="auto" w:line="276" w:before="0" w:after="140"/>
        <w:jc w:val="start"/>
        <w:rPr/>
      </w:pPr>
      <w:r>
        <w:rPr/>
        <w:t xml:space="preserve">Updates Balances: </w:t>
      </w:r>
    </w:p>
    <w:p>
      <w:pPr>
        <w:pStyle w:val="BodyText"/>
        <w:numPr>
          <w:ilvl w:val="4"/>
          <w:numId w:val="6"/>
        </w:numPr>
        <w:tabs>
          <w:tab w:val="clear" w:pos="709"/>
          <w:tab w:val="left" w:pos="-319" w:leader="none"/>
        </w:tabs>
        <w:bidi w:val="0"/>
        <w:spacing w:lineRule="auto" w:line="276" w:before="0" w:after="140"/>
        <w:jc w:val="start"/>
        <w:rPr/>
      </w:pPr>
      <w:r>
        <w:rPr/>
        <w:t>Both sender and recipient see updated wallet balances in the app.</w:t>
      </w:r>
    </w:p>
    <w:p>
      <w:pPr>
        <w:pStyle w:val="BodyText"/>
        <w:numPr>
          <w:ilvl w:val="1"/>
          <w:numId w:val="2"/>
        </w:numPr>
        <w:bidi w:val="0"/>
        <w:jc w:val="start"/>
        <w:rPr/>
      </w:pPr>
      <w:r>
        <w:rPr>
          <w:b/>
          <w:bCs/>
        </w:rPr>
        <w:t>P2P Ad Trade Center:</w:t>
      </w:r>
    </w:p>
    <w:p>
      <w:pPr>
        <w:pStyle w:val="BodyText"/>
        <w:bidi w:val="0"/>
        <w:spacing w:lineRule="auto" w:line="276" w:before="0" w:after="140"/>
        <w:ind w:hanging="0" w:start="1191" w:end="0"/>
        <w:jc w:val="start"/>
        <w:rPr/>
      </w:pPr>
      <w:r>
        <w:rPr/>
        <w:t xml:space="preserve"> </w:t>
      </w:r>
      <w:r>
        <w:rPr>
          <w:b/>
          <w:bCs/>
        </w:rPr>
        <w:t>Scenario 3: Posting an Ad:</w:t>
      </w:r>
    </w:p>
    <w:p>
      <w:pPr>
        <w:pStyle w:val="BodyText"/>
        <w:numPr>
          <w:ilvl w:val="3"/>
          <w:numId w:val="7"/>
        </w:numPr>
        <w:bidi w:val="0"/>
        <w:jc w:val="start"/>
        <w:rPr/>
      </w:pPr>
      <w:r>
        <w:rPr/>
        <w:t>User Creates an Ad:</w:t>
      </w:r>
    </w:p>
    <w:p>
      <w:pPr>
        <w:pStyle w:val="BodyText"/>
        <w:numPr>
          <w:ilvl w:val="4"/>
          <w:numId w:val="8"/>
        </w:numPr>
        <w:bidi w:val="0"/>
        <w:jc w:val="start"/>
        <w:rPr/>
      </w:pPr>
      <w:r>
        <w:rPr/>
        <w:t>The user logs in and navigates to the "Post Ad" section.</w:t>
      </w:r>
    </w:p>
    <w:p>
      <w:pPr>
        <w:pStyle w:val="BodyText"/>
        <w:numPr>
          <w:ilvl w:val="4"/>
          <w:numId w:val="8"/>
        </w:numPr>
        <w:bidi w:val="0"/>
        <w:jc w:val="start"/>
        <w:rPr/>
      </w:pPr>
      <w:r>
        <w:rPr/>
        <w:t>Specifies whether they want to buy or sell (e.g., "Sell Bitcoin for INR").</w:t>
      </w:r>
    </w:p>
    <w:p>
      <w:pPr>
        <w:pStyle w:val="BodyText"/>
        <w:numPr>
          <w:ilvl w:val="4"/>
          <w:numId w:val="8"/>
        </w:numPr>
        <w:bidi w:val="0"/>
        <w:jc w:val="start"/>
        <w:rPr/>
      </w:pPr>
      <w:r>
        <w:rPr/>
        <w:t>Sets the price, minimum/maximum transaction limits, and payment methods (e.g., UPI, bank transfer).</w:t>
      </w:r>
    </w:p>
    <w:p>
      <w:pPr>
        <w:pStyle w:val="BodyText"/>
        <w:numPr>
          <w:ilvl w:val="3"/>
          <w:numId w:val="7"/>
        </w:numPr>
        <w:bidi w:val="0"/>
        <w:jc w:val="start"/>
        <w:rPr/>
      </w:pPr>
      <w:r>
        <w:rPr/>
        <w:t>Ad is Published:</w:t>
      </w:r>
    </w:p>
    <w:p>
      <w:pPr>
        <w:pStyle w:val="BodyText"/>
        <w:numPr>
          <w:ilvl w:val="4"/>
          <w:numId w:val="8"/>
        </w:numPr>
        <w:bidi w:val="0"/>
        <w:jc w:val="start"/>
        <w:rPr/>
      </w:pPr>
      <w:r>
        <w:rPr/>
        <w:t>The ad is listed in the P2P ad trade center for other users to view.</w:t>
      </w:r>
    </w:p>
    <w:p>
      <w:pPr>
        <w:pStyle w:val="BodyText"/>
        <w:bidi w:val="0"/>
        <w:jc w:val="start"/>
        <w:rPr/>
      </w:pPr>
      <w:r>
        <w:rPr/>
      </w:r>
      <w:r>
        <w:br w:type="page"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ind w:hanging="0" w:start="1191" w:end="0"/>
        <w:jc w:val="start"/>
        <w:rPr/>
      </w:pPr>
      <w:r>
        <w:rPr>
          <w:b/>
          <w:bCs/>
        </w:rPr>
        <w:t>Scenario 4: Responding to an Ad:</w:t>
      </w:r>
    </w:p>
    <w:p>
      <w:pPr>
        <w:pStyle w:val="BodyText"/>
        <w:numPr>
          <w:ilvl w:val="3"/>
          <w:numId w:val="9"/>
        </w:numPr>
        <w:bidi w:val="0"/>
        <w:jc w:val="start"/>
        <w:rPr/>
      </w:pPr>
      <w:r>
        <w:rPr/>
        <w:t>User Browses Ads:</w:t>
      </w:r>
    </w:p>
    <w:p>
      <w:pPr>
        <w:pStyle w:val="BodyText"/>
        <w:numPr>
          <w:ilvl w:val="4"/>
          <w:numId w:val="10"/>
        </w:numPr>
        <w:bidi w:val="0"/>
        <w:jc w:val="start"/>
        <w:rPr/>
      </w:pPr>
      <w:r>
        <w:rPr/>
        <w:t>The user browses available ads in the P2P ad trade center.</w:t>
      </w:r>
    </w:p>
    <w:p>
      <w:pPr>
        <w:pStyle w:val="BodyText"/>
        <w:numPr>
          <w:ilvl w:val="4"/>
          <w:numId w:val="10"/>
        </w:numPr>
        <w:bidi w:val="0"/>
        <w:jc w:val="start"/>
        <w:rPr/>
      </w:pPr>
      <w:r>
        <w:rPr/>
        <w:t>Filters by cryptocurrency, local currency, or payment method.</w:t>
      </w:r>
    </w:p>
    <w:p>
      <w:pPr>
        <w:pStyle w:val="BodyText"/>
        <w:numPr>
          <w:ilvl w:val="3"/>
          <w:numId w:val="9"/>
        </w:numPr>
        <w:bidi w:val="0"/>
        <w:jc w:val="start"/>
        <w:rPr/>
      </w:pPr>
      <w:r>
        <w:rPr/>
        <w:t>User Initiates a Trade:</w:t>
      </w:r>
    </w:p>
    <w:p>
      <w:pPr>
        <w:pStyle w:val="BodyText"/>
        <w:numPr>
          <w:ilvl w:val="4"/>
          <w:numId w:val="10"/>
        </w:numPr>
        <w:bidi w:val="0"/>
        <w:jc w:val="start"/>
        <w:rPr/>
      </w:pPr>
      <w:r>
        <w:rPr/>
        <w:t>The user selects an ad and enters the desired transaction amount.</w:t>
      </w:r>
    </w:p>
    <w:p>
      <w:pPr>
        <w:pStyle w:val="BodyText"/>
        <w:numPr>
          <w:ilvl w:val="4"/>
          <w:numId w:val="10"/>
        </w:numPr>
        <w:bidi w:val="0"/>
        <w:jc w:val="start"/>
        <w:rPr/>
      </w:pPr>
      <w:r>
        <w:rPr/>
        <w:t>Confirms the trade, locking in the price.</w:t>
      </w:r>
    </w:p>
    <w:p>
      <w:pPr>
        <w:pStyle w:val="BodyText"/>
        <w:numPr>
          <w:ilvl w:val="3"/>
          <w:numId w:val="9"/>
        </w:numPr>
        <w:bidi w:val="0"/>
        <w:jc w:val="start"/>
        <w:rPr/>
      </w:pPr>
      <w:r>
        <w:rPr/>
        <w:t>Escrow Service:</w:t>
      </w:r>
    </w:p>
    <w:p>
      <w:pPr>
        <w:pStyle w:val="BodyText"/>
        <w:numPr>
          <w:ilvl w:val="4"/>
          <w:numId w:val="10"/>
        </w:numPr>
        <w:bidi w:val="0"/>
        <w:jc w:val="start"/>
        <w:rPr/>
      </w:pPr>
      <w:r>
        <w:rPr/>
        <w:t>The system holds the cryptocurrency in escrow until the payment is confirmed.</w:t>
      </w:r>
    </w:p>
    <w:p>
      <w:pPr>
        <w:pStyle w:val="BodyText"/>
        <w:numPr>
          <w:ilvl w:val="3"/>
          <w:numId w:val="9"/>
        </w:numPr>
        <w:bidi w:val="0"/>
        <w:jc w:val="start"/>
        <w:rPr/>
      </w:pPr>
      <w:r>
        <w:rPr/>
        <w:t>Payment is Made:</w:t>
      </w:r>
    </w:p>
    <w:p>
      <w:pPr>
        <w:pStyle w:val="BodyText"/>
        <w:numPr>
          <w:ilvl w:val="4"/>
          <w:numId w:val="10"/>
        </w:numPr>
        <w:bidi w:val="0"/>
        <w:jc w:val="start"/>
        <w:rPr/>
      </w:pPr>
      <w:r>
        <w:rPr/>
        <w:t>The buyer makes the payment using the specified method (e.g., UPI, bank transfer).</w:t>
      </w:r>
    </w:p>
    <w:p>
      <w:pPr>
        <w:pStyle w:val="BodyText"/>
        <w:numPr>
          <w:ilvl w:val="4"/>
          <w:numId w:val="10"/>
        </w:numPr>
        <w:bidi w:val="0"/>
        <w:jc w:val="start"/>
        <w:rPr/>
      </w:pPr>
      <w:r>
        <w:rPr/>
        <w:t>The seller confirms receipt of payment.</w:t>
      </w:r>
    </w:p>
    <w:p>
      <w:pPr>
        <w:pStyle w:val="BodyText"/>
        <w:numPr>
          <w:ilvl w:val="3"/>
          <w:numId w:val="9"/>
        </w:numPr>
        <w:bidi w:val="0"/>
        <w:jc w:val="start"/>
        <w:rPr/>
      </w:pPr>
      <w:r>
        <w:rPr/>
        <w:t>Cryptocurrency is Released:</w:t>
      </w:r>
    </w:p>
    <w:p>
      <w:pPr>
        <w:pStyle w:val="BodyText"/>
        <w:numPr>
          <w:ilvl w:val="4"/>
          <w:numId w:val="10"/>
        </w:numPr>
        <w:bidi w:val="0"/>
        <w:jc w:val="start"/>
        <w:rPr/>
      </w:pPr>
      <w:r>
        <w:rPr/>
        <w:t>Once payment is confirmed, the system releases the cryptocurrency from escrow to the buyer's wallet.</w:t>
      </w:r>
    </w:p>
    <w:p>
      <w:pPr>
        <w:pStyle w:val="BodyText"/>
        <w:numPr>
          <w:ilvl w:val="3"/>
          <w:numId w:val="9"/>
        </w:numPr>
        <w:bidi w:val="0"/>
        <w:jc w:val="start"/>
        <w:rPr/>
      </w:pPr>
      <w:r>
        <w:rPr/>
        <w:t>Dispute Resolution:</w:t>
      </w:r>
    </w:p>
    <w:p>
      <w:pPr>
        <w:pStyle w:val="BodyText"/>
        <w:numPr>
          <w:ilvl w:val="4"/>
          <w:numId w:val="10"/>
        </w:numPr>
        <w:bidi w:val="0"/>
        <w:jc w:val="start"/>
        <w:rPr/>
      </w:pPr>
      <w:r>
        <w:rPr/>
        <w:t>If there’s a dispute, the system allows both parties to raise a complaint, which is resolved by moderators.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bidi w:val="0"/>
        <w:spacing w:lineRule="auto" w:line="276"/>
        <w:ind w:hanging="0" w:start="0"/>
        <w:jc w:val="start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BodyText"/>
        <w:numPr>
          <w:ilvl w:val="0"/>
          <w:numId w:val="11"/>
        </w:numPr>
        <w:bidi w:val="0"/>
        <w:spacing w:before="0" w:after="140"/>
        <w:jc w:val="start"/>
        <w:rPr>
          <w:b/>
          <w:bCs/>
        </w:rPr>
      </w:pPr>
      <w:r>
        <w:rPr>
          <w:b/>
          <w:bCs/>
        </w:rPr>
        <w:t>Key Features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1"/>
          <w:numId w:val="12"/>
        </w:numPr>
        <w:bidi w:val="0"/>
        <w:jc w:val="start"/>
        <w:rPr/>
      </w:pPr>
      <w:r>
        <w:rPr>
          <w:b/>
          <w:bCs/>
        </w:rPr>
        <w:t>Direct P2P Payments</w:t>
      </w:r>
    </w:p>
    <w:p>
      <w:pPr>
        <w:pStyle w:val="BodyText"/>
        <w:numPr>
          <w:ilvl w:val="2"/>
          <w:numId w:val="13"/>
        </w:numPr>
        <w:bidi w:val="0"/>
        <w:jc w:val="start"/>
        <w:rPr/>
      </w:pPr>
      <w:r>
        <w:rPr>
          <w:b/>
          <w:bCs/>
        </w:rPr>
        <w:t>UPI Integration:</w:t>
      </w:r>
      <w:r>
        <w:rPr/>
        <w:t xml:space="preserve"> Direct integration with UPI networks for seamless local currency transfers.</w:t>
      </w:r>
    </w:p>
    <w:p>
      <w:pPr>
        <w:pStyle w:val="BodyText"/>
        <w:numPr>
          <w:ilvl w:val="2"/>
          <w:numId w:val="13"/>
        </w:numPr>
        <w:bidi w:val="0"/>
        <w:jc w:val="start"/>
        <w:rPr/>
      </w:pPr>
      <w:r>
        <w:rPr>
          <w:b/>
          <w:bCs/>
        </w:rPr>
        <w:t>Instant Notifications:</w:t>
      </w:r>
      <w:r>
        <w:rPr/>
        <w:t xml:space="preserve"> Realtime updates for successful and failed transactions.</w:t>
      </w:r>
    </w:p>
    <w:p>
      <w:pPr>
        <w:pStyle w:val="BodyText"/>
        <w:numPr>
          <w:ilvl w:val="2"/>
          <w:numId w:val="13"/>
        </w:numPr>
        <w:bidi w:val="0"/>
        <w:jc w:val="start"/>
        <w:rPr/>
      </w:pPr>
      <w:r>
        <w:rPr>
          <w:b/>
          <w:bCs/>
        </w:rPr>
        <w:t xml:space="preserve">Transaction History: </w:t>
      </w:r>
      <w:r>
        <w:rPr/>
        <w:t>Users can view all past transactions in a clean, organized interface.</w:t>
      </w:r>
    </w:p>
    <w:p>
      <w:pPr>
        <w:pStyle w:val="BodyText"/>
        <w:numPr>
          <w:ilvl w:val="1"/>
          <w:numId w:val="12"/>
        </w:numPr>
        <w:bidi w:val="0"/>
        <w:jc w:val="start"/>
        <w:rPr>
          <w:b/>
          <w:bCs/>
        </w:rPr>
      </w:pPr>
      <w:r>
        <w:rPr>
          <w:b/>
          <w:bCs/>
        </w:rPr>
        <w:t>P2P Ad Trade Center</w:t>
      </w:r>
    </w:p>
    <w:p>
      <w:pPr>
        <w:pStyle w:val="BodyText"/>
        <w:numPr>
          <w:ilvl w:val="2"/>
          <w:numId w:val="14"/>
        </w:numPr>
        <w:bidi w:val="0"/>
        <w:jc w:val="start"/>
        <w:rPr/>
      </w:pPr>
      <w:r>
        <w:rPr>
          <w:b/>
          <w:bCs/>
        </w:rPr>
        <w:t>Order Matching:</w:t>
      </w:r>
      <w:r>
        <w:rPr/>
        <w:t xml:space="preserve"> Automatically match buyers and sellers based on preferences (e.g., price, payment method).</w:t>
      </w:r>
    </w:p>
    <w:p>
      <w:pPr>
        <w:pStyle w:val="BodyText"/>
        <w:numPr>
          <w:ilvl w:val="2"/>
          <w:numId w:val="14"/>
        </w:numPr>
        <w:bidi w:val="0"/>
        <w:jc w:val="start"/>
        <w:rPr/>
      </w:pPr>
      <w:r>
        <w:rPr>
          <w:b/>
          <w:bCs/>
        </w:rPr>
        <w:t>Escrow System:</w:t>
      </w:r>
      <w:r>
        <w:rPr/>
        <w:t xml:space="preserve"> Securely hold funds during trades to prevent fraud.</w:t>
      </w:r>
    </w:p>
    <w:p>
      <w:pPr>
        <w:pStyle w:val="BodyText"/>
        <w:numPr>
          <w:ilvl w:val="2"/>
          <w:numId w:val="14"/>
        </w:numPr>
        <w:bidi w:val="0"/>
        <w:jc w:val="start"/>
        <w:rPr/>
      </w:pPr>
      <w:r>
        <w:rPr>
          <w:b/>
          <w:bCs/>
        </w:rPr>
        <w:t xml:space="preserve">Dispute Resolution: </w:t>
      </w:r>
      <w:r>
        <w:rPr/>
        <w:t>Moderators handle disputes between buyers and sellers.</w:t>
      </w:r>
    </w:p>
    <w:p>
      <w:pPr>
        <w:pStyle w:val="BodyText"/>
        <w:numPr>
          <w:ilvl w:val="2"/>
          <w:numId w:val="14"/>
        </w:numPr>
        <w:bidi w:val="0"/>
        <w:jc w:val="start"/>
        <w:rPr/>
      </w:pPr>
      <w:r>
        <w:rPr>
          <w:b/>
          <w:bCs/>
        </w:rPr>
        <w:t xml:space="preserve">Reputation System: </w:t>
      </w:r>
      <w:r>
        <w:rPr/>
        <w:t>Users earn ratings based on successful trades, improving trust in the marketplace.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1"/>
          <w:numId w:val="12"/>
        </w:numPr>
        <w:bidi w:val="0"/>
        <w:jc w:val="start"/>
        <w:rPr>
          <w:b/>
          <w:bCs/>
        </w:rPr>
      </w:pPr>
      <w:r>
        <w:rPr>
          <w:b/>
          <w:bCs/>
        </w:rPr>
        <w:t>MultiCurrency Support</w:t>
      </w:r>
    </w:p>
    <w:p>
      <w:pPr>
        <w:pStyle w:val="BodyText"/>
        <w:numPr>
          <w:ilvl w:val="2"/>
          <w:numId w:val="15"/>
        </w:numPr>
        <w:bidi w:val="0"/>
        <w:jc w:val="start"/>
        <w:rPr/>
      </w:pPr>
      <w:r>
        <w:rPr/>
        <w:t>Support for multiple cryptocurrencies (e.g., Bitcoin, Ethereum) and local currencies (e.g., INR, USD).</w:t>
      </w:r>
    </w:p>
    <w:p>
      <w:pPr>
        <w:pStyle w:val="BodyText"/>
        <w:numPr>
          <w:ilvl w:val="2"/>
          <w:numId w:val="15"/>
        </w:numPr>
        <w:bidi w:val="0"/>
        <w:jc w:val="start"/>
        <w:rPr/>
      </w:pPr>
      <w:r>
        <w:rPr/>
        <w:t>Realtime exchange rates for accurate conversions.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1"/>
          <w:numId w:val="12"/>
        </w:numPr>
        <w:bidi w:val="0"/>
        <w:jc w:val="start"/>
        <w:rPr>
          <w:b/>
          <w:bCs/>
        </w:rPr>
      </w:pPr>
      <w:r>
        <w:rPr>
          <w:b/>
          <w:bCs/>
        </w:rPr>
        <w:t>Security and Compliance</w:t>
      </w:r>
    </w:p>
    <w:p>
      <w:pPr>
        <w:pStyle w:val="BodyText"/>
        <w:numPr>
          <w:ilvl w:val="2"/>
          <w:numId w:val="15"/>
        </w:numPr>
        <w:bidi w:val="0"/>
        <w:jc w:val="start"/>
        <w:rPr/>
      </w:pPr>
      <w:r>
        <w:rPr>
          <w:b/>
          <w:bCs/>
        </w:rPr>
        <w:t xml:space="preserve">KYC/AML Verification: </w:t>
      </w:r>
      <w:r>
        <w:rPr/>
        <w:t>Verify user identities to comply with regulations.</w:t>
      </w:r>
    </w:p>
    <w:p>
      <w:pPr>
        <w:pStyle w:val="BodyText"/>
        <w:numPr>
          <w:ilvl w:val="2"/>
          <w:numId w:val="15"/>
        </w:numPr>
        <w:bidi w:val="0"/>
        <w:jc w:val="start"/>
        <w:rPr/>
      </w:pPr>
      <w:r>
        <w:rPr>
          <w:b/>
          <w:bCs/>
        </w:rPr>
        <w:t xml:space="preserve">Fraud Detection: </w:t>
      </w:r>
      <w:r>
        <w:rPr/>
        <w:t>Use machine learning to detect suspicious activity.</w:t>
      </w:r>
    </w:p>
    <w:p>
      <w:pPr>
        <w:pStyle w:val="BodyText"/>
        <w:numPr>
          <w:ilvl w:val="2"/>
          <w:numId w:val="15"/>
        </w:numPr>
        <w:bidi w:val="0"/>
        <w:jc w:val="start"/>
        <w:rPr/>
      </w:pPr>
      <w:r>
        <w:rPr>
          <w:b/>
          <w:bCs/>
        </w:rPr>
        <w:t xml:space="preserve">Encryption: </w:t>
      </w:r>
      <w:r>
        <w:rPr/>
        <w:t>Protect sensitive data (e.g., private keys, UPI IDs).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numPr>
          <w:ilvl w:val="0"/>
          <w:numId w:val="11"/>
        </w:numPr>
        <w:bidi w:val="0"/>
        <w:jc w:val="start"/>
        <w:rPr>
          <w:b/>
          <w:bCs/>
        </w:rPr>
      </w:pPr>
      <w:r>
        <w:rPr>
          <w:b/>
          <w:bCs/>
        </w:rPr>
        <w:t>Challenges and Considerations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1"/>
          <w:numId w:val="16"/>
        </w:numPr>
        <w:bidi w:val="0"/>
        <w:jc w:val="start"/>
        <w:rPr>
          <w:b/>
          <w:bCs/>
        </w:rPr>
      </w:pPr>
      <w:r>
        <w:rPr>
          <w:b/>
          <w:bCs/>
        </w:rPr>
        <w:t>Regulatory Compliance</w:t>
      </w:r>
    </w:p>
    <w:p>
      <w:pPr>
        <w:pStyle w:val="BodyText"/>
        <w:numPr>
          <w:ilvl w:val="2"/>
          <w:numId w:val="17"/>
        </w:numPr>
        <w:bidi w:val="0"/>
        <w:jc w:val="start"/>
        <w:rPr/>
      </w:pPr>
      <w:r>
        <w:rPr/>
        <w:t>Ensure compliance with KYC/AML laws and local financial regulations.</w:t>
      </w:r>
    </w:p>
    <w:p>
      <w:pPr>
        <w:pStyle w:val="BodyText"/>
        <w:numPr>
          <w:ilvl w:val="2"/>
          <w:numId w:val="17"/>
        </w:numPr>
        <w:bidi w:val="0"/>
        <w:jc w:val="start"/>
        <w:rPr/>
      </w:pPr>
      <w:r>
        <w:rPr/>
        <w:t>Obtain necessary licenses to operate as a PSP.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1"/>
          <w:numId w:val="16"/>
        </w:numPr>
        <w:bidi w:val="0"/>
        <w:jc w:val="start"/>
        <w:rPr>
          <w:b/>
          <w:bCs/>
        </w:rPr>
      </w:pPr>
      <w:r>
        <w:rPr>
          <w:b/>
          <w:bCs/>
        </w:rPr>
        <w:t>Security</w:t>
      </w:r>
    </w:p>
    <w:p>
      <w:pPr>
        <w:pStyle w:val="BodyText"/>
        <w:numPr>
          <w:ilvl w:val="2"/>
          <w:numId w:val="17"/>
        </w:numPr>
        <w:bidi w:val="0"/>
        <w:jc w:val="start"/>
        <w:rPr/>
      </w:pPr>
      <w:r>
        <w:rPr/>
        <w:t>Protect sensitive data using encryption and multifactor authentication (MFA).</w:t>
      </w:r>
    </w:p>
    <w:p>
      <w:pPr>
        <w:pStyle w:val="BodyText"/>
        <w:numPr>
          <w:ilvl w:val="2"/>
          <w:numId w:val="17"/>
        </w:numPr>
        <w:bidi w:val="0"/>
        <w:jc w:val="start"/>
        <w:rPr/>
      </w:pPr>
      <w:r>
        <w:rPr/>
        <w:t>Regularly audit your systems for vulnerabilities.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1"/>
          <w:numId w:val="16"/>
        </w:numPr>
        <w:bidi w:val="0"/>
        <w:jc w:val="start"/>
        <w:rPr>
          <w:b/>
          <w:bCs/>
        </w:rPr>
      </w:pPr>
      <w:r>
        <w:rPr>
          <w:b/>
          <w:bCs/>
        </w:rPr>
        <w:t>Scalability</w:t>
      </w:r>
    </w:p>
    <w:p>
      <w:pPr>
        <w:pStyle w:val="BodyText"/>
        <w:numPr>
          <w:ilvl w:val="2"/>
          <w:numId w:val="17"/>
        </w:numPr>
        <w:bidi w:val="0"/>
        <w:jc w:val="start"/>
        <w:rPr/>
      </w:pPr>
      <w:r>
        <w:rPr/>
        <w:t>Build a scalable infrastructure to handle high transaction volumes.</w:t>
      </w:r>
    </w:p>
    <w:p>
      <w:pPr>
        <w:pStyle w:val="BodyText"/>
        <w:numPr>
          <w:ilvl w:val="2"/>
          <w:numId w:val="17"/>
        </w:numPr>
        <w:bidi w:val="0"/>
        <w:jc w:val="start"/>
        <w:rPr/>
      </w:pPr>
      <w:r>
        <w:rPr/>
        <w:t>Use containerization (e.g., Podman, Kubernetes) and cloud services (e.g., AWS, GCP) deployment.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1"/>
          <w:numId w:val="16"/>
        </w:numPr>
        <w:bidi w:val="0"/>
        <w:jc w:val="start"/>
        <w:rPr/>
      </w:pPr>
      <w:r>
        <w:rPr>
          <w:b/>
          <w:bCs/>
        </w:rPr>
        <w:t>Trust and Reputation</w:t>
      </w:r>
    </w:p>
    <w:p>
      <w:pPr>
        <w:pStyle w:val="BodyText"/>
        <w:numPr>
          <w:ilvl w:val="2"/>
          <w:numId w:val="17"/>
        </w:numPr>
        <w:bidi w:val="0"/>
        <w:jc w:val="start"/>
        <w:rPr/>
      </w:pPr>
      <w:r>
        <w:rPr/>
        <w:t>Build trust in the P2P ad trade center by implementing a robust reputation system and dispute resolution process.</w:t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2858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bidi w:val="0"/>
      <w:spacing w:before="240" w:after="120"/>
      <w:rPr>
        <w:sz w:val="72"/>
        <w:szCs w:val="72"/>
      </w:rPr>
    </w:pPr>
    <w:r>
      <w:rPr>
        <w:sz w:val="72"/>
        <w:szCs w:val="72"/>
      </w:rPr>
      <w:t>Maya</w:t>
    </w:r>
    <w:r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822960" cy="822960"/>
          <wp:effectExtent l="0" t="0" r="0" b="0"/>
          <wp:wrapSquare wrapText="bothSides"/>
          <wp:docPr id="1" name="image1.png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72"/>
        <w:szCs w:val="72"/>
      </w:rPr>
      <w:t xml:space="preserve"> </w:t>
    </w:r>
    <w:r>
      <w:rPr>
        <w:b/>
        <w:sz w:val="72"/>
        <w:szCs w:val="72"/>
      </w:rPr>
      <w:t xml:space="preserve">Exchange </w:t>
    </w:r>
  </w:p>
  <w:p>
    <w:pPr>
      <w:pStyle w:val="normal1"/>
      <w:widowControl/>
      <w:tabs>
        <w:tab w:val="clear" w:pos="709"/>
        <w:tab w:val="center" w:pos="21829" w:leader="none"/>
        <w:tab w:val="right" w:pos="26648" w:leader="none"/>
      </w:tabs>
      <w:spacing w:lineRule="auto" w:line="240" w:before="0" w:after="240"/>
      <w:ind w:hanging="0" w:start="2835" w:end="3005"/>
      <w:rPr>
        <w:sz w:val="22"/>
        <w:szCs w:val="22"/>
      </w:rPr>
    </w:pPr>
    <w:r>
      <w:rPr>
        <w:rFonts w:eastAsia="Arial" w:cs="Arial" w:ascii="Arial" w:hAnsi="Arial"/>
        <w:b w:val="false"/>
        <w:i w:val="false"/>
        <w:caps w:val="false"/>
        <w:smallCaps w:val="false"/>
        <w:color w:val="000000"/>
        <w:spacing w:val="0"/>
        <w:sz w:val="22"/>
        <w:szCs w:val="22"/>
      </w:rPr>
      <w:t>Let’s Make Difference In Crypto World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bidi w:val="0"/>
      <w:spacing w:before="240" w:after="120"/>
      <w:rPr>
        <w:sz w:val="72"/>
        <w:szCs w:val="72"/>
      </w:rPr>
    </w:pPr>
    <w:r>
      <w:rPr>
        <w:sz w:val="72"/>
        <w:szCs w:val="72"/>
      </w:rPr>
      <w:t>Maya</w:t>
    </w:r>
    <w:r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822960" cy="822960"/>
          <wp:effectExtent l="0" t="0" r="0" b="0"/>
          <wp:wrapSquare wrapText="bothSides"/>
          <wp:docPr id="2" name="image1.png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72"/>
        <w:szCs w:val="72"/>
      </w:rPr>
      <w:t xml:space="preserve"> </w:t>
    </w:r>
    <w:r>
      <w:rPr>
        <w:b/>
        <w:sz w:val="72"/>
        <w:szCs w:val="72"/>
      </w:rPr>
      <w:t xml:space="preserve">Exchange </w:t>
    </w:r>
  </w:p>
  <w:p>
    <w:pPr>
      <w:pStyle w:val="normal1"/>
      <w:widowControl/>
      <w:tabs>
        <w:tab w:val="clear" w:pos="709"/>
        <w:tab w:val="center" w:pos="21829" w:leader="none"/>
        <w:tab w:val="right" w:pos="26648" w:leader="none"/>
      </w:tabs>
      <w:spacing w:lineRule="auto" w:line="240" w:before="0" w:after="240"/>
      <w:ind w:hanging="0" w:start="2835" w:end="3005"/>
      <w:rPr>
        <w:sz w:val="22"/>
        <w:szCs w:val="22"/>
      </w:rPr>
    </w:pPr>
    <w:r>
      <w:rPr>
        <w:rFonts w:eastAsia="Arial" w:cs="Arial" w:ascii="Arial" w:hAnsi="Arial"/>
        <w:b w:val="false"/>
        <w:i w:val="false"/>
        <w:caps w:val="false"/>
        <w:smallCaps w:val="false"/>
        <w:color w:val="000000"/>
        <w:spacing w:val="0"/>
        <w:sz w:val="22"/>
        <w:szCs w:val="22"/>
      </w:rPr>
      <w:t>Let’s Make Difference In Crypto World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pStyle w:val="Heading4"/>
      <w:numFmt w:val="upperLetter"/>
      <w:lvlText w:val="%1.%2%3%4)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upperRoman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low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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434"/>
        </w:tabs>
        <w:ind w:start="43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794"/>
        </w:tabs>
        <w:ind w:start="79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154"/>
        </w:tabs>
        <w:ind w:start="115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514"/>
        </w:tabs>
        <w:ind w:start="1514" w:hanging="360"/>
      </w:pPr>
      <w:rPr>
        <w:rFonts w:ascii="Symbol" w:hAnsi="Symbol" w:cs="Symbol" w:hint="default"/>
      </w:rPr>
    </w:lvl>
    <w:lvl w:ilvl="4">
      <w:start w:val="1"/>
      <w:numFmt w:val="bullet"/>
      <w:lvlText w:val=""/>
      <w:lvlJc w:val="start"/>
      <w:pPr>
        <w:tabs>
          <w:tab w:val="num" w:pos="1874"/>
        </w:tabs>
        <w:ind w:start="1874" w:hanging="360"/>
      </w:pPr>
      <w:rPr>
        <w:rFonts w:ascii="Wingdings" w:hAnsi="Wingdings" w:cs="Wingdings" w:hint="default"/>
      </w:rPr>
    </w:lvl>
    <w:lvl w:ilvl="5">
      <w:start w:val="1"/>
      <w:numFmt w:val="bullet"/>
      <w:lvlText w:val="▪"/>
      <w:lvlJc w:val="start"/>
      <w:pPr>
        <w:tabs>
          <w:tab w:val="num" w:pos="2234"/>
        </w:tabs>
        <w:ind w:start="223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594"/>
        </w:tabs>
        <w:ind w:start="259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2954"/>
        </w:tabs>
        <w:ind w:start="295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314"/>
        </w:tabs>
        <w:ind w:start="3314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8">
    <w:lvl w:ilvl="0">
      <w:start w:val="1"/>
      <w:numFmt w:val="bullet"/>
      <w:lvlText w:val="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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2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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80"/>
        </w:tabs>
        <w:ind w:star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140"/>
        </w:tabs>
        <w:ind w:star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"/>
      <w:lvlJc w:val="start"/>
      <w:pPr>
        <w:tabs>
          <w:tab w:val="num" w:pos="1500"/>
        </w:tabs>
        <w:ind w:start="15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1860"/>
        </w:tabs>
        <w:ind w:star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20"/>
        </w:tabs>
        <w:ind w:star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80"/>
        </w:tabs>
        <w:ind w:star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940"/>
        </w:tabs>
        <w:ind w:star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300"/>
        </w:tabs>
        <w:ind w:star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60"/>
        </w:tabs>
        <w:ind w:start="366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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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en-IN" w:eastAsia="zh-CN" w:bidi="hi-IN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NumberingSymbols">
    <w:name w:val="Numbering Symbols"/>
    <w:qFormat/>
    <w:rPr/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en-IN" w:eastAsia="zh-CN" w:bidi="hi-IN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BlockQuotationuser">
    <w:name w:val="Block Quotation (user)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LibreOffice/25.2.0.3$Linux_X86_64 LibreOffice_project/e1cf4a87eb02d755bce1a01209907ea5ddc8f069</Application>
  <AppVersion>15.0000</AppVersion>
  <Pages>8</Pages>
  <Words>942</Words>
  <Characters>5286</Characters>
  <CharactersWithSpaces>6025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2025-02-05T01:24:38Z</dcterms:created>
  <dc:creator/>
  <dc:description/>
  <dc:language>en-IN</dc:language>
  <cp:lastModifiedBy/>
  <dcterms:modified xsi:type="dcterms:W3CDTF">2025-03-02T13:25:22Z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