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F7" w:rsidRDefault="003F2248" w:rsidP="003F2248">
      <w:pPr>
        <w:jc w:val="center"/>
        <w:rPr>
          <w:rFonts w:ascii="Times New Roman" w:hAnsi="Times New Roman" w:cs="Times New Roman"/>
          <w:b/>
          <w:bCs/>
        </w:rPr>
      </w:pPr>
      <w:r w:rsidRPr="003F2248">
        <w:rPr>
          <w:rFonts w:ascii="Times New Roman" w:hAnsi="Times New Roman" w:cs="Times New Roman"/>
          <w:b/>
          <w:bCs/>
        </w:rPr>
        <w:t>SAP CPI QUESTIONS</w:t>
      </w:r>
    </w:p>
    <w:p w:rsidR="003F2248" w:rsidRDefault="003F2248" w:rsidP="003F2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Questions: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ERP System?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SAP?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Difference between ERP and SAP.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ECC?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S4HANA?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Difference between ECC and S4HANA?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middleware? 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middleware is needed in business?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Difference between On-Premise and Cloud?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Cloud Computing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SaaS, </w:t>
      </w:r>
      <w:proofErr w:type="spellStart"/>
      <w:r>
        <w:rPr>
          <w:rFonts w:ascii="Times New Roman" w:hAnsi="Times New Roman" w:cs="Times New Roman"/>
          <w:b/>
          <w:bCs/>
        </w:rPr>
        <w:t>IaaS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PaaS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?</w:t>
      </w:r>
    </w:p>
    <w:p w:rsidR="003F2248" w:rsidRDefault="003F2248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advantages of Cloud?</w:t>
      </w:r>
    </w:p>
    <w:p w:rsidR="00B136DC" w:rsidRDefault="00B136DC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XML?</w:t>
      </w:r>
    </w:p>
    <w:p w:rsidR="00B136DC" w:rsidRDefault="00B136DC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XSD?</w:t>
      </w:r>
    </w:p>
    <w:p w:rsidR="00B136DC" w:rsidRDefault="00B136DC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XSLT?</w:t>
      </w:r>
    </w:p>
    <w:p w:rsidR="00B136DC" w:rsidRDefault="00B136DC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WSDL?</w:t>
      </w:r>
    </w:p>
    <w:p w:rsidR="005270CD" w:rsidRDefault="005270CD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EDI?</w:t>
      </w:r>
    </w:p>
    <w:p w:rsidR="005270CD" w:rsidRDefault="005270CD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segments available in EDI data structure?</w:t>
      </w:r>
    </w:p>
    <w:p w:rsidR="00B136DC" w:rsidRDefault="00B136DC" w:rsidP="003F2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synchronous and asynchronous communication?</w:t>
      </w:r>
    </w:p>
    <w:p w:rsidR="00B136DC" w:rsidRPr="00B136DC" w:rsidRDefault="00B136DC" w:rsidP="00B136DC">
      <w:pPr>
        <w:ind w:left="360"/>
        <w:rPr>
          <w:rFonts w:ascii="Times New Roman" w:hAnsi="Times New Roman" w:cs="Times New Roman"/>
          <w:b/>
          <w:bCs/>
        </w:rPr>
      </w:pPr>
    </w:p>
    <w:p w:rsidR="003F2248" w:rsidRDefault="003F2248" w:rsidP="003F22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SAP BTP Cockpit</w:t>
      </w:r>
    </w:p>
    <w:p w:rsidR="003F2248" w:rsidRDefault="003F2248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BTP?</w:t>
      </w:r>
    </w:p>
    <w:p w:rsidR="003F2248" w:rsidRDefault="003F2248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BTP Cockpit?</w:t>
      </w:r>
    </w:p>
    <w:p w:rsidR="00C04C0A" w:rsidRDefault="00C04C0A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Regions available in BTP?</w:t>
      </w:r>
    </w:p>
    <w:p w:rsidR="00C04C0A" w:rsidRDefault="00C04C0A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IP Ranges?</w:t>
      </w:r>
    </w:p>
    <w:p w:rsidR="00C04C0A" w:rsidRDefault="00C04C0A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Data Centre?</w:t>
      </w:r>
    </w:p>
    <w:p w:rsidR="003F2248" w:rsidRDefault="003F2248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Roles and Role Collections?</w:t>
      </w:r>
    </w:p>
    <w:p w:rsidR="003F2248" w:rsidRDefault="003F2248" w:rsidP="003F2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do you create a service key and what is the purpose of a service key?</w:t>
      </w:r>
    </w:p>
    <w:p w:rsidR="00610F0E" w:rsidRDefault="00610F0E" w:rsidP="00610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Worker node and Tenant Node?</w:t>
      </w:r>
    </w:p>
    <w:p w:rsidR="002C16D2" w:rsidRPr="002C16D2" w:rsidRDefault="002C16D2" w:rsidP="002C1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Cloud Foundry and Neo?</w:t>
      </w:r>
    </w:p>
    <w:p w:rsidR="003F2248" w:rsidRDefault="0031785B" w:rsidP="003178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CPI 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CPI?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Integration Suite?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Which role is required to transfer messages through CPI?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Package?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artifacts?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Integration Flow?</w:t>
      </w:r>
    </w:p>
    <w:p w:rsidR="00C04C0A" w:rsidRDefault="00C04C0A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Discover in Integration suite?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Pallet?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Adapter?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purpose of Sender and Receiver Adapter?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What are the events available in Integration Suite?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Timer?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Processes available in Integration Suite?</w:t>
      </w:r>
    </w:p>
    <w:p w:rsidR="0031785B" w:rsidRDefault="0031785B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Local and Exception sub process?</w:t>
      </w:r>
    </w:p>
    <w:p w:rsidR="0031785B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Escalation end event and Terminate even</w:t>
      </w:r>
      <w:r w:rsidR="00C04C0A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Message Mapping?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Mapping Functions available in CPI?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mapping functions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XSLT mapping?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syntax in XSLT if a node needs to be rotated multiple times?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ID Mapping?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Content Modifier?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difference between Message Header and Exchange Property?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Types can we use in a Content Modifier Message Body?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converters available in Integration Suite?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use cases of encoder and decoder?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purpose of </w:t>
      </w:r>
      <w:proofErr w:type="spellStart"/>
      <w:r>
        <w:rPr>
          <w:rFonts w:ascii="Times New Roman" w:hAnsi="Times New Roman" w:cs="Times New Roman"/>
          <w:b/>
          <w:bCs/>
        </w:rPr>
        <w:t>Encryptor</w:t>
      </w:r>
      <w:proofErr w:type="spellEnd"/>
      <w:r>
        <w:rPr>
          <w:rFonts w:ascii="Times New Roman" w:hAnsi="Times New Roman" w:cs="Times New Roman"/>
          <w:b/>
          <w:bCs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</w:rPr>
        <w:t>Decryptor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PGP?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PKCS #7?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contribution of Filter pallet in Integration Suite?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Message Digest used for?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purpose of script in Integration Suite?</w:t>
      </w:r>
    </w:p>
    <w:p w:rsidR="00B136DC" w:rsidRDefault="00B136DC" w:rsidP="0031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scripting languages can be used in Integration Suite?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Local call and External Call?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Content Enricher?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Poll Enricher?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Request Reply and Send?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Quality of Services provided by CPI?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Describe about the Router with an example?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Multicast?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sequential and parallel multicast?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purpose of Aggregator and </w:t>
      </w:r>
      <w:proofErr w:type="gramStart"/>
      <w:r>
        <w:rPr>
          <w:rFonts w:ascii="Times New Roman" w:hAnsi="Times New Roman" w:cs="Times New Roman"/>
          <w:b/>
          <w:bCs/>
        </w:rPr>
        <w:t>How</w:t>
      </w:r>
      <w:proofErr w:type="gramEnd"/>
      <w:r>
        <w:rPr>
          <w:rFonts w:ascii="Times New Roman" w:hAnsi="Times New Roman" w:cs="Times New Roman"/>
          <w:b/>
          <w:bCs/>
        </w:rPr>
        <w:t xml:space="preserve"> it works?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Join and Gather?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Multicast and Join?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different between General and Iterating Splitter?</w:t>
      </w:r>
    </w:p>
    <w:p w:rsidR="00B136DC" w:rsidRDefault="00B136DC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difference between Tar and </w:t>
      </w:r>
      <w:r w:rsidR="005270CD">
        <w:rPr>
          <w:rFonts w:ascii="Times New Roman" w:hAnsi="Times New Roman" w:cs="Times New Roman"/>
          <w:b/>
          <w:bCs/>
        </w:rPr>
        <w:t>Zip Splitter?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EDI Splitter?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we use Signer and Verifier and what is the difference between those two palettes?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persistence?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Data Store?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operations we can perform with the Data Store?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Variables in Integration Suite?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difference between local and global Variable?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can you delete a Variable dynamically using your integration Flow?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EDI and XML Validator used for?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simulation?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many pallets can be simulated at a time?</w:t>
      </w:r>
    </w:p>
    <w:p w:rsidR="005270CD" w:rsidRDefault="005270CD" w:rsidP="00B13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What are the thing we can’t simulate and Why?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Value Mapping?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Local and Global Resources or References?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different between script and Script Collections?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Runtime Configurations in Integration Suite?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Externalized Parameters?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Namespace mapping? 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Allowed Headers and why it is needed?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If the sender system needs to know what the error occurs when they triggering the data how will you enable that in Integration Suite?</w:t>
      </w:r>
    </w:p>
    <w:p w:rsidR="005270CD" w:rsidRDefault="005270CD" w:rsidP="00527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advantages of the Versions in artifacts?</w:t>
      </w:r>
    </w:p>
    <w:p w:rsidR="00B517C1" w:rsidRDefault="00B517C1" w:rsidP="00B51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Deploy in Integration suite?</w:t>
      </w:r>
    </w:p>
    <w:p w:rsidR="00B517C1" w:rsidRDefault="00B517C1" w:rsidP="00B51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configuring parameters in Integration Suite?</w:t>
      </w:r>
    </w:p>
    <w:p w:rsidR="00B517C1" w:rsidRDefault="00B517C1" w:rsidP="00B51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Move an artifact from one environment to another environment?</w:t>
      </w:r>
    </w:p>
    <w:p w:rsidR="00B517C1" w:rsidRDefault="00B517C1" w:rsidP="00B51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Monitoring?</w:t>
      </w:r>
    </w:p>
    <w:p w:rsidR="00B517C1" w:rsidRDefault="00B517C1" w:rsidP="00B51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difference between monitoring the </w:t>
      </w:r>
      <w:r w:rsidR="00707048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ntegration </w:t>
      </w:r>
      <w:r w:rsidR="00707048">
        <w:rPr>
          <w:rFonts w:ascii="Times New Roman" w:hAnsi="Times New Roman" w:cs="Times New Roman"/>
          <w:b/>
          <w:bCs/>
        </w:rPr>
        <w:t>content and monitoring the M</w:t>
      </w:r>
      <w:r>
        <w:rPr>
          <w:rFonts w:ascii="Times New Roman" w:hAnsi="Times New Roman" w:cs="Times New Roman"/>
          <w:b/>
          <w:bCs/>
        </w:rPr>
        <w:t>essages?</w:t>
      </w:r>
    </w:p>
    <w:p w:rsidR="00E73A90" w:rsidRDefault="00E73A90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is the difference between Security Materials and </w:t>
      </w:r>
      <w:proofErr w:type="spellStart"/>
      <w:r>
        <w:rPr>
          <w:rFonts w:ascii="Times New Roman" w:hAnsi="Times New Roman" w:cs="Times New Roman"/>
          <w:b/>
          <w:bCs/>
        </w:rPr>
        <w:t>keystore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:rsidR="00E73A90" w:rsidRDefault="00E73A90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PGP keys</w:t>
      </w:r>
      <w:r w:rsidR="00457F4E">
        <w:rPr>
          <w:rFonts w:ascii="Times New Roman" w:hAnsi="Times New Roman" w:cs="Times New Roman"/>
          <w:b/>
          <w:bCs/>
        </w:rPr>
        <w:t>?</w:t>
      </w:r>
    </w:p>
    <w:p w:rsidR="00457F4E" w:rsidRDefault="00457F4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private key and what is public key?</w:t>
      </w:r>
    </w:p>
    <w:p w:rsidR="00457F4E" w:rsidRDefault="00457F4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Number Ranges?</w:t>
      </w:r>
    </w:p>
    <w:p w:rsidR="00457F4E" w:rsidRDefault="00457F4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JDBC Material?</w:t>
      </w:r>
    </w:p>
    <w:p w:rsidR="00457F4E" w:rsidRDefault="00457F4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are the authentication methods available in CPI?</w:t>
      </w:r>
    </w:p>
    <w:p w:rsidR="00457F4E" w:rsidRDefault="00457F4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usage of Connectivity Test?</w:t>
      </w:r>
    </w:p>
    <w:p w:rsidR="00457F4E" w:rsidRDefault="00610F0E" w:rsidP="00E73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the configurations of Below adapters: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HTTPS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HTTP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SFTP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MAIL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JMS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JDBC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ODATA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SOAP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 Direct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FTP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Store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IDOC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AMQP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Ariba</w:t>
      </w:r>
      <w:proofErr w:type="spellEnd"/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Connectors</w:t>
      </w:r>
    </w:p>
    <w:p w:rsidR="00610F0E" w:rsidRDefault="00610F0E" w:rsidP="00610F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XI</w:t>
      </w:r>
    </w:p>
    <w:p w:rsidR="002C16D2" w:rsidRDefault="002C16D2" w:rsidP="002C16D2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Note :</w:t>
      </w:r>
      <w:proofErr w:type="gramEnd"/>
      <w:r>
        <w:rPr>
          <w:rFonts w:ascii="Times New Roman" w:hAnsi="Times New Roman" w:cs="Times New Roman"/>
          <w:b/>
          <w:bCs/>
        </w:rPr>
        <w:t xml:space="preserve"> Each and every configuration should be learnt of the above adapters.</w:t>
      </w:r>
    </w:p>
    <w:p w:rsidR="002C16D2" w:rsidRDefault="002C16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2C16D2" w:rsidRDefault="002C16D2" w:rsidP="002C16D2">
      <w:pPr>
        <w:rPr>
          <w:rFonts w:ascii="Times New Roman" w:hAnsi="Times New Roman" w:cs="Times New Roman"/>
          <w:b/>
          <w:bCs/>
        </w:rPr>
      </w:pPr>
      <w:r w:rsidRPr="002C16D2">
        <w:rPr>
          <w:rFonts w:ascii="Times New Roman" w:hAnsi="Times New Roman" w:cs="Times New Roman"/>
          <w:b/>
          <w:bCs/>
        </w:rPr>
        <w:lastRenderedPageBreak/>
        <w:t>Groovy Script</w:t>
      </w:r>
      <w:r w:rsidRPr="002C16D2">
        <w:rPr>
          <w:rFonts w:ascii="Times New Roman" w:hAnsi="Times New Roman" w:cs="Times New Roman"/>
          <w:b/>
          <w:bCs/>
        </w:rPr>
        <w:tab/>
      </w:r>
    </w:p>
    <w:p w:rsidR="002C16D2" w:rsidRDefault="002C16D2" w:rsidP="002C1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script to capture payload?</w:t>
      </w:r>
    </w:p>
    <w:p w:rsidR="002C16D2" w:rsidRDefault="002C16D2" w:rsidP="002C1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 of capture a header or property as a variable.</w:t>
      </w:r>
    </w:p>
    <w:p w:rsidR="002C16D2" w:rsidRDefault="002C16D2" w:rsidP="002C1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Packages used to process XML and </w:t>
      </w:r>
      <w:proofErr w:type="spellStart"/>
      <w:r>
        <w:rPr>
          <w:rFonts w:ascii="Times New Roman" w:hAnsi="Times New Roman" w:cs="Times New Roman"/>
          <w:b/>
          <w:bCs/>
        </w:rPr>
        <w:t>Json</w:t>
      </w:r>
      <w:proofErr w:type="spellEnd"/>
      <w:r>
        <w:rPr>
          <w:rFonts w:ascii="Times New Roman" w:hAnsi="Times New Roman" w:cs="Times New Roman"/>
          <w:b/>
          <w:bCs/>
        </w:rPr>
        <w:t xml:space="preserve"> data.</w:t>
      </w:r>
    </w:p>
    <w:p w:rsidR="002C16D2" w:rsidRPr="002C16D2" w:rsidRDefault="002C16D2" w:rsidP="002C16D2">
      <w:pPr>
        <w:pStyle w:val="ListParagrap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B136DC" w:rsidRPr="0031785B" w:rsidRDefault="00B136DC" w:rsidP="00B136DC">
      <w:pPr>
        <w:pStyle w:val="ListParagraph"/>
        <w:rPr>
          <w:rFonts w:ascii="Times New Roman" w:hAnsi="Times New Roman" w:cs="Times New Roman"/>
          <w:b/>
          <w:bCs/>
        </w:rPr>
      </w:pPr>
    </w:p>
    <w:sectPr w:rsidR="00B136DC" w:rsidRPr="0031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20C7"/>
    <w:multiLevelType w:val="hybridMultilevel"/>
    <w:tmpl w:val="CA5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7CC"/>
    <w:multiLevelType w:val="hybridMultilevel"/>
    <w:tmpl w:val="FA064CAA"/>
    <w:lvl w:ilvl="0" w:tplc="C4080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49E5"/>
    <w:multiLevelType w:val="hybridMultilevel"/>
    <w:tmpl w:val="8FC4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1796"/>
    <w:multiLevelType w:val="hybridMultilevel"/>
    <w:tmpl w:val="2C9C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05C9E"/>
    <w:multiLevelType w:val="hybridMultilevel"/>
    <w:tmpl w:val="CBF8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48"/>
    <w:rsid w:val="002C16D2"/>
    <w:rsid w:val="0031785B"/>
    <w:rsid w:val="003F2248"/>
    <w:rsid w:val="00457F4E"/>
    <w:rsid w:val="005270CD"/>
    <w:rsid w:val="00610F0E"/>
    <w:rsid w:val="00707048"/>
    <w:rsid w:val="00B136DC"/>
    <w:rsid w:val="00B517C1"/>
    <w:rsid w:val="00B96E24"/>
    <w:rsid w:val="00C04C0A"/>
    <w:rsid w:val="00E3198B"/>
    <w:rsid w:val="00E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6FD9-9B5A-4ECE-A5C0-2F454259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6</cp:revision>
  <dcterms:created xsi:type="dcterms:W3CDTF">2024-08-07T04:12:00Z</dcterms:created>
  <dcterms:modified xsi:type="dcterms:W3CDTF">2024-08-07T05:13:00Z</dcterms:modified>
</cp:coreProperties>
</file>